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50"/>
          <w:tab w:val="left" w:pos="4875"/>
        </w:tabs>
        <w:spacing w:line="576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苍溪县城区商服、住宅、工业、公共管理与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公共服务用地级别范围分布表</w:t>
      </w:r>
    </w:p>
    <w:p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苍溪县城区商服用地级别范围分布表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4929"/>
        <w:gridCol w:w="35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级别边界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级别内主要街道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1 \* ROMAN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92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东至：龙江世纪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县红军路幼儿园—陵江小学以东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北至：红军路中段、客运站、苍溪中学以南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解放路西段（部分）、滨江路中段（部分）、人民东街、兴贤街、人民中街、红军路中段（部分）、嘉陵路西段、刘家巷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东至：望江街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北至：苍中立街、三清路、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陵江镇中学</w:t>
            </w:r>
            <w:r>
              <w:rPr>
                <w:rFonts w:hint="eastAsia" w:ascii="宋体" w:hAnsi="宋体"/>
                <w:sz w:val="18"/>
                <w:szCs w:val="18"/>
              </w:rPr>
              <w:t>、实验中学、白鹤山山脚（除I级范围外区域）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南至：嘉陵江二桥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西至：江南干道二段以东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军路东段、滨江路、红军路西段、肖家坝大道（苍溪大酒店段）、北门沟路（部分）、滨江路上段、解放路东段（部分）、白鹤路、东台街、九曲溪南街（部分）、九曲溪北街（部分）、杜里路、落英缤纷路北段南段、少陵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3 \* ROMAN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Ⅲ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92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东至：友好街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北至：汉水秀城、广明国际城、面业公司、北门新居、仁信医院、山水城（除I、Ⅱ级范围外区域）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南至：嘉陵江、江南干道二段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西至：金斗梁规划道路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北至：嘉陵江、少屏路</w:t>
            </w:r>
          </w:p>
          <w:p>
            <w:pPr>
              <w:widowControl/>
              <w:spacing w:line="24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（除Ⅱ级范围外区域）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北门沟路（部分）、北门沟西街、北门大道、肖家坝大道（部分）、三清路、解放路东段（部分）、红军路东段（部分）、望江街、翠屏路、江南干道一段二段、少屏路（部分）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Ⅳ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东至：定级边界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南至：文焕社区规划道路、国际商贸城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北至：规划绕城快速路</w:t>
            </w:r>
          </w:p>
          <w:p>
            <w:pPr>
              <w:widowControl/>
              <w:spacing w:line="24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（除I、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Ⅱ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仿宋_GB2312" w:hAnsi="仿宋_GB2312" w:eastAsia="仿宋_GB2312"/>
                <w:sz w:val="18"/>
                <w:szCs w:val="18"/>
              </w:rPr>
              <w:t>Ⅲ</w:t>
            </w:r>
            <w:r>
              <w:rPr>
                <w:rFonts w:hint="eastAsia" w:ascii="宋体" w:hAnsi="宋体"/>
                <w:sz w:val="18"/>
                <w:szCs w:val="18"/>
              </w:rPr>
              <w:t>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西至：汽车小镇、高速路收费站</w:t>
            </w:r>
          </w:p>
          <w:p>
            <w:pPr>
              <w:widowControl/>
              <w:spacing w:line="24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北至：少屏路</w:t>
            </w:r>
          </w:p>
          <w:p>
            <w:pPr>
              <w:widowControl/>
              <w:spacing w:line="24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（除Ⅱ、Ⅲ级范围外区域）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规划绕城路、武当路、玄武路、肖家坝大道（部分）、三清路（部分）、G212（红军渡段）、规划道路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Ⅴ</w:t>
            </w:r>
          </w:p>
        </w:tc>
        <w:tc>
          <w:tcPr>
            <w:tcW w:w="4929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I到Ⅳ级以外，定级范围以内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G212、规划道路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苍溪县城区住宅用地级别范围分布表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4904"/>
        <w:gridCol w:w="35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级别边界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级别内主要街道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1 \* ROMAN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90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东至：东台街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西至：西江街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北至：红军路中段、汽车站、苍溪中学以南、武当市场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解放路西段、滨江路中段、人民东街、兴贤街、人民中街、红军路中段（部分）、嘉陵路西段、嘉陵路东段、刘家巷、内西街、白鹤路（部分）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东至：望江街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北至：肖家坝隧道、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陵江镇中学</w:t>
            </w:r>
            <w:r>
              <w:rPr>
                <w:rFonts w:hint="eastAsia" w:ascii="宋体" w:hAnsi="宋体"/>
                <w:sz w:val="18"/>
                <w:szCs w:val="18"/>
              </w:rPr>
              <w:t>、实验中学、白鹤山山脚（除I级范围外区域）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南至：嘉陵江二桥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西至：江南干道二段以东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军路东段（部分）、滨江路、红军路西段、肖家坝大道（苍溪中学段）、北门沟路（部分）、滨江路上段、解放路东段（部分）、白鹤路（部分）、东台街、九曲溪南街、九曲溪北街、杜里路、落英缤纷路北段南段、少陵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3 \* ROMAN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Ⅲ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90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东至：友好街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北至：汉水秀城、面业公司、北门新居、仁信医院、山水城（除I、Ⅱ级范围外区域）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南至：嘉陵江、江南干道二段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西至：金斗梁规划道路</w:t>
            </w:r>
          </w:p>
          <w:p>
            <w:pPr>
              <w:widowControl/>
              <w:spacing w:line="240" w:lineRule="exact"/>
              <w:ind w:left="-63" w:leftChars="-30" w:firstLine="61" w:firstLineChars="3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北至：嘉陵江、少屏路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（除Ⅱ级范围外区域）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北门沟路（部分）、北门沟西街、北门大道、肖家坝大道（部分）、滨江路、三清路（部分）、解放路东段（部分）、红军路东段（部分）、望江街、翠屏路、江南干道一段二段、少屏路（部分）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Ⅳ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东至：定级边界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南至：文焕社区规划道路、国际商贸城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北至：嘉陵江、规划绕城快速路</w:t>
            </w:r>
          </w:p>
          <w:p>
            <w:pPr>
              <w:widowControl/>
              <w:spacing w:line="24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（除I、Ⅱ、Ⅲ级范围外区域）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杜里坝片区：</w:t>
            </w:r>
          </w:p>
          <w:p>
            <w:pPr>
              <w:widowControl/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西至：汽车小镇、高速路收费站</w:t>
            </w:r>
          </w:p>
          <w:p>
            <w:pPr>
              <w:widowControl/>
              <w:spacing w:line="240" w:lineRule="exact"/>
              <w:ind w:left="-63" w:leftChars="-30" w:right="-63" w:rightChars="-30" w:firstLine="61" w:firstLineChars="3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北至：少屏路、嘉陵江</w:t>
            </w:r>
          </w:p>
          <w:p>
            <w:pPr>
              <w:widowControl/>
              <w:spacing w:line="24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（除Ⅱ、Ⅲ级范围外区域）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规划绕城路、武当路、玄武路、肖家坝大道（部分）、三清路（部分）、G212（红军渡段）、规划道路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0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Ⅴ</w:t>
            </w:r>
          </w:p>
        </w:tc>
        <w:tc>
          <w:tcPr>
            <w:tcW w:w="4904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I到Ⅳ级以外，定级范围以内</w:t>
            </w:r>
          </w:p>
        </w:tc>
        <w:tc>
          <w:tcPr>
            <w:tcW w:w="3532" w:type="dxa"/>
            <w:noWrap w:val="0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G212、规划道路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苍溪县城区工业用地级别范围分布表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857"/>
        <w:gridCol w:w="34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级别边界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级别内主要街道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限制区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1 \* GB3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①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sz w:val="18"/>
                <w:szCs w:val="18"/>
              </w:rPr>
              <w:t>红军渡景区、龙江国际、国际商贸城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2 \* GB3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②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东至：友好街、翠屏路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北至：肖家坝隧道、面业公司、北门新居、仁信医院、白鹤山、山水城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3 \* GB3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③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南至：江南干道二段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西至：金斗梁规划道路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北至：嘉陵江、少屏路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解放路东段、望江街、滨江路东段、人民东街、兴贤街、人民中街、人民西街、红军路中段、嘉陵路西段、内西街、东台街、红军路西段、红军路东段、北门沟路、北门沟西街、汉昌路、滨江路、白鹤路、九曲溪南街、九曲溪北街、G212国道（红军渡段）、翠屏路、杜里路、江南干道、落英缤纷路、少屏路、少陵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1 \* ROMAN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sz w:val="18"/>
                <w:szCs w:val="18"/>
              </w:rPr>
              <w:t>I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8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东至：定级边界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南至：红军渡西武当山景区以北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西至：友好街—翠屏路以东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北至：武当工业园建成区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武当路、玄武路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天然气工业园和紫云工业园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东至：紫云工业园规划道路、生物制电厂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北至：嘉陵江、加油站、工业园区安置房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G212、规划道路、猕都大道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3 \* ROMAN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Ⅲ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85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1 \* GB3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①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sz w:val="18"/>
                <w:szCs w:val="18"/>
              </w:rPr>
              <w:t>红军渡景区以南规划区域，文焕社区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2 \* GB3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②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东至：定级边界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南至：工业限制区和I级边界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北至：规划绕城快速路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= 3 \* GB3</w:instrText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③</w: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东至：限制区南侧西侧边界（金斗梁规划道路）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西至：汽车小镇、高速路收费站</w:t>
            </w:r>
          </w:p>
          <w:p>
            <w:pPr>
              <w:widowControl/>
              <w:adjustRightInd w:val="0"/>
              <w:snapToGrid w:val="0"/>
              <w:spacing w:line="28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北至：少屏路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G212（部分）、规划道路、肖家坝大道（部分）、三清路（部分）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Ⅳ</w:t>
            </w:r>
          </w:p>
        </w:tc>
        <w:tc>
          <w:tcPr>
            <w:tcW w:w="4857" w:type="dxa"/>
            <w:noWrap w:val="0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限制区及Ⅰ到Ⅲ级、限制区以外，定级范围以内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规划道路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苍溪县城区公共管理与公共服务用地级别范围分布表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879"/>
        <w:gridCol w:w="35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bookmarkStart w:id="0" w:name="_Hlk45631663"/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级别边界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adjustRightInd w:val="0"/>
              <w:snapToGrid w:val="0"/>
              <w:ind w:left="-63" w:leftChars="-30" w:right="-63" w:rightChars="-30"/>
              <w:jc w:val="center"/>
              <w:rPr>
                <w:rFonts w:ascii="黑体" w:hAnsi="黑体" w:eastAsia="黑体"/>
                <w:b w:val="0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 w:val="0"/>
                <w:bCs/>
                <w:sz w:val="20"/>
                <w:szCs w:val="20"/>
              </w:rPr>
              <w:t>级别内主要街道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 = 1 \* ROMAN </w:instrText>
            </w:r>
            <w:r>
              <w:rPr>
                <w:rFonts w:hint="eastAsia"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I</w:t>
            </w:r>
            <w:r>
              <w:rPr>
                <w:rFonts w:hint="eastAsia"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879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东至：望江街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北至：苍中立街、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陵江镇中学</w:t>
            </w:r>
            <w:r>
              <w:rPr>
                <w:rFonts w:hint="eastAsia" w:ascii="宋体" w:hAnsi="宋体"/>
                <w:sz w:val="18"/>
                <w:szCs w:val="18"/>
              </w:rPr>
              <w:t>、实验中学、白鹤山山脚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红军路东段、红军路中段、红军路西段、解放路东段、解放路西段、滨江路东段、滨江路中段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Ⅱ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东至：友好街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</w:t>
            </w:r>
          </w:p>
          <w:p>
            <w:pPr>
              <w:widowControl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北至：汉水秀城、面业公司、北门新居、仁信医院、山水城（除I级范围外区域）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杜立坝片区：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南至：嘉陵江二桥、县林业局、政务中心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西至：少屏山宝云寺、少屏路</w:t>
            </w:r>
          </w:p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北至：嘉陵江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肖家坝大道、滨江路西段、红军路东段、解放路东段、江南干道、落英缤纷路北段、落英缤纷路东段、杜里路、少陵路、泰和大街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18"/>
              </w:rPr>
              <w:instrText xml:space="preserve"> = 3 \* ROMAN </w:instrText>
            </w:r>
            <w:r>
              <w:rPr>
                <w:rFonts w:hint="eastAsia" w:ascii="宋体" w:hAnsi="宋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18"/>
              </w:rPr>
              <w:t>Ⅲ</w:t>
            </w:r>
            <w:r>
              <w:rPr>
                <w:rFonts w:hint="eastAsia" w:ascii="宋体" w:hAnsi="宋体"/>
                <w:sz w:val="18"/>
                <w:szCs w:val="18"/>
              </w:rPr>
              <w:fldChar w:fldCharType="end"/>
            </w:r>
          </w:p>
        </w:tc>
        <w:tc>
          <w:tcPr>
            <w:tcW w:w="4879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老城区：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东至：定级边界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南至：工业园区安置房以北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西至：嘉陵江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北至：规划绕城快速路（除I、Ⅱ级范围外区域）</w:t>
            </w:r>
          </w:p>
          <w:p>
            <w:pPr>
              <w:widowControl/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杜立坝片区：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东至：嘉陵江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南至：江南干道二段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西至：高速路出口处岔路口</w:t>
            </w:r>
          </w:p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北至：少屏路（除Ⅱ级范围外区域）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G212（部分）、规划道路、肖家坝大道（部分）、三清路（部分）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Ⅳ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除Ⅰ到Ⅲ级以外，定级范围以内</w:t>
            </w:r>
          </w:p>
        </w:tc>
        <w:tc>
          <w:tcPr>
            <w:tcW w:w="3501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规划道路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360C"/>
    <w:rsid w:val="251148C8"/>
    <w:rsid w:val="500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2019-09-24T07:23:00Z</dcterms:created>
  <dc:creator>lenovo</dc:creator>
  <cp:lastModifiedBy>创造下一个结局</cp:lastModifiedBy>
  <dcterms:modified xsi:type="dcterms:W3CDTF">2020-12-29T03:42:06Z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