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苍溪县市场监督管理局</w:t>
      </w:r>
      <w:r>
        <w:rPr>
          <w:rFonts w:hint="eastAsia" w:ascii="方正小标宋简体" w:hAnsi="方正小标宋简体" w:eastAsia="方正小标宋简体" w:cs="方正小标宋简体"/>
          <w:sz w:val="44"/>
          <w:szCs w:val="44"/>
        </w:rPr>
        <w:t>行政执法集中公示目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5"/>
      </w:pP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GoBack"/>
      <w:bookmarkEnd w:id="0"/>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行政执法主体</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行政执法人员清单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行政执法权力、责任清单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重大行政执法审核目录清单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行政执法（监督信息）救济渠道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行政执法自由裁量标准</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随机抽查事项清单、市场主体库、2021年抽查计划</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行政执法文书样式、行政执法案卷评查制度</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上年度双随机抽查结果、行政许可和处罚决定、上年度本机关行政执法数据总体情况</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苍溪县市场监督管理局</w:t>
      </w:r>
      <w:r>
        <w:rPr>
          <w:rFonts w:hint="eastAsia" w:ascii="仿宋_GB2312" w:hAnsi="仿宋_GB2312" w:eastAsia="仿宋_GB2312" w:cs="仿宋_GB2312"/>
          <w:sz w:val="32"/>
          <w:szCs w:val="32"/>
        </w:rPr>
        <w:t>实行行政执法三项制度方案</w:t>
      </w:r>
    </w:p>
    <w:p>
      <w:pPr>
        <w:pStyle w:val="9"/>
        <w:widowControl/>
        <w:spacing w:beforeAutospacing="0" w:afterAutospacing="0" w:line="480" w:lineRule="atLeast"/>
        <w:ind w:firstLine="420"/>
        <w:jc w:val="both"/>
        <w:rPr>
          <w:rFonts w:ascii="微软雅黑" w:hAnsi="微软雅黑" w:eastAsia="微软雅黑" w:cs="微软雅黑"/>
          <w:color w:val="333333"/>
          <w:shd w:val="clear" w:color="auto" w:fill="FFFFFF"/>
        </w:rPr>
      </w:pPr>
    </w:p>
    <w:p>
      <w:pP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wordWrap/>
        <w:adjustRightInd/>
        <w:snapToGrid/>
        <w:spacing w:beforeAutospacing="0" w:afterAutospacing="0"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苍溪县市场监督管理局</w:t>
      </w:r>
    </w:p>
    <w:p>
      <w:pPr>
        <w:wordWrap/>
        <w:adjustRightInd/>
        <w:snapToGrid/>
        <w:spacing w:beforeAutospacing="0" w:afterAutospacing="0"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行政执法“三项制度”集中公示内容</w:t>
      </w:r>
    </w:p>
    <w:p>
      <w:pPr>
        <w:wordWrap/>
        <w:adjustRightInd/>
        <w:snapToGrid/>
        <w:spacing w:beforeAutospacing="0" w:afterAutospacing="0" w:line="576" w:lineRule="exact"/>
        <w:ind w:firstLine="0" w:firstLineChars="0"/>
        <w:jc w:val="both"/>
        <w:textAlignment w:val="auto"/>
        <w:rPr>
          <w:rFonts w:hint="eastAsia" w:ascii="方正小标宋简体" w:hAnsi="方正小标宋简体" w:eastAsia="方正小标宋简体" w:cs="方正小标宋简体"/>
          <w:sz w:val="44"/>
          <w:szCs w:val="44"/>
        </w:rPr>
      </w:pPr>
    </w:p>
    <w:p>
      <w:pPr>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一、行政执法主体</w:t>
      </w:r>
    </w:p>
    <w:p>
      <w:pPr>
        <w:pStyle w:val="15"/>
        <w:wordWrap/>
        <w:adjustRightInd/>
        <w:snapToGrid/>
        <w:spacing w:beforeAutospacing="0" w:afterAutospacing="0" w:line="576" w:lineRule="exact"/>
        <w:ind w:firstLine="640" w:firstLineChars="200"/>
        <w:textAlignment w:val="auto"/>
      </w:pPr>
      <w:r>
        <w:rPr>
          <w:rFonts w:hint="eastAsia" w:ascii="仿宋_GB2312" w:hAnsi="仿宋_GB2312" w:eastAsia="仿宋_GB2312" w:cs="仿宋_GB2312"/>
          <w:sz w:val="32"/>
          <w:szCs w:val="32"/>
        </w:rPr>
        <w:t xml:space="preserve">广元市司法局  </w:t>
      </w:r>
      <w:r>
        <w:t>窗体顶端</w:t>
      </w:r>
    </w:p>
    <w:p>
      <w:pPr>
        <w:wordWrap/>
        <w:adjustRightInd/>
        <w:snapToGrid/>
        <w:spacing w:beforeAutospacing="0" w:afterAutospacing="0"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行政执法主体1个</w:t>
      </w:r>
      <w:r>
        <w:rPr>
          <w:rFonts w:hint="eastAsia" w:ascii="仿宋_GB2312" w:hAnsi="仿宋_GB2312" w:eastAsia="仿宋_GB2312" w:cs="仿宋_GB2312"/>
          <w:sz w:val="32"/>
          <w:szCs w:val="32"/>
        </w:rPr>
        <w:t xml:space="preserve">：苍溪县市场监督管理局    </w:t>
      </w:r>
    </w:p>
    <w:p>
      <w:pPr>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地址:四川省广元市苍溪县江南干道二段120号</w:t>
      </w:r>
    </w:p>
    <w:p>
      <w:pPr>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邮编:628400       </w:t>
      </w:r>
    </w:p>
    <w:p>
      <w:pPr>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电话:0839-5261439 </w:t>
      </w:r>
    </w:p>
    <w:p>
      <w:pPr>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传真:0839-5261439 </w:t>
      </w:r>
    </w:p>
    <w:p>
      <w:pPr>
        <w:pStyle w:val="16"/>
        <w:wordWrap/>
        <w:adjustRightInd/>
        <w:snapToGrid/>
        <w:spacing w:beforeAutospacing="0" w:afterAutospacing="0" w:line="576" w:lineRule="exact"/>
        <w:ind w:firstLine="320" w:firstLineChars="200"/>
        <w:textAlignment w:val="auto"/>
      </w:pPr>
      <w:r>
        <w:t>窗体底端</w:t>
      </w:r>
    </w:p>
    <w:p>
      <w:pPr>
        <w:pStyle w:val="15"/>
        <w:wordWrap/>
        <w:adjustRightInd/>
        <w:snapToGrid/>
        <w:spacing w:beforeAutospacing="0" w:afterAutospacing="0" w:line="576" w:lineRule="exact"/>
        <w:ind w:firstLine="320" w:firstLineChars="200"/>
        <w:textAlignment w:val="auto"/>
      </w:pPr>
      <w:r>
        <w:t>窗体顶端</w:t>
      </w:r>
    </w:p>
    <w:p>
      <w:pPr>
        <w:wordWrap/>
        <w:adjustRightInd/>
        <w:snapToGrid/>
        <w:spacing w:beforeAutospacing="0" w:afterAutospacing="0"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行政执法机构设置</w:t>
      </w:r>
      <w:r>
        <w:rPr>
          <w:rFonts w:hint="eastAsia" w:ascii="仿宋_GB2312" w:hAnsi="仿宋_GB2312" w:eastAsia="仿宋_GB2312" w:cs="仿宋_GB2312"/>
          <w:b/>
          <w:bCs/>
          <w:color w:val="auto"/>
          <w:sz w:val="32"/>
          <w:szCs w:val="32"/>
          <w:lang w:val="en-US" w:eastAsia="zh-CN"/>
        </w:rPr>
        <w:t>29</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文电、会务、机要、信息、档案、保密工作。负责后勤保障工作。负责政务公开、政务督办和机关国有资产实物管理等工作。负责安全、维稳、信访、综治工作。负责办理人大代表建议和政协委员提案。组织编制本部门应急预案，组织协调市场监督管理方面重大事故的应急处置和调查处理工作。负责组织开展相关政策研究和综合分析工作。承担重要综合性文稿的起草和史志编纂工作。承担市场监督管理统计工作。负责建立市场监管协调机制。</w:t>
      </w:r>
    </w:p>
    <w:p>
      <w:pPr>
        <w:pStyle w:val="6"/>
        <w:widowControl/>
        <w:wordWrap/>
        <w:adjustRightInd/>
        <w:snapToGrid/>
        <w:spacing w:beforeAutospacing="0" w:afterAutospacing="0" w:line="576" w:lineRule="exact"/>
        <w:ind w:left="840" w:leftChars="0" w:firstLine="42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负责人：张玲</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联系电话：0839-5261439</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2.政策法规股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承担对市场监督有关法律法规的宣传教育和实施情况的监督检查工作；负责全面推进依法行政工作，落实行政执法责任制；承担规范性文件和重大决策的合法性审查和备案工作；承担行政复议和行政诉讼工作；承担组织行政处罚、行政许可案件听证和审核工作；承担行政执法人员资格管理工作。承担本系统权责清单制度建设、动态调整等工作。负责本部门重大行政执法决定的法制审核。</w:t>
      </w:r>
    </w:p>
    <w:p>
      <w:pPr>
        <w:pStyle w:val="6"/>
        <w:widowControl/>
        <w:wordWrap/>
        <w:adjustRightInd/>
        <w:snapToGrid/>
        <w:spacing w:beforeAutospacing="0" w:afterAutospacing="0" w:line="576" w:lineRule="exact"/>
        <w:ind w:left="840" w:leftChars="0" w:firstLine="42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负责人：白艳华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联系电话：0839-5263312</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3.综合协调股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参与制定食品药品安全风险监测计划，开展食品药品安全风险监测、预警和风险防控交流；推动食品药品安全应急体系建设，组织编制应急预案并开展演练；承担食品药品安全事故应急处置和调查处理工作；承担食品药品安全重大问题的调查研究；承担食品药品安全统计、数据库建立和数据分析工作；承担对有关部门和乡镇人民政府履行食品安全监督管理职责的考核评价工作；承担食品药品安全年鉴、食品药品安全状况报告及形势分析报告的撰写工作。承担县食品安全委员会办公室日常工作。负责全县市场监管系统目标管理、督查督办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负责人：赵军</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联系电话：0839-5263345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4.信用监督股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市场主体登记注册、营业执照核发和信用监督管理工作。负责动产抵押登记；负责本级有关行政审批事项受理审批工作；依法承担上级授权的行政审批、行政许可事项工作；承担登记注册信息的分析公开工作。承担企业法人基础信息库的建立、维护工作。组织市场主体信用分类管理和信息公示工作。建立经营异常名录和严重违法失信名单，牵头协调“双随机、一公开”等监管工作。承担市场主体监督管理信息和公示信息归集共享、联合惩戒的协调联系工作。配合相关部门开展社会信用建设和监管工作。组织推进深化商事制度改革。</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负责人：李艾</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联系电话：0839-5261852</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5.价格监督与计量股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拟定和实施有关价格、收费监督检查的制度措施、规则指南。负责商品价格、服务价格以及国家机关、事业性收费的监督检查工作。承担商品量、市场计量行为、计量仲裁检定、计量技术机构及人员的监督管理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负责人：冯毅</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联系电话：0839-5261310</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6.经济检查股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开展反垄断、反不正当竞争、直销监管及禁止传销相关工作。承担组织查处无照生产经营和相关无证生产经营行为。承担组织商品交易市场信用分类监管和市场专项治理工作，依法组织实施合同、拍卖行为监管。负责报废汽车监督管理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负责人：唐春旭</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联系电话：0839-5261177</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7.知识产权保护股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和组织实施专利知识产权品牌战略、规划、政策。拟订实施商标专利监督管理的制度措施；负责商标专利的保护、管理；组织调处商标专利纠纷；负责知识产权法律法规宣传，负责知识产权保护、管理等行政职责。承担地理标志产品、特殊标志、官方标志的使用管理和保护工作；承担驰名商标的保护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负责人：王晓燕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联系电话：0839-5232586</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8.质量监管与消保股（12315 投诉举报中心）</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和实施推进质量强县战略的政策措施和保护消费者权益的具体措施；承担统筹全县质量基础设施协同服务及应用工作；建立健全全县质量分析制度和产品质量诚信体系，组织实施质量强县政策措施和政府质量奖励制度，贯彻落实产品和服务质量提升、产品质量安全事故强制报告、缺陷产品召回等制度；承办重大工程设备监理有关事宜，参与重大产品质量事故调查工作；拟订全县产品质量监督抽检计划并组织实施；开展服务质量监督监测；组织实施产品质量安全强制检验、风险监控、预警管理和分类监督管理工作；承担缺陷产品召回的监督管理。负责全县工业产品生产许可证后的监督管理。承担消费环境建设和消费维权工作；负责重大突发性损害消费者合法权益的调度、协调、处置和维稳工作；负责处理消费争议调解，受理消费者咨询、申诉、投诉举报和分流。</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负责人：朱莉</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联系电话：0839-5227315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9.网络交易与广告监管股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实施网络商品交易、广告监督管理及有关服务监督管理的制度措施。承担组织实施网络市场和广告发布监测工作；承担组织网络交易平台和网络经营主体规范管理工作。指导广告业发展、广告行业组织的工作。负责组织开展网络市场和广告行政执法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负责人：牛爱民</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联系电话：0839-5263082</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10.食品安全监管股（特殊食品监管股）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生产流通环节的食品安全监管；监督实施生产流通环节食品安全管理规范；承担生产流通环节食品安全状况调查和风险监测工作；掌握分析生产流通环节食品安全形势、存在问题并提出完善制度机制和改进工作的建议。承担食盐经营质量安全监督管理工作。负责白酒和食品添加剂食品安全监督管理工作。负责全县保健食品的生产、经营、消费等各环节全链条全过程质量安全监管。分析掌握保健食品、特殊医学用途配方食品和婴幼儿配方乳粉等特殊食品领域食品安全形势，拟订并实施特殊食品安全监督管理的制度措施。协助配合上级部门开展特殊食品注册核查、备案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负责人：樊建</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联系电话：0839-5232086</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11.餐饮安全监管股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餐饮服务环节食品安全监督管理；监督实施餐饮服务环节食品安全管理规范；承担餐饮服务环节食品安全状况调查和风险监测工作；掌握分析餐饮服务环节食品安全形势、存在问题并提出完善制度机制和改进工作的建议。承担重大活动食品安全保障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负责人：舒盛军</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联系电话：0839-5231592</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12.特种设备安全监察股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承担全县特种设备的安全监察、监督工作；监督检查特种设备的设计、制造、安装、改造、维修、使用、检验检测工作；报告特种设备事故并进行统计分析；监督检查高耗能特种设备节能标准的执行情况；制订特种设备应急预案，并按照应急预案和规定组织特种设备事故应急演练、应急救援和事故调查处理。</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负责人：李在奎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联系电话：0839-5284018</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13.标准化与认证监管股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组织实施标准化法律法规和标准化战略；组织地方标准的制定、修订；推动国际标准化工作；负责管理企业标准备案工作；承担监督管理能效标识、商品条码。负责监督管理全县认证认可工作；依法实施自愿性认证和强制性产品认证及认证从业人员的监督检查。</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负责人：杨清和</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联系电话：0839-5284005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14.药品化妆品医疗器械监管股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并实施药品、医疗器械、化妆品流通、使用管理规定和药品安全风险监测、预警、风险防控计划；监督实施药品、医疗器械经营质量管理规范；组织实施药品、医疗器械流通使用环节和化妆品的监督检查；承担药品、化妆品不良反应、医疗器械不良事件监测体系建设，并开展监测和处置工作；承担全县药品安全事故应急处置和调查处理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负责人：谭荣</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联系电话：0839-5231587</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15.民营经济股(非公有制经济组织党建股)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实施促进民营经济发展的各项政策措施、创新民菅经济发展的体制机制和民菅企业维权的制度措施。组织开展全县民营经济发展调查研究。负责县民营经济相关单位的统筹协调。督查民营经济工作各项政策措施贯彻落实情况，组织开展民营企业评议政府部门、主要领导干部联系重点民营企业和商(协)会工作。建立健全民营企业行政申诉协调办理机制。在县委组织部指导下，负责全县非公有制经济组织党建工作。承担民营经济领导小组办公室日常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负责人：谭万斌</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联系电话：0839-5284009</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16.宣传与信息化股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拟订并组织实施全县市场监督管理中长期规划，拟定市场监督管理信息公布制度。承担协调推进市场监督管理方面深化改革工作；承担新闻宣传、新闻发布相关工作。组织市场监督管理舆情监测、分析和协调处置工作。负责本部门信息化建设工作。协调组织重大宣传活动。指导本系统新闻宣传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负责人：徐坤琳</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联系电话：0839-5264039</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17.财务装备股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订实施财务管理内控制度和市场监管事业发展规划。争取重大项目资金，落实各类经费及专项资金的使用和管理。承担局机关、派出机构和直属单位预（决）算、财务、基本建设、装备、国有资产管理、政府采购和内部审计等工作职责；监督管理直属单位资金分配、使用和财务工作执行情况。</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负责人：张文峰</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联系电话：0839-5261877</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18.人事股（离退休人员工作股）</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机关、派出机构和直属单位的干部人事、机构编制、劳动工资、教育培训、离退休人员工作等工作。负责机关、派出机构和直属单位的群团工作。指导本系统相关人才队伍建设和基层规范化建设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负责人：罗静</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联系电话：0839-5284088</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19.苍溪县市场监督管理局陵江监督管理所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负责人：董廷财</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联系电话：0839-5223315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20.苍溪县市场监督管理局城郊监督管理所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负责人：邹强邦</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联系电话：0839-5282315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21.苍溪县市场监督管理局东青监督管理所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负责人：李小飞</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联系电话：0839-5612315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22.苍溪县市场监督管理局五龙监督管理所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负责人：邱波</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联系电话：0839-5632315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23.苍溪县市场监督管理局龙王监督管理所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负责人：唐实江</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联系电话：0839-5662315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24.苍溪县市场监督管理局元坝监督管理所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负责人：梁军</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联系电话：0839-5722315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25.苍溪县市场监督管理局歧坪监督管理所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负责人：邱锦华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联系电话：0839-5752315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26.苍溪县市场监督管理局文昌监督管理所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负责人：穆健民</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联系电话：0839-5812030</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27.苍溪县市场监督管理局东溪监督管理所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负责人：温春科</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联系电话：0839-5782315</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28.苍溪县市场监督管理局龙山监督管理所</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宣传贯彻执行市场监督管理有关法律、法规和政策；负责市场综合日常监管，开展各类市场专项整治；负责证照、许可现场核查工作；查处一般违法案件，协助县市场监管综合执法大队查办重大违法案件；承办主管部门交办的其他工作。</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负责人：吴国强</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联系电话：0839-5852074</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苍溪县市场监管综合行政执法大队</w:t>
      </w:r>
    </w:p>
    <w:p>
      <w:pPr>
        <w:pStyle w:val="6"/>
        <w:widowControl/>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）承担苍溪县行政区域内市场监管综合行政执法工作；</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）依法</w:t>
      </w:r>
      <w:r>
        <w:rPr>
          <w:rFonts w:hint="eastAsia" w:ascii="仿宋_GB2312" w:eastAsia="仿宋_GB2312" w:cs="仿宋_GB2312"/>
          <w:sz w:val="32"/>
          <w:szCs w:val="32"/>
        </w:rPr>
        <w:t>查处生产、经营、餐饮服务食品安全违法行为；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）依法</w:t>
      </w:r>
      <w:r>
        <w:rPr>
          <w:rFonts w:hint="eastAsia" w:ascii="仿宋_GB2312" w:eastAsia="仿宋_GB2312" w:cs="仿宋_GB2312"/>
          <w:sz w:val="32"/>
          <w:szCs w:val="32"/>
        </w:rPr>
        <w:t>查处药品、医疗器械、化妆品、保健食品生产经营违法行为；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）依法</w:t>
      </w:r>
      <w:r>
        <w:rPr>
          <w:rFonts w:hint="eastAsia" w:ascii="仿宋_GB2312" w:eastAsia="仿宋_GB2312" w:cs="仿宋_GB2312"/>
          <w:sz w:val="32"/>
          <w:szCs w:val="32"/>
        </w:rPr>
        <w:t>查处（产）商品及服务质量安全等经济违法行为；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依法查处无照（相关领域无证）经营、注册登记、动产抵押登记违法行为；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依法查处传销和违法直销、商标侵权、合同及消费欺诈等违法行为；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依法查处不正当竞争行为，承担有关反垄断执法工作；</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依法查处违反标准化、计量、特种设备、检验检测、认证认可、地理标志等领域的违法行为；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依法查处广告、拍卖、网络交易等领域的违法行为；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10</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依法查处违反食盐质量及安全管理违法行为；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11</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依法查处商品和服务价格违法行为；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依法查处各类侵犯知识产权行为；</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13</w:t>
      </w:r>
      <w:r>
        <w:rPr>
          <w:rFonts w:hint="eastAsia" w:ascii="仿宋_GB2312" w:eastAsia="仿宋_GB2312" w:cs="仿宋_GB2312"/>
          <w:sz w:val="32"/>
          <w:szCs w:val="32"/>
          <w:lang w:eastAsia="zh-CN"/>
        </w:rPr>
        <w:t>）</w:t>
      </w:r>
      <w:r>
        <w:rPr>
          <w:rFonts w:hint="eastAsia" w:ascii="仿宋_GB2312" w:eastAsia="仿宋_GB2312" w:cs="仿宋_GB2312"/>
          <w:sz w:val="32"/>
          <w:szCs w:val="32"/>
        </w:rPr>
        <w:t>配合有关部门</w:t>
      </w:r>
      <w:r>
        <w:rPr>
          <w:rFonts w:hint="eastAsia" w:ascii="仿宋_GB2312" w:eastAsia="仿宋_GB2312" w:cs="仿宋_GB2312"/>
          <w:sz w:val="32"/>
          <w:szCs w:val="32"/>
          <w:lang w:eastAsia="zh-CN"/>
        </w:rPr>
        <w:t>依法</w:t>
      </w:r>
      <w:r>
        <w:rPr>
          <w:rFonts w:hint="eastAsia" w:ascii="仿宋_GB2312" w:eastAsia="仿宋_GB2312" w:cs="仿宋_GB2312"/>
          <w:sz w:val="32"/>
          <w:szCs w:val="32"/>
        </w:rPr>
        <w:t>查处走私贩私、非法集资等工作</w:t>
      </w:r>
      <w:r>
        <w:rPr>
          <w:rFonts w:hint="eastAsia" w:ascii="仿宋_GB2312" w:eastAsia="仿宋_GB2312" w:cs="仿宋_GB2312"/>
          <w:sz w:val="32"/>
          <w:szCs w:val="32"/>
          <w:lang w:eastAsia="zh-CN"/>
        </w:rPr>
        <w:t>；协调配合相关方面开展打击传销、</w:t>
      </w:r>
      <w:r>
        <w:rPr>
          <w:rFonts w:hint="eastAsia" w:ascii="仿宋_GB2312" w:eastAsia="仿宋_GB2312" w:cs="仿宋_GB2312"/>
          <w:sz w:val="32"/>
          <w:szCs w:val="32"/>
        </w:rPr>
        <w:t>扫黄打非、禁毒、反假币等</w:t>
      </w:r>
      <w:r>
        <w:rPr>
          <w:rFonts w:hint="eastAsia" w:ascii="仿宋_GB2312" w:eastAsia="仿宋_GB2312" w:cs="仿宋_GB2312"/>
          <w:sz w:val="32"/>
          <w:szCs w:val="32"/>
          <w:lang w:eastAsia="zh-CN"/>
        </w:rPr>
        <w:t>联合行动</w:t>
      </w:r>
      <w:r>
        <w:rPr>
          <w:rFonts w:hint="eastAsia" w:ascii="仿宋_GB2312" w:eastAsia="仿宋_GB2312" w:cs="仿宋_GB2312"/>
          <w:sz w:val="32"/>
          <w:szCs w:val="32"/>
        </w:rPr>
        <w:t>工作；</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14</w:t>
      </w:r>
      <w:r>
        <w:rPr>
          <w:rFonts w:hint="eastAsia" w:ascii="仿宋_GB2312" w:eastAsia="仿宋_GB2312" w:cs="仿宋_GB2312"/>
          <w:sz w:val="32"/>
          <w:szCs w:val="32"/>
          <w:lang w:eastAsia="zh-CN"/>
        </w:rPr>
        <w:t>）承接</w:t>
      </w:r>
      <w:r>
        <w:rPr>
          <w:rFonts w:hint="eastAsia" w:ascii="仿宋_GB2312" w:eastAsia="仿宋_GB2312" w:cs="仿宋_GB2312"/>
          <w:sz w:val="32"/>
          <w:szCs w:val="32"/>
        </w:rPr>
        <w:t>省、市、县人民政府下放或授权的其他行政处罚权限；</w:t>
      </w:r>
    </w:p>
    <w:p>
      <w:pPr>
        <w:pStyle w:val="6"/>
        <w:widowControl/>
        <w:wordWrap/>
        <w:adjustRightInd/>
        <w:snapToGrid/>
        <w:spacing w:beforeAutospacing="0" w:afterAutospacing="0"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15</w:t>
      </w:r>
      <w:r>
        <w:rPr>
          <w:rFonts w:hint="eastAsia" w:ascii="仿宋_GB2312" w:eastAsia="仿宋_GB2312" w:cs="仿宋_GB2312"/>
          <w:sz w:val="32"/>
          <w:szCs w:val="32"/>
          <w:lang w:eastAsia="zh-CN"/>
        </w:rPr>
        <w:t>）</w:t>
      </w:r>
      <w:r>
        <w:rPr>
          <w:rFonts w:hint="eastAsia" w:ascii="仿宋_GB2312" w:eastAsia="仿宋_GB2312" w:cs="仿宋_GB2312"/>
          <w:sz w:val="32"/>
          <w:szCs w:val="32"/>
        </w:rPr>
        <w:t>积极推动完善行政执法与刑事司法衔接机制；</w:t>
      </w:r>
    </w:p>
    <w:p>
      <w:pPr>
        <w:pStyle w:val="6"/>
        <w:widowControl/>
        <w:wordWrap/>
        <w:adjustRightInd/>
        <w:snapToGrid/>
        <w:spacing w:beforeAutospacing="0" w:afterAutospacing="0" w:line="576" w:lineRule="exact"/>
        <w:ind w:left="840" w:leftChars="0" w:firstLine="420" w:firstLineChars="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lang w:val="en-US" w:eastAsia="zh-CN"/>
        </w:rPr>
        <w:t>负责人：谢正波</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联系电话：0839-5231000</w:t>
      </w:r>
    </w:p>
    <w:p>
      <w:pPr>
        <w:pStyle w:val="6"/>
        <w:widowControl/>
        <w:wordWrap/>
        <w:adjustRightInd/>
        <w:snapToGrid/>
        <w:spacing w:beforeAutospacing="0" w:afterAutospacing="0"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苍溪县市场监督管理局行政执法人员清单</w:t>
      </w:r>
    </w:p>
    <w:tbl>
      <w:tblPr>
        <w:tblStyle w:val="13"/>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705"/>
        <w:gridCol w:w="2145"/>
        <w:gridCol w:w="1395"/>
        <w:gridCol w:w="70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姓名</w:t>
            </w:r>
          </w:p>
        </w:tc>
        <w:tc>
          <w:tcPr>
            <w:tcW w:w="70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性别</w:t>
            </w:r>
          </w:p>
        </w:tc>
        <w:tc>
          <w:tcPr>
            <w:tcW w:w="214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证件编号</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姓名</w:t>
            </w:r>
          </w:p>
        </w:tc>
        <w:tc>
          <w:tcPr>
            <w:tcW w:w="70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性别</w:t>
            </w:r>
          </w:p>
        </w:tc>
        <w:tc>
          <w:tcPr>
            <w:tcW w:w="214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证件编号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周荣刚</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川H06070003</w:t>
            </w:r>
          </w:p>
        </w:tc>
        <w:tc>
          <w:tcPr>
            <w:tcW w:w="139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唐晓夫</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李长春</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川H06070004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杨波</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李强荣</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川H06070007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向辉</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王兴军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梁军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张红</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罗东林</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陈飞</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胡玉梅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冯毅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孟永波</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张玲</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任华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罗红霞</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叶茂</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邱锦华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韩东</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张文峰</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川H06070019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康凯</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刘丽萍</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杨清翠</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罗静</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吴雨奇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王晓燕</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牛翔宇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李荣</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高莉苹</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唐春旭</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李元福</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杨小兵</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温春科</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舒盛军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何春</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张协平</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川H06070029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袁斌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赵学军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赵圣雄</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樊健</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吴国强</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谭凌锋</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赵敏</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任志林</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朱莉</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陶毅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吴小云</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李雪梅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严静</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张国轩</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川H06070039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任勇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谭荣</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张群力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伍荣华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欧亚非</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吴晓春</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吴丽华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牛爱民</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李松</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李艾</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邓燚</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曾凯</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董廷芬</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白艳华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何馨</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川H06070049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米建</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高雯</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周君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熊敏</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穆健民</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谭万斌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张昊</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梁兴福</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李泓均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黄毅</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唐实江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杨仕远</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苏松</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李在奎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梁文娟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蔺翠兰</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川H06070059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柏雪</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周万洪</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徐坤琳</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董廷财</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刘威</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米青</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韩颖</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陈康</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张燕</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伏政</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王桧芳</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周仕明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川H06070069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秦明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郁玉德</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何斌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蒲凌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李艾洁</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张雪琴</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范鑫</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何彦志</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龚运雄</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李国钦</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樊津铭</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辜瑞芳</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王兴坤</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川H06070077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张正磊</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邹强邦</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李思学</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唐黎明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贾善文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牛光明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王炫伟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汪雪琼</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徐良</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许雄</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辜小洋</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韩乾</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徐曼</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王林泉</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王虹雁</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川H06070089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张建华</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张萍</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高艺</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唐军</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张晓春</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韩凌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任陵丽</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罗小刚</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川H06070093</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杨清和</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李小飞</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川H06070094</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苟子千</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张子文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川H06070095</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杨科</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龙艳</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川H06070096</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佘艳玲</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佘曦</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川H06070097</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杨舒雯</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王国鑫滟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川H06070098</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王玉婷</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邱波</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川H06070099</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韩胜</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侯伟</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川H06070100</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郑泽</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王强</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川H06070101</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文豪</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冯小丽</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川H06070102</w:t>
            </w:r>
          </w:p>
        </w:tc>
        <w:tc>
          <w:tcPr>
            <w:tcW w:w="139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赵奇</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男</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5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赖丽</w:t>
            </w:r>
          </w:p>
        </w:tc>
        <w:tc>
          <w:tcPr>
            <w:tcW w:w="70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女</w:t>
            </w:r>
          </w:p>
        </w:tc>
        <w:tc>
          <w:tcPr>
            <w:tcW w:w="2145" w:type="dxa"/>
            <w:tcBorders>
              <w:top w:val="nil"/>
              <w:left w:val="nil"/>
              <w:bottom w:val="single" w:color="000000" w:sz="8" w:space="0"/>
              <w:right w:val="single" w:color="000000" w:sz="8" w:space="0"/>
            </w:tcBorders>
            <w:vAlign w:val="center"/>
          </w:tcPr>
          <w:p>
            <w:pPr>
              <w:widowControl/>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rPr>
              <w:t>川H06070103</w:t>
            </w:r>
          </w:p>
        </w:tc>
        <w:tc>
          <w:tcPr>
            <w:tcW w:w="1395" w:type="dxa"/>
            <w:tcBorders>
              <w:top w:val="nil"/>
              <w:left w:val="single" w:color="000000" w:sz="8" w:space="0"/>
              <w:bottom w:val="single" w:color="000000" w:sz="8" w:space="0"/>
              <w:right w:val="single" w:color="000000" w:sz="8" w:space="0"/>
            </w:tcBorders>
            <w:vAlign w:val="center"/>
          </w:tcPr>
          <w:p>
            <w:pPr>
              <w:jc w:val="center"/>
              <w:rPr>
                <w:rFonts w:hint="eastAsia" w:ascii="仿宋_GB2312" w:hAnsi="宋体" w:eastAsia="仿宋_GB2312" w:cs="仿宋_GB2312"/>
                <w:i w:val="0"/>
                <w:iCs w:val="0"/>
                <w:color w:val="000000"/>
                <w:sz w:val="28"/>
                <w:szCs w:val="28"/>
                <w:u w:val="none"/>
              </w:rPr>
            </w:pPr>
          </w:p>
        </w:tc>
        <w:tc>
          <w:tcPr>
            <w:tcW w:w="705" w:type="dxa"/>
            <w:tcBorders>
              <w:top w:val="nil"/>
              <w:left w:val="nil"/>
              <w:bottom w:val="single" w:color="000000" w:sz="8" w:space="0"/>
              <w:right w:val="single" w:color="000000" w:sz="8" w:space="0"/>
            </w:tcBorders>
            <w:vAlign w:val="center"/>
          </w:tcPr>
          <w:p>
            <w:pPr>
              <w:jc w:val="center"/>
              <w:rPr>
                <w:rFonts w:hint="eastAsia" w:ascii="仿宋_GB2312" w:hAnsi="宋体" w:eastAsia="仿宋_GB2312" w:cs="仿宋_GB2312"/>
                <w:i w:val="0"/>
                <w:iCs w:val="0"/>
                <w:color w:val="000000"/>
                <w:sz w:val="28"/>
                <w:szCs w:val="28"/>
                <w:u w:val="none"/>
              </w:rPr>
            </w:pPr>
          </w:p>
        </w:tc>
        <w:tc>
          <w:tcPr>
            <w:tcW w:w="2145" w:type="dxa"/>
            <w:tcBorders>
              <w:top w:val="nil"/>
              <w:left w:val="nil"/>
              <w:bottom w:val="single" w:color="000000" w:sz="8" w:space="0"/>
              <w:right w:val="single" w:color="000000" w:sz="8" w:space="0"/>
            </w:tcBorders>
            <w:vAlign w:val="center"/>
          </w:tcPr>
          <w:p>
            <w:pPr>
              <w:jc w:val="center"/>
              <w:rPr>
                <w:rFonts w:hint="eastAsia" w:ascii="仿宋_GB2312" w:hAnsi="宋体" w:eastAsia="仿宋_GB2312" w:cs="仿宋_GB2312"/>
                <w:i w:val="0"/>
                <w:iCs w:val="0"/>
                <w:color w:val="000000"/>
                <w:sz w:val="28"/>
                <w:szCs w:val="28"/>
                <w:u w:val="none"/>
              </w:rPr>
            </w:pPr>
          </w:p>
        </w:tc>
      </w:tr>
    </w:tbl>
    <w:p>
      <w:pPr>
        <w:pStyle w:val="6"/>
        <w:widowControl/>
        <w:wordWrap/>
        <w:adjustRightInd/>
        <w:snapToGrid/>
        <w:spacing w:beforeAutospacing="0" w:afterAutospacing="0" w:line="576" w:lineRule="exact"/>
        <w:ind w:firstLine="640" w:firstLineChars="200"/>
        <w:textAlignment w:val="auto"/>
        <w:rPr>
          <w:rFonts w:hint="eastAsia" w:ascii="黑体" w:hAnsi="黑体" w:eastAsia="黑体" w:cs="黑体"/>
          <w:sz w:val="32"/>
          <w:szCs w:val="32"/>
        </w:rPr>
      </w:pPr>
    </w:p>
    <w:p>
      <w:pPr>
        <w:widowControl w:val="0"/>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三、苍溪县市场监督管理局行政执法权力、责任清单</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四川政务服务网、苍溪县人民政府网（含行政执法权力及责任事项的权限、职责、服务指南、法定依据、流程图、程序） </w:t>
      </w:r>
    </w:p>
    <w:p>
      <w:pPr>
        <w:widowControl w:val="0"/>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四、苍溪县市场监督管理局重大行政执法审核目录清单（共</w:t>
      </w:r>
      <w:r>
        <w:rPr>
          <w:rFonts w:hint="eastAsia" w:ascii="黑体" w:hAnsi="黑体" w:eastAsia="黑体" w:cs="黑体"/>
          <w:color w:val="auto"/>
          <w:sz w:val="32"/>
          <w:szCs w:val="32"/>
        </w:rPr>
        <w:t>3</w:t>
      </w:r>
      <w:r>
        <w:rPr>
          <w:rFonts w:hint="eastAsia" w:ascii="黑体" w:hAnsi="黑体" w:eastAsia="黑体" w:cs="黑体"/>
          <w:sz w:val="32"/>
          <w:szCs w:val="32"/>
        </w:rPr>
        <w:t>项）</w:t>
      </w:r>
    </w:p>
    <w:p>
      <w:pPr>
        <w:widowControl w:val="0"/>
        <w:wordWrap/>
        <w:adjustRightInd/>
        <w:snapToGrid/>
        <w:spacing w:beforeAutospacing="0" w:afterAutospacing="0" w:line="576"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bCs/>
          <w:sz w:val="32"/>
          <w:szCs w:val="32"/>
          <w:lang w:eastAsia="zh-CN"/>
        </w:rPr>
        <w:t>（一）</w:t>
      </w:r>
      <w:r>
        <w:rPr>
          <w:rFonts w:hint="eastAsia" w:ascii="仿宋_GB2312" w:eastAsia="仿宋_GB2312"/>
          <w:b/>
          <w:bCs/>
          <w:sz w:val="32"/>
          <w:szCs w:val="32"/>
        </w:rPr>
        <w:t>重大行政许可：</w:t>
      </w:r>
    </w:p>
    <w:p>
      <w:pPr>
        <w:widowControl w:val="0"/>
        <w:wordWrap/>
        <w:adjustRightInd/>
        <w:snapToGrid/>
        <w:spacing w:beforeAutospacing="0" w:afterAutospacing="0"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适用听证的；</w:t>
      </w:r>
    </w:p>
    <w:p>
      <w:pPr>
        <w:widowControl w:val="0"/>
        <w:wordWrap/>
        <w:adjustRightInd/>
        <w:snapToGrid/>
        <w:spacing w:beforeAutospacing="0" w:afterAutospacing="0"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变更、撤回、撤销行政许可决定</w:t>
      </w:r>
      <w:r>
        <w:rPr>
          <w:rFonts w:hint="eastAsia" w:ascii="仿宋_GB2312" w:eastAsia="仿宋_GB2312"/>
          <w:color w:val="auto"/>
          <w:sz w:val="32"/>
          <w:szCs w:val="32"/>
          <w:lang w:eastAsia="zh-CN"/>
        </w:rPr>
        <w:t>的</w:t>
      </w:r>
      <w:r>
        <w:rPr>
          <w:rFonts w:hint="eastAsia" w:ascii="仿宋_GB2312" w:eastAsia="仿宋_GB2312"/>
          <w:color w:val="auto"/>
          <w:sz w:val="32"/>
          <w:szCs w:val="32"/>
        </w:rPr>
        <w:t>；</w:t>
      </w:r>
    </w:p>
    <w:p>
      <w:pPr>
        <w:widowControl w:val="0"/>
        <w:wordWrap/>
        <w:adjustRightInd/>
        <w:snapToGrid/>
        <w:spacing w:beforeAutospacing="0" w:afterAutospacing="0"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法律法规规章和规范性文件规定以及行政机关认定的其他重大行政许可事项。</w:t>
      </w:r>
    </w:p>
    <w:p>
      <w:pPr>
        <w:widowControl w:val="0"/>
        <w:numPr>
          <w:numId w:val="0"/>
        </w:numPr>
        <w:wordWrap/>
        <w:adjustRightInd/>
        <w:snapToGrid/>
        <w:spacing w:beforeAutospacing="0" w:afterAutospacing="0" w:line="576"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lang w:eastAsia="zh-CN"/>
        </w:rPr>
        <w:t>（二）</w:t>
      </w:r>
      <w:r>
        <w:rPr>
          <w:rFonts w:ascii="仿宋_GB2312" w:eastAsia="仿宋_GB2312"/>
          <w:b/>
          <w:bCs/>
          <w:color w:val="auto"/>
          <w:sz w:val="32"/>
          <w:szCs w:val="32"/>
        </w:rPr>
        <w:t>重大行政处罚：</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责令停产停业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吊销许可证或者执照</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对自然人处以一万元以上、对法人或者其他组织处以十万元以上罚款</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对自然人、法人或者其他组织作出没收违法所得和非法财物价值达到第三项所列数额的行政处罚</w:t>
      </w:r>
      <w:r>
        <w:rPr>
          <w:rFonts w:hint="eastAsia" w:ascii="仿宋_GB2312" w:hAnsi="仿宋_GB2312" w:eastAsia="仿宋_GB2312" w:cs="仿宋_GB2312"/>
          <w:color w:val="auto"/>
          <w:sz w:val="32"/>
          <w:szCs w:val="32"/>
          <w:lang w:eastAsia="zh-CN"/>
        </w:rPr>
        <w:t>的；</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5.适用减轻行政处罚的；</w:t>
      </w:r>
    </w:p>
    <w:p>
      <w:pPr>
        <w:widowControl w:val="0"/>
        <w:wordWrap/>
        <w:autoSpaceDN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6.法律法规规章和规范性文件规定以及行政机关认定的其他重大行政处罚事项</w:t>
      </w:r>
      <w:r>
        <w:rPr>
          <w:rFonts w:hint="eastAsia" w:ascii="仿宋_GB2312" w:hAnsi="仿宋_GB2312" w:eastAsia="仿宋_GB2312" w:cs="仿宋_GB2312"/>
          <w:color w:val="auto"/>
          <w:sz w:val="32"/>
          <w:szCs w:val="32"/>
        </w:rPr>
        <w:t>。</w:t>
      </w:r>
    </w:p>
    <w:p>
      <w:pPr>
        <w:widowControl w:val="0"/>
        <w:wordWrap/>
        <w:autoSpaceDN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（三）重大行政强制：</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查封经营场所使法人或者其他组织的生产经营活动、工作难以正常进行的行政强制措施；</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扣押许可证使法人或者其他组织的生产经营活动、工作难以正常进行的行政强制措施；</w:t>
      </w:r>
    </w:p>
    <w:p>
      <w:pPr>
        <w:autoSpaceDN w:val="0"/>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法律法规规章和规范性文件规定以及</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局认定的其他重大行政强制事项</w:t>
      </w:r>
      <w:r>
        <w:rPr>
          <w:rFonts w:hint="eastAsia" w:ascii="仿宋_GB2312" w:hAnsi="仿宋_GB2312" w:eastAsia="仿宋_GB2312" w:cs="仿宋_GB2312"/>
          <w:color w:val="000000"/>
          <w:sz w:val="32"/>
          <w:szCs w:val="32"/>
          <w:lang w:eastAsia="zh-CN"/>
        </w:rPr>
        <w:t>；</w:t>
      </w:r>
    </w:p>
    <w:p>
      <w:pPr>
        <w:widowControl w:val="0"/>
        <w:wordWrap/>
        <w:autoSpaceDN w:val="0"/>
        <w:adjustRightInd/>
        <w:snapToGrid/>
        <w:spacing w:beforeAutospacing="0" w:afterAutospacing="0" w:line="576"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eastAsia="仿宋_GB2312"/>
          <w:b w:val="0"/>
          <w:bCs w:val="0"/>
          <w:sz w:val="32"/>
          <w:szCs w:val="32"/>
        </w:rPr>
        <w:t>其他涉及国家利益、公共利益、当事人重大权益或者社会影响较大的行政执法决定。</w:t>
      </w:r>
    </w:p>
    <w:p>
      <w:pPr>
        <w:widowControl w:val="0"/>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五、苍溪县市场监督管理局行政执法（监督信息）救济渠道、行政执法责任制</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（一）当事人依法享有的权利、救济途径、方式</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依法享有的权利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当事人依法享有申请回避、陈述、申辩、听证、复议、诉讼等权利，详见相应法律法规。 </w:t>
      </w:r>
    </w:p>
    <w:p>
      <w:pPr>
        <w:widowControl w:val="0"/>
        <w:numPr>
          <w:numId w:val="0"/>
        </w:numPr>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救济途径 </w:t>
      </w:r>
    </w:p>
    <w:p>
      <w:pPr>
        <w:widowControl w:val="0"/>
        <w:numPr>
          <w:numId w:val="0"/>
        </w:numPr>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申请回避、陈述、申辩、听证</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部门：苍溪县市场监督管理局政策法规股</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地址：四川省广元市苍溪县江南干道二段120号（苍溪县市场监督管理局三楼）</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电话：0839-5263312</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行政复议</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单位：苍溪县人民政府（苍溪县司法局行政复议股）     </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地址：四川省广元市苍溪县江南干道二段128号（苍溪县司法局二楼）</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电话：0839-52</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256</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行政诉讼 </w:t>
      </w:r>
    </w:p>
    <w:p>
      <w:pPr>
        <w:widowControl w:val="0"/>
        <w:wordWrap/>
        <w:adjustRightInd/>
        <w:snapToGrid/>
        <w:spacing w:beforeAutospacing="0" w:afterAutospacing="0" w:line="576" w:lineRule="exact"/>
        <w:ind w:firstLine="626" w:firstLineChars="200"/>
        <w:textAlignment w:val="auto"/>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 xml:space="preserve">单位：苍溪县人民法院   </w:t>
      </w:r>
    </w:p>
    <w:p>
      <w:pPr>
        <w:widowControl w:val="0"/>
        <w:wordWrap/>
        <w:adjustRightInd/>
        <w:snapToGrid/>
        <w:spacing w:beforeAutospacing="0" w:afterAutospacing="0" w:line="576" w:lineRule="exact"/>
        <w:ind w:firstLine="626" w:firstLineChars="200"/>
        <w:textAlignment w:val="auto"/>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地址：四川省广元市苍溪县北门沟路298号</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对行政执法的监督投诉举报的方式、途径</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部门：苍溪县市场监督管理局政策法规股</w:t>
      </w:r>
    </w:p>
    <w:p>
      <w:pPr>
        <w:widowControl w:val="0"/>
        <w:wordWrap/>
        <w:adjustRightInd/>
        <w:snapToGrid/>
        <w:spacing w:beforeAutospacing="0" w:afterAutospacing="0" w:line="576" w:lineRule="exact"/>
        <w:ind w:firstLine="626" w:firstLineChars="200"/>
        <w:textAlignment w:val="auto"/>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地址：四川省广元市苍溪县江南干道二段120号（苍溪县市场监督管理局三楼）</w:t>
      </w:r>
    </w:p>
    <w:p>
      <w:pPr>
        <w:widowControl w:val="0"/>
        <w:wordWrap/>
        <w:adjustRightInd/>
        <w:snapToGrid/>
        <w:spacing w:beforeAutospacing="0" w:afterAutospacing="0" w:line="576" w:lineRule="exact"/>
        <w:ind w:firstLine="626"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w w:val="98"/>
          <w:sz w:val="32"/>
          <w:szCs w:val="32"/>
        </w:rPr>
        <w:t>电话：0839-5263312</w:t>
      </w:r>
    </w:p>
    <w:p>
      <w:pPr>
        <w:widowControl w:val="0"/>
        <w:wordWrap/>
        <w:adjustRightInd/>
        <w:snapToGrid/>
        <w:spacing w:beforeAutospacing="0" w:afterAutospacing="0"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行政执法责任制</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《国务院办公厅关于推行行政执法责任制的若干意见》（国办发〔2005〕37号）</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《四川省人民政府办公厅关于深化行政执法责任制的实施意见》(川办发〔2005〕36号)</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3.《市场监督管理执法监督暂行规定》（国家市场监督管理总局令第22号）</w:t>
      </w:r>
    </w:p>
    <w:p>
      <w:pPr>
        <w:widowControl w:val="0"/>
        <w:wordWrap/>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《四川省落实行政执法责任制全面推进依法行政考核办法》(川府法〔2005〕24号)</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四川省行政执法监督条例</w:t>
      </w:r>
      <w:r>
        <w:rPr>
          <w:rFonts w:hint="eastAsia" w:ascii="仿宋_GB2312" w:hAnsi="仿宋_GB2312" w:eastAsia="仿宋_GB2312" w:cs="仿宋_GB2312"/>
          <w:sz w:val="32"/>
          <w:szCs w:val="32"/>
          <w:lang w:eastAsia="zh-CN"/>
        </w:rPr>
        <w:t>》</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行政机关公务员处分条例</w:t>
      </w:r>
      <w:r>
        <w:rPr>
          <w:rFonts w:hint="eastAsia" w:ascii="仿宋_GB2312" w:hAnsi="仿宋_GB2312" w:eastAsia="仿宋_GB2312" w:cs="仿宋_GB2312"/>
          <w:sz w:val="32"/>
          <w:szCs w:val="32"/>
          <w:lang w:eastAsia="zh-CN"/>
        </w:rPr>
        <w:t>》</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事业单位工作人员处分暂行规定</w:t>
      </w:r>
      <w:r>
        <w:rPr>
          <w:rFonts w:hint="eastAsia" w:ascii="仿宋_GB2312" w:hAnsi="仿宋_GB2312" w:eastAsia="仿宋_GB2312" w:cs="仿宋_GB2312"/>
          <w:sz w:val="32"/>
          <w:szCs w:val="32"/>
          <w:lang w:eastAsia="zh-CN"/>
        </w:rPr>
        <w:t>》</w:t>
      </w:r>
    </w:p>
    <w:p>
      <w:pPr>
        <w:widowControl w:val="0"/>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六、苍溪县市场监督管理局行政执法自由裁量标准</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市场监管总局关于规范市场监督管理行政处罚裁量权的指导意见</w:t>
      </w:r>
      <w:r>
        <w:rPr>
          <w:rFonts w:hint="eastAsia" w:ascii="仿宋_GB2312" w:hAnsi="仿宋_GB2312" w:eastAsia="仿宋_GB2312" w:cs="仿宋_GB2312"/>
          <w:color w:val="auto"/>
          <w:sz w:val="32"/>
          <w:szCs w:val="32"/>
          <w:lang w:eastAsia="zh-CN"/>
        </w:rPr>
        <w:t>》（国市监法〔2019〕244号）</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《四川省规范行政执法裁量权规定》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四川省人民政府令</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第278号</w:t>
      </w:r>
      <w:r>
        <w:rPr>
          <w:rFonts w:hint="eastAsia" w:ascii="仿宋_GB2312" w:hAnsi="仿宋_GB2312" w:eastAsia="仿宋_GB2312" w:cs="仿宋_GB2312"/>
          <w:color w:val="auto"/>
          <w:sz w:val="32"/>
          <w:szCs w:val="32"/>
          <w:lang w:eastAsia="zh-CN"/>
        </w:rPr>
        <w:t>）</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（三）《四川省市场监督管理行政处罚裁量基准》、《四川省市场监督管理行政处罚裁量基准适用规定》（川市监发〔2020〕98号）</w:t>
      </w:r>
    </w:p>
    <w:p>
      <w:pPr>
        <w:widowControl w:val="0"/>
        <w:wordWrap/>
        <w:adjustRightInd/>
        <w:snapToGrid/>
        <w:spacing w:beforeAutospacing="0" w:afterAutospacing="0"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七、苍溪县市场监督管理局随机抽查事项清单、市场主体库（检查对象名录库）、202</w:t>
      </w:r>
      <w:r>
        <w:rPr>
          <w:rFonts w:hint="eastAsia" w:ascii="黑体" w:hAnsi="黑体" w:eastAsia="黑体" w:cs="黑体"/>
          <w:sz w:val="32"/>
          <w:szCs w:val="32"/>
          <w:lang w:val="en-US" w:eastAsia="zh-CN"/>
        </w:rPr>
        <w:t>1</w:t>
      </w:r>
      <w:r>
        <w:rPr>
          <w:rFonts w:hint="eastAsia" w:ascii="黑体" w:hAnsi="黑体" w:eastAsia="黑体" w:cs="黑体"/>
          <w:sz w:val="32"/>
          <w:szCs w:val="32"/>
        </w:rPr>
        <w:t>年抽查计划</w:t>
      </w:r>
    </w:p>
    <w:p>
      <w:pPr>
        <w:wordWrap/>
        <w:adjustRightInd/>
        <w:snapToGrid/>
        <w:spacing w:beforeAutospacing="0" w:afterAutospacing="0" w:line="576"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宋体" w:eastAsia="仿宋_GB2312" w:cs="仿宋_GB2312"/>
          <w:b/>
          <w:bCs/>
          <w:color w:val="auto"/>
          <w:kern w:val="0"/>
          <w:sz w:val="32"/>
          <w:szCs w:val="32"/>
        </w:rPr>
        <w:t>（一）</w:t>
      </w:r>
      <w:r>
        <w:rPr>
          <w:rFonts w:hint="eastAsia" w:ascii="仿宋_GB2312" w:hAnsi="仿宋_GB2312" w:eastAsia="仿宋_GB2312" w:cs="仿宋_GB2312"/>
          <w:b/>
          <w:bCs/>
          <w:color w:val="auto"/>
          <w:sz w:val="32"/>
          <w:szCs w:val="32"/>
        </w:rPr>
        <w:t>随机抽查事项清单（共25项）</w:t>
      </w:r>
    </w:p>
    <w:tbl>
      <w:tblPr>
        <w:tblStyle w:val="13"/>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84"/>
        <w:gridCol w:w="1333"/>
        <w:gridCol w:w="1530"/>
        <w:gridCol w:w="1136"/>
        <w:gridCol w:w="5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0" w:type="dxa"/>
            <w:vMerge w:val="restart"/>
            <w:vAlign w:val="center"/>
          </w:tcPr>
          <w:p>
            <w:pPr>
              <w:wordWrap/>
              <w:adjustRightInd/>
              <w:snapToGrid/>
              <w:spacing w:beforeAutospacing="0" w:afterAutospacing="0" w:line="400" w:lineRule="exact"/>
              <w:ind w:firstLine="0" w:firstLineChars="0"/>
              <w:textAlignment w:val="auto"/>
              <w:rPr>
                <w:rFonts w:ascii="黑体" w:hAnsi="黑体" w:eastAsia="黑体" w:cs="宋体"/>
                <w:kern w:val="0"/>
                <w:sz w:val="22"/>
              </w:rPr>
            </w:pPr>
            <w:r>
              <w:rPr>
                <w:rFonts w:hint="eastAsia" w:ascii="黑体" w:hAnsi="黑体" w:eastAsia="黑体" w:cs="宋体"/>
                <w:kern w:val="0"/>
                <w:sz w:val="22"/>
              </w:rPr>
              <w:t>序号</w:t>
            </w:r>
          </w:p>
        </w:tc>
        <w:tc>
          <w:tcPr>
            <w:tcW w:w="2217" w:type="dxa"/>
            <w:gridSpan w:val="2"/>
            <w:vAlign w:val="center"/>
          </w:tcPr>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抽查项目</w:t>
            </w:r>
          </w:p>
        </w:tc>
        <w:tc>
          <w:tcPr>
            <w:tcW w:w="153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检查对象</w:t>
            </w:r>
          </w:p>
        </w:tc>
        <w:tc>
          <w:tcPr>
            <w:tcW w:w="1136" w:type="dxa"/>
            <w:vMerge w:val="restart"/>
            <w:vAlign w:val="center"/>
          </w:tcPr>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检查方式</w:t>
            </w:r>
          </w:p>
        </w:tc>
        <w:tc>
          <w:tcPr>
            <w:tcW w:w="5006" w:type="dxa"/>
            <w:vMerge w:val="restart"/>
            <w:vAlign w:val="center"/>
          </w:tcPr>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黑体" w:hAnsi="黑体" w:eastAsia="黑体" w:cs="宋体"/>
                <w:kern w:val="0"/>
                <w:sz w:val="22"/>
              </w:rPr>
            </w:pPr>
          </w:p>
        </w:tc>
        <w:tc>
          <w:tcPr>
            <w:tcW w:w="884" w:type="dxa"/>
            <w:vAlign w:val="center"/>
          </w:tcPr>
          <w:p>
            <w:pPr>
              <w:widowControl/>
              <w:wordWrap/>
              <w:adjustRightInd/>
              <w:snapToGrid/>
              <w:spacing w:beforeAutospacing="0" w:afterAutospacing="0" w:line="400" w:lineRule="exact"/>
              <w:ind w:firstLine="0" w:firstLineChars="0"/>
              <w:jc w:val="center"/>
              <w:textAlignment w:val="auto"/>
              <w:rPr>
                <w:rFonts w:hint="eastAsia" w:ascii="黑体" w:hAnsi="黑体" w:eastAsia="黑体" w:cs="宋体"/>
                <w:kern w:val="0"/>
                <w:sz w:val="22"/>
              </w:rPr>
            </w:pPr>
            <w:r>
              <w:rPr>
                <w:rFonts w:hint="eastAsia" w:ascii="黑体" w:hAnsi="黑体" w:eastAsia="黑体" w:cs="宋体"/>
                <w:kern w:val="0"/>
                <w:sz w:val="22"/>
              </w:rPr>
              <w:t>抽查</w:t>
            </w:r>
          </w:p>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类别</w:t>
            </w:r>
          </w:p>
        </w:tc>
        <w:tc>
          <w:tcPr>
            <w:tcW w:w="1333" w:type="dxa"/>
            <w:vAlign w:val="center"/>
          </w:tcPr>
          <w:p>
            <w:pPr>
              <w:widowControl/>
              <w:wordWrap/>
              <w:adjustRightInd/>
              <w:snapToGrid/>
              <w:spacing w:beforeAutospacing="0" w:afterAutospacing="0" w:line="400" w:lineRule="exact"/>
              <w:ind w:firstLine="0" w:firstLineChars="0"/>
              <w:jc w:val="center"/>
              <w:textAlignment w:val="auto"/>
              <w:rPr>
                <w:rFonts w:ascii="黑体" w:hAnsi="黑体" w:eastAsia="黑体" w:cs="宋体"/>
                <w:kern w:val="0"/>
                <w:sz w:val="22"/>
              </w:rPr>
            </w:pPr>
            <w:r>
              <w:rPr>
                <w:rFonts w:hint="eastAsia" w:ascii="黑体" w:hAnsi="黑体" w:eastAsia="黑体" w:cs="宋体"/>
                <w:kern w:val="0"/>
                <w:sz w:val="22"/>
              </w:rPr>
              <w:t>抽查事项</w:t>
            </w: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黑体" w:hAnsi="黑体" w:eastAsia="黑体"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黑体" w:hAnsi="黑体" w:eastAsia="黑体"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黑体" w:hAnsi="黑体" w:eastAsia="黑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w:t>
            </w:r>
          </w:p>
        </w:tc>
        <w:tc>
          <w:tcPr>
            <w:tcW w:w="884" w:type="dxa"/>
            <w:vMerge w:val="restart"/>
            <w:vAlign w:val="top"/>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t>登记事项检查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营业执照（登记证）规范使用情况的检查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企业、个体工商户、农民专业合作社、外国企业常驻代表机构</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现场检查、网络检查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《企业法人登记管理条例》第二十九条第一款</w:t>
            </w:r>
            <w:r>
              <w:rPr>
                <w:rFonts w:hint="eastAsia" w:ascii="仿宋_GB2312" w:hAnsi="宋体" w:eastAsia="仿宋_GB2312" w:cs="宋体"/>
                <w:kern w:val="0"/>
                <w:sz w:val="22"/>
              </w:rPr>
              <w:br/>
            </w:r>
            <w:r>
              <w:rPr>
                <w:rFonts w:hint="eastAsia" w:ascii="仿宋_GB2312" w:hAnsi="宋体" w:eastAsia="仿宋_GB2312" w:cs="宋体"/>
                <w:kern w:val="0"/>
                <w:sz w:val="22"/>
              </w:rPr>
              <w:t>《公司登记管理条例》第七十一条、第七十二条</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《合伙企业登记管理办法》第四十三条、第四十四条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《外商投资合伙企业登记管理规定》第五十七条、第五十八条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《个人独资企业法》第三十五条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《个人独资企业登记管理办法》第四十条、第四十一条、第四十二条、第四十三条</w:t>
            </w:r>
            <w:r>
              <w:rPr>
                <w:rFonts w:hint="eastAsia" w:ascii="仿宋_GB2312" w:hAnsi="宋体" w:eastAsia="仿宋_GB2312" w:cs="宋体"/>
                <w:kern w:val="0"/>
                <w:sz w:val="22"/>
              </w:rPr>
              <w:br/>
            </w:r>
            <w:r>
              <w:rPr>
                <w:rFonts w:hint="eastAsia" w:ascii="仿宋_GB2312" w:hAnsi="宋体" w:eastAsia="仿宋_GB2312" w:cs="宋体"/>
                <w:kern w:val="0"/>
                <w:sz w:val="22"/>
              </w:rPr>
              <w:t>《个体工商户条例》第二十二条</w:t>
            </w:r>
            <w:r>
              <w:rPr>
                <w:rFonts w:hint="eastAsia" w:ascii="仿宋_GB2312" w:hAnsi="宋体" w:eastAsia="仿宋_GB2312" w:cs="宋体"/>
                <w:kern w:val="0"/>
                <w:sz w:val="22"/>
              </w:rPr>
              <w:br/>
            </w:r>
            <w:r>
              <w:rPr>
                <w:rFonts w:hint="eastAsia" w:ascii="仿宋_GB2312" w:hAnsi="宋体" w:eastAsia="仿宋_GB2312" w:cs="宋体"/>
                <w:kern w:val="0"/>
                <w:sz w:val="22"/>
              </w:rPr>
              <w:t>《农民专业合作社登记管理条例》第二十七条</w:t>
            </w:r>
            <w:r>
              <w:rPr>
                <w:rFonts w:hint="eastAsia" w:ascii="仿宋_GB2312" w:hAnsi="宋体" w:eastAsia="仿宋_GB2312" w:cs="宋体"/>
                <w:kern w:val="0"/>
                <w:sz w:val="22"/>
              </w:rPr>
              <w:br/>
            </w:r>
            <w:r>
              <w:rPr>
                <w:rFonts w:hint="eastAsia" w:ascii="仿宋_GB2312" w:hAnsi="宋体" w:eastAsia="仿宋_GB2312" w:cs="宋体"/>
                <w:kern w:val="0"/>
                <w:sz w:val="22"/>
              </w:rPr>
              <w:t>《外国企业常驻代表机构登记管理条例》第十八条、第十九条、第三十六条第三款、第三十八条</w:t>
            </w:r>
            <w:r>
              <w:rPr>
                <w:rFonts w:hint="eastAsia" w:ascii="仿宋_GB2312" w:hAnsi="宋体" w:eastAsia="仿宋_GB2312" w:cs="宋体"/>
                <w:kern w:val="0"/>
                <w:sz w:val="22"/>
              </w:rPr>
              <w:br/>
            </w:r>
            <w:r>
              <w:rPr>
                <w:rFonts w:hint="eastAsia" w:ascii="仿宋_GB2312" w:hAnsi="宋体" w:eastAsia="仿宋_GB2312" w:cs="宋体"/>
                <w:kern w:val="0"/>
                <w:sz w:val="22"/>
              </w:rPr>
              <w:t>《电子商务法》第十五条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名称规范使用情况的检查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企业、个体工商户、农民专业合作社、外国企业常驻代表机构</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现场检查、网络检查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《企业名称登记管理规定》第二十六条、二十七条</w:t>
            </w:r>
            <w:r>
              <w:rPr>
                <w:rFonts w:hint="eastAsia" w:ascii="仿宋_GB2312" w:hAnsi="宋体" w:eastAsia="仿宋_GB2312" w:cs="宋体"/>
                <w:kern w:val="0"/>
                <w:sz w:val="22"/>
              </w:rPr>
              <w:br/>
            </w:r>
            <w:r>
              <w:rPr>
                <w:rFonts w:hint="eastAsia" w:ascii="仿宋_GB2312" w:hAnsi="宋体" w:eastAsia="仿宋_GB2312" w:cs="宋体"/>
                <w:kern w:val="0"/>
                <w:sz w:val="22"/>
              </w:rPr>
              <w:t>《个体工商户条例》第二十三条</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第一款</w:t>
            </w:r>
            <w:r>
              <w:rPr>
                <w:rFonts w:hint="eastAsia" w:ascii="仿宋_GB2312" w:hAnsi="宋体" w:eastAsia="仿宋_GB2312" w:cs="宋体"/>
                <w:kern w:val="0"/>
                <w:sz w:val="22"/>
              </w:rPr>
              <w:br/>
            </w:r>
            <w:r>
              <w:rPr>
                <w:rFonts w:hint="eastAsia" w:ascii="仿宋_GB2312" w:hAnsi="宋体" w:eastAsia="仿宋_GB2312" w:cs="宋体"/>
                <w:kern w:val="0"/>
                <w:sz w:val="22"/>
              </w:rPr>
              <w:t>《农民专业合作社登记管理条例》第二十七条</w:t>
            </w:r>
            <w:r>
              <w:rPr>
                <w:rFonts w:hint="eastAsia" w:ascii="仿宋_GB2312" w:hAnsi="宋体" w:eastAsia="仿宋_GB2312" w:cs="宋体"/>
                <w:kern w:val="0"/>
                <w:sz w:val="22"/>
              </w:rPr>
              <w:br/>
            </w:r>
            <w:r>
              <w:rPr>
                <w:rFonts w:hint="eastAsia" w:ascii="仿宋_GB2312" w:hAnsi="宋体" w:eastAsia="仿宋_GB2312" w:cs="宋体"/>
                <w:kern w:val="0"/>
                <w:sz w:val="22"/>
              </w:rPr>
              <w:t>《外国企业常驻代表机构登记管理条例》第三十八条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《个人独资企业法》第三十四条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《合伙企业法》第九十四条</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《合伙企业登记管理办法》第四十条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经营（驻在）期限的检查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企业、个体工商户、农民专业合作社、外国企业常驻代表机构</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《企业法人登记管理条例》第二十九条第一款</w:t>
            </w:r>
            <w:r>
              <w:rPr>
                <w:rFonts w:hint="eastAsia" w:ascii="仿宋_GB2312" w:hAnsi="宋体" w:eastAsia="仿宋_GB2312" w:cs="宋体"/>
                <w:kern w:val="0"/>
                <w:sz w:val="22"/>
              </w:rPr>
              <w:br/>
            </w:r>
            <w:r>
              <w:rPr>
                <w:rFonts w:hint="eastAsia" w:ascii="仿宋_GB2312" w:hAnsi="宋体" w:eastAsia="仿宋_GB2312" w:cs="宋体"/>
                <w:kern w:val="0"/>
                <w:sz w:val="22"/>
              </w:rPr>
              <w:t>《公司法》第二百一十一条第二款</w:t>
            </w:r>
            <w:r>
              <w:rPr>
                <w:rFonts w:hint="eastAsia" w:ascii="仿宋_GB2312" w:hAnsi="宋体" w:eastAsia="仿宋_GB2312" w:cs="宋体"/>
                <w:kern w:val="0"/>
                <w:sz w:val="22"/>
              </w:rPr>
              <w:br/>
            </w:r>
            <w:r>
              <w:rPr>
                <w:rFonts w:hint="eastAsia" w:ascii="仿宋_GB2312" w:hAnsi="宋体" w:eastAsia="仿宋_GB2312" w:cs="宋体"/>
                <w:kern w:val="0"/>
                <w:sz w:val="22"/>
              </w:rPr>
              <w:t>《公司登记管理条例》第六十八条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《合伙企业法》第九十五条第二款</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《合伙企业登记管理办法》第三十九条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《外商投资合伙企业登记管理规定》第五十三条</w:t>
            </w:r>
            <w:r>
              <w:rPr>
                <w:rFonts w:hint="eastAsia" w:ascii="仿宋_GB2312" w:hAnsi="宋体" w:eastAsia="仿宋_GB2312" w:cs="宋体"/>
                <w:kern w:val="0"/>
                <w:sz w:val="22"/>
              </w:rPr>
              <w:br/>
            </w:r>
            <w:r>
              <w:rPr>
                <w:rFonts w:hint="eastAsia" w:ascii="仿宋_GB2312" w:hAnsi="宋体" w:eastAsia="仿宋_GB2312" w:cs="宋体"/>
                <w:kern w:val="0"/>
                <w:sz w:val="22"/>
              </w:rPr>
              <w:t>《外国企业常驻代表机构登记管理条例》第十六条、第三十五条第二款、第三十八条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经营（业务）范围中无需审批的经营（业务）项目的检查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企业、个体工商户、农民专业合作社、外国企业常驻代表机构</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《企业法人登记管理条例》第二十九条第一款</w:t>
            </w:r>
            <w:r>
              <w:rPr>
                <w:rFonts w:hint="eastAsia" w:ascii="仿宋_GB2312" w:hAnsi="宋体" w:eastAsia="仿宋_GB2312" w:cs="宋体"/>
                <w:kern w:val="0"/>
                <w:sz w:val="22"/>
              </w:rPr>
              <w:br/>
            </w:r>
            <w:r>
              <w:rPr>
                <w:rFonts w:hint="eastAsia" w:ascii="仿宋_GB2312" w:hAnsi="宋体" w:eastAsia="仿宋_GB2312" w:cs="宋体"/>
                <w:kern w:val="0"/>
                <w:sz w:val="22"/>
              </w:rPr>
              <w:t>《公司法》第二百一十一条第二款</w:t>
            </w:r>
            <w:r>
              <w:rPr>
                <w:rFonts w:hint="eastAsia" w:ascii="仿宋_GB2312" w:hAnsi="宋体" w:eastAsia="仿宋_GB2312" w:cs="宋体"/>
                <w:kern w:val="0"/>
                <w:sz w:val="22"/>
              </w:rPr>
              <w:br/>
            </w:r>
            <w:r>
              <w:rPr>
                <w:rFonts w:hint="eastAsia" w:ascii="仿宋_GB2312" w:hAnsi="宋体" w:eastAsia="仿宋_GB2312" w:cs="宋体"/>
                <w:kern w:val="0"/>
                <w:sz w:val="22"/>
              </w:rPr>
              <w:t>《公司登记管理条例》第六十八条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《合伙企业法》第九十五条第二款</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《个人独资企业法》第三十七条第二款</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《合伙企业登记管理办法》第三十九条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《外商投资合伙企业登记管理规定》第五十三条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《个人独资企业登记管理办法》第三十八条</w:t>
            </w:r>
            <w:r>
              <w:rPr>
                <w:rFonts w:hint="eastAsia" w:ascii="仿宋_GB2312" w:hAnsi="宋体" w:eastAsia="仿宋_GB2312" w:cs="宋体"/>
                <w:kern w:val="0"/>
                <w:sz w:val="22"/>
              </w:rPr>
              <w:br/>
            </w:r>
            <w:r>
              <w:rPr>
                <w:rFonts w:hint="eastAsia" w:ascii="仿宋_GB2312" w:hAnsi="宋体" w:eastAsia="仿宋_GB2312" w:cs="宋体"/>
                <w:kern w:val="0"/>
                <w:sz w:val="22"/>
              </w:rPr>
              <w:t>《个体工商户条例》第二十三条第一款</w:t>
            </w:r>
            <w:r>
              <w:rPr>
                <w:rFonts w:hint="eastAsia" w:ascii="仿宋_GB2312" w:hAnsi="宋体" w:eastAsia="仿宋_GB2312" w:cs="宋体"/>
                <w:kern w:val="0"/>
                <w:sz w:val="22"/>
              </w:rPr>
              <w:br/>
            </w:r>
            <w:r>
              <w:rPr>
                <w:rFonts w:hint="eastAsia" w:ascii="仿宋_GB2312" w:hAnsi="宋体" w:eastAsia="仿宋_GB2312" w:cs="宋体"/>
                <w:kern w:val="0"/>
                <w:sz w:val="22"/>
              </w:rPr>
              <w:t>《农民专业合作社登记管理条例》第二十七条、第二十八条</w:t>
            </w:r>
            <w:r>
              <w:rPr>
                <w:rFonts w:hint="eastAsia" w:ascii="仿宋_GB2312" w:hAnsi="宋体" w:eastAsia="仿宋_GB2312" w:cs="宋体"/>
                <w:kern w:val="0"/>
                <w:sz w:val="22"/>
              </w:rPr>
              <w:br/>
            </w:r>
            <w:r>
              <w:rPr>
                <w:rFonts w:hint="eastAsia" w:ascii="仿宋_GB2312" w:hAnsi="宋体" w:eastAsia="仿宋_GB2312" w:cs="宋体"/>
                <w:kern w:val="0"/>
                <w:sz w:val="22"/>
              </w:rPr>
              <w:t>《外国企业常驻代表机构登记管理条例》第三十五条第二款、第三十七条、第三十八条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住所（经营场所）或驻在场所的检查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企业、个体工商户、农民专业合作社、外国企业常驻代表机构</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注册资本实缴情况的检查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《国务院关于印发注册资本登记制度改革方案的通知》明确的暂不实行注册资本认缴登记制的行业企业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《企业法人登记管理条例》第二十九条第一款</w:t>
            </w:r>
            <w:r>
              <w:rPr>
                <w:rFonts w:hint="eastAsia" w:ascii="仿宋_GB2312" w:hAnsi="宋体" w:eastAsia="仿宋_GB2312" w:cs="宋体"/>
                <w:kern w:val="0"/>
                <w:sz w:val="22"/>
              </w:rPr>
              <w:br/>
            </w:r>
            <w:r>
              <w:rPr>
                <w:rFonts w:hint="eastAsia" w:ascii="仿宋_GB2312" w:hAnsi="宋体" w:eastAsia="仿宋_GB2312" w:cs="宋体"/>
                <w:kern w:val="0"/>
                <w:sz w:val="22"/>
              </w:rPr>
              <w:t>《公司法》第一百九十八条至第二百条、第二百一十一条第二款</w:t>
            </w:r>
            <w:r>
              <w:rPr>
                <w:rFonts w:hint="eastAsia" w:ascii="仿宋_GB2312" w:hAnsi="宋体" w:eastAsia="仿宋_GB2312" w:cs="宋体"/>
                <w:kern w:val="0"/>
                <w:sz w:val="22"/>
              </w:rPr>
              <w:br/>
            </w:r>
            <w:r>
              <w:rPr>
                <w:rFonts w:hint="eastAsia" w:ascii="仿宋_GB2312" w:hAnsi="宋体" w:eastAsia="仿宋_GB2312" w:cs="宋体"/>
                <w:kern w:val="0"/>
                <w:sz w:val="22"/>
              </w:rPr>
              <w:t>《公司登记管理条例》第六十三条、第六十五条、第六十六条、第六十八条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《合伙企业法》第九十五条第二款</w:t>
            </w:r>
            <w:r>
              <w:rPr>
                <w:rFonts w:hint="eastAsia" w:ascii="仿宋_GB2312" w:hAnsi="宋体" w:eastAsia="仿宋_GB2312" w:cs="宋体"/>
                <w:kern w:val="0"/>
                <w:sz w:val="22"/>
              </w:rPr>
              <w:br/>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《个人独资企业法》第三十七条第二款</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《合伙企业登记管理办法》第三十九条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《外商投资合伙企业登记管理规定》第五十三条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法定代表人（负责人）任职情况的检查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《企业法人登记管理条例》第二十九条第一款</w:t>
            </w:r>
            <w:r>
              <w:rPr>
                <w:rFonts w:hint="eastAsia" w:ascii="仿宋_GB2312" w:hAnsi="宋体" w:eastAsia="仿宋_GB2312" w:cs="宋体"/>
                <w:kern w:val="0"/>
                <w:sz w:val="22"/>
              </w:rPr>
              <w:br/>
            </w:r>
            <w:r>
              <w:rPr>
                <w:rFonts w:hint="eastAsia" w:ascii="仿宋_GB2312" w:hAnsi="宋体" w:eastAsia="仿宋_GB2312" w:cs="宋体"/>
                <w:kern w:val="0"/>
                <w:sz w:val="22"/>
              </w:rPr>
              <w:t>《企业法人法定代表人登记管理规定》第十二条</w:t>
            </w:r>
            <w:r>
              <w:rPr>
                <w:rFonts w:hint="eastAsia" w:ascii="仿宋_GB2312" w:hAnsi="宋体" w:eastAsia="仿宋_GB2312" w:cs="宋体"/>
                <w:kern w:val="0"/>
                <w:sz w:val="22"/>
              </w:rPr>
              <w:br/>
            </w:r>
            <w:r>
              <w:rPr>
                <w:rFonts w:hint="eastAsia" w:ascii="仿宋_GB2312" w:hAnsi="宋体" w:eastAsia="仿宋_GB2312" w:cs="宋体"/>
                <w:kern w:val="0"/>
                <w:sz w:val="22"/>
              </w:rPr>
              <w:t>《公司法》第二百一十一条第二款</w:t>
            </w:r>
            <w:r>
              <w:rPr>
                <w:rFonts w:hint="eastAsia" w:ascii="仿宋_GB2312" w:hAnsi="宋体" w:eastAsia="仿宋_GB2312" w:cs="宋体"/>
                <w:kern w:val="0"/>
                <w:sz w:val="22"/>
              </w:rPr>
              <w:br/>
            </w:r>
            <w:r>
              <w:rPr>
                <w:rFonts w:hint="eastAsia" w:ascii="仿宋_GB2312" w:hAnsi="宋体" w:eastAsia="仿宋_GB2312" w:cs="宋体"/>
                <w:kern w:val="0"/>
                <w:sz w:val="22"/>
              </w:rPr>
              <w:t>《公司登记管理条例》第六十八条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《合伙企业法》第九十五条第二款</w:t>
            </w:r>
            <w:r>
              <w:rPr>
                <w:rFonts w:hint="eastAsia" w:ascii="仿宋_GB2312" w:hAnsi="宋体" w:eastAsia="仿宋_GB2312" w:cs="宋体"/>
                <w:kern w:val="0"/>
                <w:sz w:val="22"/>
              </w:rPr>
              <w:br/>
            </w:r>
            <w:r>
              <w:rPr>
                <w:rFonts w:hint="eastAsia" w:ascii="仿宋_GB2312" w:hAnsi="宋体" w:eastAsia="仿宋_GB2312" w:cs="宋体"/>
                <w:kern w:val="0"/>
                <w:sz w:val="22"/>
              </w:rPr>
              <w:t>《合伙企业登记管理办法》第三十九条</w:t>
            </w:r>
            <w:r>
              <w:rPr>
                <w:rFonts w:hint="eastAsia" w:ascii="仿宋_GB2312" w:hAnsi="宋体" w:eastAsia="仿宋_GB2312" w:cs="宋体"/>
                <w:kern w:val="0"/>
                <w:sz w:val="22"/>
              </w:rPr>
              <w:br/>
            </w:r>
            <w:r>
              <w:rPr>
                <w:rFonts w:hint="eastAsia" w:ascii="仿宋_GB2312" w:hAnsi="宋体" w:eastAsia="仿宋_GB2312" w:cs="宋体"/>
                <w:kern w:val="0"/>
                <w:sz w:val="22"/>
              </w:rPr>
              <w:t>《外商投资合伙企业登记管理规定》第五十三条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《个人独资企业法》第三十七条第二款</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法定代表人、自然人股东身份真实性的检查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《公司法》第一百九十八条</w:t>
            </w:r>
            <w:r>
              <w:rPr>
                <w:rFonts w:hint="eastAsia" w:ascii="仿宋_GB2312" w:hAnsi="宋体" w:eastAsia="仿宋_GB2312" w:cs="宋体"/>
                <w:kern w:val="0"/>
                <w:sz w:val="22"/>
              </w:rPr>
              <w:br/>
            </w:r>
            <w:r>
              <w:rPr>
                <w:rFonts w:hint="eastAsia" w:ascii="仿宋_GB2312" w:hAnsi="宋体" w:eastAsia="仿宋_GB2312" w:cs="宋体"/>
                <w:kern w:val="0"/>
                <w:sz w:val="22"/>
              </w:rPr>
              <w:t>《合伙企业法》第九十三条</w:t>
            </w:r>
            <w:r>
              <w:rPr>
                <w:rFonts w:hint="eastAsia" w:ascii="仿宋_GB2312" w:hAnsi="宋体" w:eastAsia="仿宋_GB2312" w:cs="宋体"/>
                <w:kern w:val="0"/>
                <w:sz w:val="22"/>
              </w:rPr>
              <w:br/>
            </w:r>
            <w:r>
              <w:rPr>
                <w:rFonts w:hint="eastAsia" w:ascii="仿宋_GB2312" w:hAnsi="宋体" w:eastAsia="仿宋_GB2312" w:cs="宋体"/>
                <w:kern w:val="0"/>
                <w:sz w:val="22"/>
              </w:rPr>
              <w:t>《个人独资企业法》第三十三条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公示信息检查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年度报告公示信息的检查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现场检查、书面检查、网络检查、专业机构核查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《企业信息公示暂行条例》第三条、第八条、第九条、第十一条、第十二条、第十五条、第十七条</w:t>
            </w:r>
            <w:r>
              <w:rPr>
                <w:rFonts w:hint="eastAsia" w:ascii="仿宋_GB2312" w:hAnsi="宋体" w:eastAsia="仿宋_GB2312" w:cs="宋体"/>
                <w:kern w:val="0"/>
                <w:sz w:val="22"/>
              </w:rPr>
              <w:br/>
            </w:r>
            <w:r>
              <w:rPr>
                <w:rFonts w:hint="eastAsia" w:ascii="仿宋_GB2312" w:hAnsi="宋体" w:eastAsia="仿宋_GB2312" w:cs="宋体"/>
                <w:kern w:val="0"/>
                <w:sz w:val="22"/>
              </w:rPr>
              <w:t>《企业公示信息抽查暂行办法》第十条、第十二条</w:t>
            </w:r>
            <w:r>
              <w:rPr>
                <w:rFonts w:hint="eastAsia" w:ascii="仿宋_GB2312" w:hAnsi="宋体" w:eastAsia="仿宋_GB2312" w:cs="宋体"/>
                <w:kern w:val="0"/>
                <w:sz w:val="22"/>
              </w:rPr>
              <w:br/>
            </w:r>
            <w:r>
              <w:rPr>
                <w:rFonts w:hint="eastAsia" w:ascii="仿宋_GB2312" w:hAnsi="宋体" w:eastAsia="仿宋_GB2312" w:cs="宋体"/>
                <w:kern w:val="0"/>
                <w:sz w:val="22"/>
              </w:rPr>
              <w:t>《企业经营异常名录管理暂行办法》第四条、第六条、第八条、第九条</w:t>
            </w:r>
            <w:r>
              <w:rPr>
                <w:rFonts w:hint="eastAsia" w:ascii="仿宋_GB2312" w:hAnsi="宋体" w:eastAsia="仿宋_GB2312" w:cs="宋体"/>
                <w:kern w:val="0"/>
                <w:sz w:val="22"/>
              </w:rPr>
              <w:br/>
            </w:r>
            <w:r>
              <w:rPr>
                <w:rFonts w:hint="eastAsia" w:ascii="仿宋_GB2312" w:hAnsi="宋体" w:eastAsia="仿宋_GB2312" w:cs="宋体"/>
                <w:kern w:val="0"/>
                <w:sz w:val="22"/>
              </w:rPr>
              <w:t>《个体工商户年度报告暂行办法》第六条、第十一条</w:t>
            </w:r>
            <w:r>
              <w:rPr>
                <w:rFonts w:hint="eastAsia" w:ascii="仿宋_GB2312" w:hAnsi="宋体" w:eastAsia="仿宋_GB2312" w:cs="宋体"/>
                <w:kern w:val="0"/>
                <w:sz w:val="22"/>
              </w:rPr>
              <w:br/>
            </w:r>
            <w:r>
              <w:rPr>
                <w:rFonts w:hint="eastAsia" w:ascii="仿宋_GB2312" w:hAnsi="宋体" w:eastAsia="仿宋_GB2312" w:cs="宋体"/>
                <w:kern w:val="0"/>
                <w:sz w:val="22"/>
              </w:rPr>
              <w:t>《农民专业合作社年度报告公示暂行办法》第五条、第八条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即时公示信息的检查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现场检查、书面检查、网络检查、专业机构核查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《企业信息公示暂行条例》第三条、第十条、第十一条、第十二条、第十五条、第十七条</w:t>
            </w:r>
            <w:r>
              <w:rPr>
                <w:rFonts w:hint="eastAsia" w:ascii="仿宋_GB2312" w:hAnsi="宋体" w:eastAsia="仿宋_GB2312" w:cs="宋体"/>
                <w:kern w:val="0"/>
                <w:sz w:val="22"/>
              </w:rPr>
              <w:br/>
            </w:r>
            <w:r>
              <w:rPr>
                <w:rFonts w:hint="eastAsia" w:ascii="仿宋_GB2312" w:hAnsi="宋体" w:eastAsia="仿宋_GB2312" w:cs="宋体"/>
                <w:kern w:val="0"/>
                <w:sz w:val="22"/>
              </w:rPr>
              <w:t>《企业公示信息抽查暂行办法》第十条、第十二条</w:t>
            </w:r>
            <w:r>
              <w:rPr>
                <w:rFonts w:hint="eastAsia" w:ascii="仿宋_GB2312" w:hAnsi="宋体" w:eastAsia="仿宋_GB2312" w:cs="宋体"/>
                <w:kern w:val="0"/>
                <w:sz w:val="22"/>
              </w:rPr>
              <w:br/>
            </w:r>
            <w:r>
              <w:rPr>
                <w:rFonts w:hint="eastAsia" w:ascii="仿宋_GB2312" w:hAnsi="宋体" w:eastAsia="仿宋_GB2312" w:cs="宋体"/>
                <w:kern w:val="0"/>
                <w:sz w:val="22"/>
              </w:rPr>
              <w:t>《企业经营异常名录管理暂行办法》第四条、第七条、第八条、第九条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480" w:type="dxa"/>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3</w:t>
            </w:r>
          </w:p>
        </w:tc>
        <w:tc>
          <w:tcPr>
            <w:tcW w:w="884"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价格行为检查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执行政府定价、政府指导价情况，明码标价情况及其他价格行为的检查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《价格法》规定的经营者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现场检查等</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《价格法》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4</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直销行为检查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重大变更、直销员报酬支付、信息报备和披露的情况的检查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直销企业总公司</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现场检查、书面检查、网络检查等</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《直销管理条例》</w:t>
            </w:r>
            <w:r>
              <w:rPr>
                <w:rFonts w:hint="eastAsia" w:ascii="仿宋_GB2312" w:hAnsi="宋体" w:eastAsia="仿宋_GB2312" w:cs="宋体"/>
                <w:kern w:val="0"/>
                <w:sz w:val="22"/>
              </w:rPr>
              <w:br/>
            </w:r>
            <w:r>
              <w:rPr>
                <w:rFonts w:hint="eastAsia" w:ascii="仿宋_GB2312" w:hAnsi="宋体" w:eastAsia="仿宋_GB2312" w:cs="宋体"/>
                <w:kern w:val="0"/>
                <w:sz w:val="22"/>
              </w:rPr>
              <w:t>《直销企业信息报备、披露管理办法》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480" w:type="dxa"/>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5</w:t>
            </w:r>
          </w:p>
        </w:tc>
        <w:tc>
          <w:tcPr>
            <w:tcW w:w="884"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电子商务经营行为监督检查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电子商务平台经营者履行主体责任的检查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电子商务平台经营者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书面检查、网络检查、专业机构核查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《电子商务法》第二十七条、第三十一条、第三十二条、第三十三条、第三十四条、第三十六条、第三十七条、第三十九条、第四十条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6</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拍卖等重要领域市场规范管理检查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拍卖活动经营资格的检查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《拍卖法》第十一条、第六十条《拍卖监督管理办法》第四条、第十一条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文物经营活动经营资格的检查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《文物保护法》第五十三条、第五十四条、第七十二条以及第七十三条第一项、第二项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为非法交易野生动物等违法行为提供交易服务的检查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《野生动物保护法》第三十二条、第五十一条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7</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广告行为检查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广告发布登记情况的检查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企业、个体工商户及其它经营单位</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《广告法》第六条、第二十九条、第六十条</w:t>
            </w:r>
            <w:r>
              <w:rPr>
                <w:rFonts w:hint="eastAsia" w:ascii="仿宋_GB2312" w:hAnsi="宋体" w:eastAsia="仿宋_GB2312" w:cs="宋体"/>
                <w:kern w:val="0"/>
                <w:sz w:val="22"/>
              </w:rPr>
              <w:br/>
            </w:r>
            <w:r>
              <w:rPr>
                <w:rFonts w:hint="eastAsia" w:ascii="仿宋_GB2312" w:hAnsi="宋体" w:eastAsia="仿宋_GB2312" w:cs="宋体"/>
                <w:kern w:val="0"/>
                <w:sz w:val="22"/>
              </w:rPr>
              <w:t>《广告发布登记管理规定》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药品、医疗器械、保健食品、特殊医学用途配方食品广告主发布相关广告的审查批准情况的检查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企业、个体工商户及其它经营单位</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《广告法》第四十六条</w:t>
            </w:r>
            <w:r>
              <w:rPr>
                <w:rFonts w:hint="eastAsia" w:ascii="仿宋_GB2312" w:hAnsi="宋体" w:eastAsia="仿宋_GB2312" w:cs="宋体"/>
                <w:kern w:val="0"/>
                <w:sz w:val="22"/>
              </w:rPr>
              <w:br/>
            </w:r>
            <w:r>
              <w:rPr>
                <w:rFonts w:hint="eastAsia" w:ascii="仿宋_GB2312" w:hAnsi="宋体" w:eastAsia="仿宋_GB2312" w:cs="宋体"/>
                <w:kern w:val="0"/>
                <w:sz w:val="22"/>
              </w:rPr>
              <w:t>《食品安全法》第七十九条</w:t>
            </w:r>
            <w:r>
              <w:rPr>
                <w:rFonts w:hint="eastAsia" w:ascii="仿宋_GB2312" w:hAnsi="宋体" w:eastAsia="仿宋_GB2312" w:cs="宋体"/>
                <w:kern w:val="0"/>
                <w:sz w:val="22"/>
              </w:rPr>
              <w:br/>
            </w:r>
            <w:r>
              <w:rPr>
                <w:rFonts w:hint="eastAsia" w:ascii="仿宋_GB2312" w:hAnsi="宋体" w:eastAsia="仿宋_GB2312" w:cs="宋体"/>
                <w:kern w:val="0"/>
                <w:sz w:val="22"/>
              </w:rPr>
              <w:t>《药品管理法》第五十九条</w:t>
            </w:r>
            <w:r>
              <w:rPr>
                <w:rFonts w:hint="eastAsia" w:ascii="仿宋_GB2312" w:hAnsi="宋体" w:eastAsia="仿宋_GB2312" w:cs="宋体"/>
                <w:kern w:val="0"/>
                <w:sz w:val="22"/>
              </w:rPr>
              <w:br/>
            </w:r>
            <w:r>
              <w:rPr>
                <w:rFonts w:hint="eastAsia" w:ascii="仿宋_GB2312" w:hAnsi="宋体" w:eastAsia="仿宋_GB2312" w:cs="宋体"/>
                <w:kern w:val="0"/>
                <w:sz w:val="22"/>
              </w:rPr>
              <w:t>《医疗器械监督管理条例》第四十五条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广告经营者、广告发布者建立、健全广告业务的承接登记、审核、档案管理制度情况的检查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企业、个体工商户及其它经营单位</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《广告法》第三十四条、第六十一条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8</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产品质量监督抽查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生产领域产品质量监督抽查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市场上或企业成品仓库内的待销产品</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《产品质量法》第十五条</w:t>
            </w:r>
            <w:r>
              <w:rPr>
                <w:rFonts w:hint="eastAsia" w:ascii="仿宋_GB2312" w:hAnsi="宋体" w:eastAsia="仿宋_GB2312" w:cs="宋体"/>
                <w:kern w:val="0"/>
                <w:sz w:val="22"/>
              </w:rPr>
              <w:br/>
            </w:r>
            <w:r>
              <w:rPr>
                <w:rFonts w:hint="eastAsia" w:ascii="仿宋_GB2312" w:hAnsi="宋体" w:eastAsia="仿宋_GB2312" w:cs="宋体"/>
                <w:kern w:val="0"/>
                <w:sz w:val="22"/>
              </w:rPr>
              <w:t>《产品质量监督抽查管理办法》第二条、第六条、第十二条、第十七条</w:t>
            </w:r>
            <w:r>
              <w:rPr>
                <w:rFonts w:hint="eastAsia" w:ascii="仿宋_GB2312" w:hAnsi="宋体" w:eastAsia="仿宋_GB2312" w:cs="宋体"/>
                <w:kern w:val="0"/>
                <w:sz w:val="22"/>
              </w:rPr>
              <w:br/>
            </w:r>
            <w:r>
              <w:rPr>
                <w:rFonts w:hint="eastAsia" w:ascii="仿宋_GB2312" w:hAnsi="宋体" w:eastAsia="仿宋_GB2312" w:cs="宋体"/>
                <w:kern w:val="0"/>
                <w:sz w:val="22"/>
              </w:rPr>
              <w:t>《食品安全法》第一百一十条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食品相关产品质量安全监督检查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食品相关产品获证企业</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《食品安全法》第一百一十条</w:t>
            </w:r>
            <w:r>
              <w:rPr>
                <w:rFonts w:hint="eastAsia" w:ascii="仿宋_GB2312" w:hAnsi="宋体" w:eastAsia="仿宋_GB2312" w:cs="宋体"/>
                <w:kern w:val="0"/>
                <w:sz w:val="22"/>
              </w:rPr>
              <w:br/>
            </w:r>
            <w:r>
              <w:rPr>
                <w:rFonts w:hint="eastAsia" w:ascii="仿宋_GB2312" w:hAnsi="宋体" w:eastAsia="仿宋_GB2312" w:cs="宋体"/>
                <w:kern w:val="0"/>
                <w:sz w:val="22"/>
              </w:rPr>
              <w:t>《产品质量法》第十五条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9</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工业产品生产许可证产品生产企业检查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工业产品生产许可资格检查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《工业产品生产许可证管理条例》第三十六条、三十八条、三十九条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工业产品生产许可证获证企业条件检查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10</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食品生产监督检查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食品生产监督检查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获证食品生产企业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《食品安全法》第一百一十条</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11</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食品销售监督检查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校园食品销售监督检查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校园及校园周边食品销售者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第一百一十条</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高风险食品销售监督检查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风险等级为B、C、D级的食品销售者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一般风险食品销售监督检查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风险等级为A级的食品销售者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网络食品销售监督检查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网络食品交易第三方平台、入网食品销售者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现场检查、书面检查、网络检查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12</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餐饮服务监督检查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食品经营许可情况的检查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《食品安全法》第一百一十条</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原料控制（含食品添加剂）情况的检查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加工制作过程的检查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供餐、用餐与配送情况的检查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餐饮具清洗消毒情况的检查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场所和设施清洁维护情况的检查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食品安全管理情况的检查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人员管理情况的检查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餐饮服务经营者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学校、托幼机构、养老机构等食堂</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现场检查、书面检查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color w:val="000000"/>
                <w:kern w:val="0"/>
                <w:sz w:val="22"/>
              </w:rPr>
            </w:pPr>
            <w:r>
              <w:rPr>
                <w:rFonts w:hint="eastAsia" w:ascii="仿宋_GB2312" w:hAnsi="宋体" w:eastAsia="仿宋_GB2312" w:cs="宋体"/>
                <w:color w:val="000000"/>
                <w:kern w:val="0"/>
                <w:sz w:val="22"/>
              </w:rPr>
              <w:t>网络餐饮服务情况的检查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入网餐饮服务提供者、网络餐饮服务第三方平台</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0"/>
                <w:szCs w:val="20"/>
              </w:rPr>
            </w:pPr>
            <w:r>
              <w:rPr>
                <w:rFonts w:hint="eastAsia" w:ascii="仿宋_GB2312" w:hAnsi="宋体" w:eastAsia="仿宋_GB2312" w:cs="宋体"/>
                <w:kern w:val="0"/>
                <w:sz w:val="20"/>
                <w:szCs w:val="20"/>
              </w:rPr>
              <w:t>网络检查、现场检查、书面检查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《食品安全法》第一百一十条</w:t>
            </w:r>
            <w:r>
              <w:rPr>
                <w:rFonts w:hint="eastAsia" w:ascii="仿宋_GB2312" w:hAnsi="宋体" w:eastAsia="仿宋_GB2312" w:cs="宋体"/>
                <w:kern w:val="0"/>
                <w:sz w:val="22"/>
              </w:rPr>
              <w:br/>
            </w:r>
            <w:r>
              <w:rPr>
                <w:rFonts w:hint="eastAsia" w:ascii="仿宋_GB2312" w:hAnsi="宋体" w:eastAsia="仿宋_GB2312" w:cs="宋体"/>
                <w:kern w:val="0"/>
                <w:sz w:val="22"/>
              </w:rPr>
              <w:t>《网络餐饮服务食品安全监督管理办法》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13</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食用农产品市场销售质量安全检查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食用农产品集中交易市场监督检查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食用农产品集中交易市场（含批发市场和农贸市场）</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《食品安全法》第一百一十条《食用农产品市场销售质量安全监督管理办法》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食用农产品销售企业（者）监督检查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食用农产品销售企业（含批发企业和零售企业）、其他销售者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现场检查、抽样检测</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14</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特殊食品销售监督检查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婴幼儿配方食品销售监督检查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婴幼儿配方食品销售者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《食品安全法》第一百零九条、第一百一十条、第一百一十三条、第一百一十四条</w:t>
            </w:r>
            <w:r>
              <w:rPr>
                <w:rFonts w:hint="eastAsia" w:ascii="仿宋_GB2312" w:hAnsi="宋体" w:eastAsia="仿宋_GB2312" w:cs="宋体"/>
                <w:kern w:val="0"/>
                <w:sz w:val="22"/>
              </w:rPr>
              <w:br/>
            </w:r>
            <w:r>
              <w:rPr>
                <w:rFonts w:hint="eastAsia" w:ascii="仿宋_GB2312" w:hAnsi="宋体" w:eastAsia="仿宋_GB2312" w:cs="宋体"/>
                <w:kern w:val="0"/>
                <w:sz w:val="22"/>
              </w:rPr>
              <w:t>《乳品质量安全监督管理条例》第四十六条、第四十八条、第五十条等</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特殊医学用途配方食品销售监督检查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特殊医学用途配方食品销售者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《食品安全法》第一百零九条、第一百一十条、第一百一十三条、第一百一十四条</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保健食品销售监督检查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保健食品销售者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《食品安全法》第一百零九条、第一百一十条、第一百一十三条、第一百一十四条</w:t>
            </w:r>
            <w:r>
              <w:rPr>
                <w:rFonts w:hint="eastAsia" w:ascii="仿宋_GB2312" w:hAnsi="宋体" w:eastAsia="仿宋_GB2312" w:cs="宋体"/>
                <w:kern w:val="0"/>
                <w:sz w:val="22"/>
              </w:rPr>
              <w:br/>
            </w:r>
            <w:r>
              <w:rPr>
                <w:rFonts w:hint="eastAsia" w:ascii="仿宋_GB2312" w:hAnsi="宋体" w:eastAsia="仿宋_GB2312" w:cs="宋体"/>
                <w:kern w:val="0"/>
                <w:sz w:val="22"/>
              </w:rPr>
              <w:t>《食品生产经营日常监督检查管理办法》第九条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15</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食品安全监督抽检</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食品安全监督抽检</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市场在售食品</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抽样检验</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《食品安全法》第八十七条</w:t>
            </w:r>
            <w:r>
              <w:rPr>
                <w:rFonts w:hint="eastAsia" w:ascii="仿宋_GB2312" w:hAnsi="宋体" w:eastAsia="仿宋_GB2312" w:cs="宋体"/>
                <w:kern w:val="0"/>
                <w:sz w:val="22"/>
              </w:rPr>
              <w:br/>
            </w:r>
            <w:r>
              <w:rPr>
                <w:rFonts w:hint="eastAsia" w:ascii="仿宋_GB2312" w:hAnsi="宋体" w:eastAsia="仿宋_GB2312" w:cs="宋体"/>
                <w:kern w:val="0"/>
                <w:sz w:val="22"/>
              </w:rPr>
              <w:t>《食品安全抽样检验管理办法》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16</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特种设备使用单位监督检查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对特种设备使用单位的监督检查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特种设备使用单位</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《特种设备安全法》第五十七条</w:t>
            </w:r>
            <w:r>
              <w:rPr>
                <w:rFonts w:hint="eastAsia" w:ascii="仿宋_GB2312" w:hAnsi="宋体" w:eastAsia="仿宋_GB2312" w:cs="宋体"/>
                <w:kern w:val="0"/>
                <w:sz w:val="22"/>
              </w:rPr>
              <w:br/>
            </w:r>
            <w:r>
              <w:rPr>
                <w:rFonts w:hint="eastAsia" w:ascii="仿宋_GB2312" w:hAnsi="宋体" w:eastAsia="仿宋_GB2312" w:cs="宋体"/>
                <w:kern w:val="0"/>
                <w:sz w:val="22"/>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17</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计量监督检查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在用计量器具监督检查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企业、事业单位、个体工商户及其他经营者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《计量法》第十八条《集贸市场计量监督管理办法》第八条《加油站计量监督管理办法》第六条《眼镜制配计量监督管理办法》第七条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法定计量检定机构专项监督检查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法定计量检定机构</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《计量法》第十八条</w:t>
            </w:r>
            <w:r>
              <w:rPr>
                <w:rFonts w:hint="eastAsia" w:ascii="仿宋_GB2312" w:hAnsi="宋体" w:eastAsia="仿宋_GB2312" w:cs="宋体"/>
                <w:kern w:val="0"/>
                <w:sz w:val="22"/>
              </w:rPr>
              <w:br/>
            </w:r>
            <w:r>
              <w:rPr>
                <w:rFonts w:hint="eastAsia" w:ascii="仿宋_GB2312" w:hAnsi="宋体" w:eastAsia="仿宋_GB2312" w:cs="宋体"/>
                <w:kern w:val="0"/>
                <w:sz w:val="22"/>
              </w:rPr>
              <w:t>《计量法实施细则》第二十八条</w:t>
            </w:r>
            <w:r>
              <w:rPr>
                <w:rFonts w:hint="eastAsia" w:ascii="仿宋_GB2312" w:hAnsi="宋体" w:eastAsia="仿宋_GB2312" w:cs="宋体"/>
                <w:kern w:val="0"/>
                <w:sz w:val="22"/>
              </w:rPr>
              <w:br/>
            </w:r>
            <w:r>
              <w:rPr>
                <w:rFonts w:hint="eastAsia" w:ascii="仿宋_GB2312" w:hAnsi="宋体" w:eastAsia="仿宋_GB2312" w:cs="宋体"/>
                <w:kern w:val="0"/>
                <w:sz w:val="22"/>
              </w:rPr>
              <w:t>《法定计量检定机构监督管理办法》第十五、十六条</w:t>
            </w:r>
            <w:r>
              <w:rPr>
                <w:rFonts w:hint="eastAsia" w:ascii="仿宋_GB2312" w:hAnsi="宋体" w:eastAsia="仿宋_GB2312" w:cs="宋体"/>
                <w:kern w:val="0"/>
                <w:sz w:val="22"/>
              </w:rPr>
              <w:br/>
            </w:r>
            <w:r>
              <w:rPr>
                <w:rFonts w:hint="eastAsia" w:ascii="仿宋_GB2312" w:hAnsi="宋体" w:eastAsia="仿宋_GB2312" w:cs="宋体"/>
                <w:kern w:val="0"/>
                <w:sz w:val="22"/>
              </w:rPr>
              <w:t>《专业计量站管理办法》第十四、十八条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计量单位使用情况专项监督检查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宣传出版、文化教育、市场交易等领域</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《计量法》第十八条</w:t>
            </w:r>
            <w:r>
              <w:rPr>
                <w:rFonts w:hint="eastAsia" w:ascii="仿宋_GB2312" w:hAnsi="宋体" w:eastAsia="仿宋_GB2312" w:cs="宋体"/>
                <w:kern w:val="0"/>
                <w:sz w:val="22"/>
              </w:rPr>
              <w:br/>
            </w:r>
            <w:r>
              <w:rPr>
                <w:rFonts w:hint="eastAsia" w:ascii="仿宋_GB2312" w:hAnsi="宋体" w:eastAsia="仿宋_GB2312" w:cs="宋体"/>
                <w:kern w:val="0"/>
                <w:sz w:val="22"/>
              </w:rPr>
              <w:t>《全面推行我国法定计量单位的意见》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定量包装商品净含量国家计量监督专项抽查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企业、个体工商户及其他经营者</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《计量法》第十八条</w:t>
            </w:r>
            <w:r>
              <w:rPr>
                <w:rFonts w:hint="eastAsia" w:ascii="仿宋_GB2312" w:hAnsi="宋体" w:eastAsia="仿宋_GB2312" w:cs="宋体"/>
                <w:kern w:val="0"/>
                <w:sz w:val="22"/>
              </w:rPr>
              <w:br/>
            </w:r>
            <w:r>
              <w:rPr>
                <w:rFonts w:hint="eastAsia" w:ascii="仿宋_GB2312" w:hAnsi="宋体" w:eastAsia="仿宋_GB2312" w:cs="宋体"/>
                <w:kern w:val="0"/>
                <w:sz w:val="22"/>
              </w:rPr>
              <w:t>《定量包装商品计量监督管理办法》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型式批准监督检查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企业、事业单位、个体工商户及其他经营者</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《计量法》第十八条</w:t>
            </w:r>
            <w:r>
              <w:rPr>
                <w:rFonts w:hint="eastAsia" w:ascii="仿宋_GB2312" w:hAnsi="宋体" w:eastAsia="仿宋_GB2312" w:cs="宋体"/>
                <w:kern w:val="0"/>
                <w:sz w:val="22"/>
              </w:rPr>
              <w:br/>
            </w:r>
            <w:r>
              <w:rPr>
                <w:rFonts w:hint="eastAsia" w:ascii="仿宋_GB2312" w:hAnsi="宋体" w:eastAsia="仿宋_GB2312" w:cs="宋体"/>
                <w:kern w:val="0"/>
                <w:sz w:val="22"/>
              </w:rPr>
              <w:t>《计量法实施细则》第十八、二十条</w:t>
            </w:r>
            <w:r>
              <w:rPr>
                <w:rFonts w:hint="eastAsia" w:ascii="仿宋_GB2312" w:hAnsi="宋体" w:eastAsia="仿宋_GB2312" w:cs="宋体"/>
                <w:kern w:val="0"/>
                <w:sz w:val="22"/>
              </w:rPr>
              <w:br/>
            </w:r>
            <w:r>
              <w:rPr>
                <w:rFonts w:hint="eastAsia" w:ascii="仿宋_GB2312" w:hAnsi="宋体" w:eastAsia="仿宋_GB2312" w:cs="宋体"/>
                <w:kern w:val="0"/>
                <w:sz w:val="22"/>
              </w:rPr>
              <w:t>《计量器具新产品管理办法》第十八条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能效标识计量专项监督检查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《节约能源法》第七十三条</w:t>
            </w:r>
            <w:r>
              <w:rPr>
                <w:rFonts w:hint="eastAsia" w:ascii="仿宋_GB2312" w:hAnsi="宋体" w:eastAsia="仿宋_GB2312" w:cs="宋体"/>
                <w:kern w:val="0"/>
                <w:sz w:val="22"/>
              </w:rPr>
              <w:br/>
            </w:r>
            <w:r>
              <w:rPr>
                <w:rFonts w:hint="eastAsia" w:ascii="仿宋_GB2312" w:hAnsi="宋体" w:eastAsia="仿宋_GB2312" w:cs="宋体"/>
                <w:kern w:val="0"/>
                <w:sz w:val="22"/>
              </w:rPr>
              <w:t>《能源计量监督管理办法》第十六条</w:t>
            </w:r>
            <w:r>
              <w:rPr>
                <w:rFonts w:hint="eastAsia" w:ascii="仿宋_GB2312" w:hAnsi="宋体" w:eastAsia="仿宋_GB2312" w:cs="宋体"/>
                <w:kern w:val="0"/>
                <w:sz w:val="22"/>
              </w:rPr>
              <w:br/>
            </w:r>
            <w:r>
              <w:rPr>
                <w:rFonts w:hint="eastAsia" w:ascii="仿宋_GB2312" w:hAnsi="宋体" w:eastAsia="仿宋_GB2312" w:cs="宋体"/>
                <w:kern w:val="0"/>
                <w:sz w:val="22"/>
              </w:rPr>
              <w:t>《能源效率标识管理办法》第十八条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水效标识计量专项监督检查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《水效标识管理办法》第十七条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18</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认证活动和认证结果检查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自愿性认证活动及结果合规性、有效性的检查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自愿性认证机构</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 xml:space="preserve">《认证认可条例》第五十一条 </w:t>
            </w:r>
            <w:r>
              <w:rPr>
                <w:rFonts w:hint="eastAsia" w:ascii="仿宋_GB2312" w:hAnsi="宋体" w:eastAsia="仿宋_GB2312" w:cs="宋体"/>
                <w:kern w:val="0"/>
                <w:sz w:val="22"/>
              </w:rPr>
              <w:br/>
            </w:r>
            <w:r>
              <w:rPr>
                <w:rFonts w:hint="eastAsia" w:ascii="仿宋_GB2312" w:hAnsi="宋体" w:eastAsia="仿宋_GB2312" w:cs="宋体"/>
                <w:kern w:val="0"/>
                <w:sz w:val="22"/>
              </w:rPr>
              <w:t>《认证机构管理办法》（原质检总局193号令）第二十七条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强制性产品认证、检验检测活动及结果的合规性、有效性的检查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强制性产品认证指定认证机构、指定实验室</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《认证认可条例》第五十一条、五十二条、五十四条《强制性产品认证管理规定》（原质检总局117号令）第三十四条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19</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获证产品有效性抽查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CCC认证产品认证有效性抽查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CCC认证目录内的获证产品</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《认证认可条例》第五十一条</w:t>
            </w:r>
            <w:r>
              <w:rPr>
                <w:rFonts w:hint="eastAsia" w:ascii="仿宋_GB2312" w:hAnsi="宋体" w:eastAsia="仿宋_GB2312" w:cs="宋体"/>
                <w:kern w:val="0"/>
                <w:sz w:val="22"/>
              </w:rPr>
              <w:br/>
            </w:r>
            <w:r>
              <w:rPr>
                <w:rFonts w:hint="eastAsia" w:ascii="仿宋_GB2312" w:hAnsi="宋体" w:eastAsia="仿宋_GB2312" w:cs="宋体"/>
                <w:kern w:val="0"/>
                <w:sz w:val="22"/>
              </w:rPr>
              <w:t>《强制性产品认证管理办法》第三十六条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有机认证产品认证有效性抽查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有机认证目录内的获证产品</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《认证认可条例》第五十一条</w:t>
            </w:r>
            <w:r>
              <w:rPr>
                <w:rFonts w:hint="eastAsia" w:ascii="仿宋_GB2312" w:hAnsi="宋体" w:eastAsia="仿宋_GB2312" w:cs="宋体"/>
                <w:kern w:val="0"/>
                <w:sz w:val="22"/>
              </w:rPr>
              <w:br/>
            </w:r>
            <w:r>
              <w:rPr>
                <w:rFonts w:hint="eastAsia" w:ascii="仿宋_GB2312" w:hAnsi="宋体" w:eastAsia="仿宋_GB2312" w:cs="宋体"/>
                <w:kern w:val="0"/>
                <w:sz w:val="22"/>
              </w:rPr>
              <w:t>《有机产品认证管理办法》第三十九条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其他认证项目的认证有效性抽查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其他认证项目的获证产品</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抽样检测</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《认证认可条例》第五十一条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480" w:type="dxa"/>
            <w:vMerge w:val="restart"/>
            <w:shd w:val="clear" w:color="auto" w:fill="auto"/>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20</w:t>
            </w:r>
          </w:p>
        </w:tc>
        <w:tc>
          <w:tcPr>
            <w:tcW w:w="884" w:type="dxa"/>
            <w:vMerge w:val="restart"/>
            <w:shd w:val="clear" w:color="auto" w:fill="auto"/>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检验检测机构检查</w:t>
            </w:r>
          </w:p>
        </w:tc>
        <w:tc>
          <w:tcPr>
            <w:tcW w:w="1333" w:type="dxa"/>
            <w:vMerge w:val="restart"/>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检验检测机构检查</w:t>
            </w:r>
          </w:p>
        </w:tc>
        <w:tc>
          <w:tcPr>
            <w:tcW w:w="1530" w:type="dxa"/>
            <w:vMerge w:val="restart"/>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检验检测机构</w:t>
            </w:r>
          </w:p>
        </w:tc>
        <w:tc>
          <w:tcPr>
            <w:tcW w:w="1136" w:type="dxa"/>
            <w:vMerge w:val="restart"/>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现场检查、书面检查</w:t>
            </w:r>
          </w:p>
        </w:tc>
        <w:tc>
          <w:tcPr>
            <w:tcW w:w="5006" w:type="dxa"/>
            <w:vMerge w:val="restart"/>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《计量法》第二十二条</w:t>
            </w:r>
            <w:r>
              <w:rPr>
                <w:rFonts w:hint="eastAsia" w:ascii="仿宋_GB2312" w:hAnsi="宋体" w:eastAsia="仿宋_GB2312" w:cs="宋体"/>
                <w:kern w:val="0"/>
                <w:sz w:val="22"/>
              </w:rPr>
              <w:br/>
            </w:r>
            <w:r>
              <w:rPr>
                <w:rFonts w:hint="eastAsia" w:ascii="仿宋_GB2312" w:hAnsi="宋体" w:eastAsia="仿宋_GB2312" w:cs="宋体"/>
                <w:kern w:val="0"/>
                <w:sz w:val="22"/>
              </w:rPr>
              <w:t>《产品质量法》第十九条、第五十七条</w:t>
            </w:r>
            <w:r>
              <w:rPr>
                <w:rFonts w:hint="eastAsia" w:ascii="仿宋_GB2312" w:hAnsi="宋体" w:eastAsia="仿宋_GB2312" w:cs="宋体"/>
                <w:kern w:val="0"/>
                <w:sz w:val="22"/>
              </w:rPr>
              <w:br/>
            </w:r>
            <w:r>
              <w:rPr>
                <w:rFonts w:hint="eastAsia" w:ascii="仿宋_GB2312" w:hAnsi="宋体" w:eastAsia="仿宋_GB2312" w:cs="宋体"/>
                <w:kern w:val="0"/>
                <w:sz w:val="22"/>
              </w:rPr>
              <w:t>《认证认可条例》第十六条、第三十三条</w:t>
            </w:r>
            <w:r>
              <w:rPr>
                <w:rFonts w:hint="eastAsia" w:ascii="仿宋_GB2312" w:hAnsi="宋体" w:eastAsia="仿宋_GB2312" w:cs="宋体"/>
                <w:kern w:val="0"/>
                <w:sz w:val="22"/>
              </w:rPr>
              <w:br/>
            </w:r>
            <w:r>
              <w:rPr>
                <w:rFonts w:hint="eastAsia" w:ascii="仿宋_GB2312" w:hAnsi="宋体" w:eastAsia="仿宋_GB2312" w:cs="宋体"/>
                <w:kern w:val="0"/>
                <w:sz w:val="22"/>
              </w:rPr>
              <w:t>《检验检测机构资质认定管理办法》第四十一条至第四十七条</w:t>
            </w:r>
            <w:r>
              <w:rPr>
                <w:rFonts w:hint="eastAsia" w:ascii="仿宋_GB2312" w:hAnsi="宋体" w:eastAsia="仿宋_GB2312" w:cs="宋体"/>
                <w:kern w:val="0"/>
                <w:sz w:val="22"/>
              </w:rPr>
              <w:br/>
            </w:r>
            <w:r>
              <w:rPr>
                <w:rFonts w:hint="eastAsia" w:ascii="仿宋_GB2312" w:hAnsi="宋体" w:eastAsia="仿宋_GB2312" w:cs="宋体"/>
                <w:kern w:val="0"/>
                <w:sz w:val="22"/>
              </w:rPr>
              <w:t>《食品检验机构资质认定管理办法》第三十二条至第四十条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80" w:type="dxa"/>
            <w:vMerge w:val="restart"/>
            <w:shd w:val="clear" w:color="auto" w:fill="auto"/>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21</w:t>
            </w:r>
          </w:p>
        </w:tc>
        <w:tc>
          <w:tcPr>
            <w:tcW w:w="884" w:type="dxa"/>
            <w:vMerge w:val="restart"/>
            <w:shd w:val="clear" w:color="auto" w:fill="auto"/>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市场类标准监督检查</w:t>
            </w:r>
          </w:p>
        </w:tc>
        <w:tc>
          <w:tcPr>
            <w:tcW w:w="1333"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企业标准自我声明监督检查</w:t>
            </w:r>
          </w:p>
        </w:tc>
        <w:tc>
          <w:tcPr>
            <w:tcW w:w="1530"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w:t>
            </w:r>
          </w:p>
        </w:tc>
        <w:tc>
          <w:tcPr>
            <w:tcW w:w="1136"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书面检查、网络检查</w:t>
            </w:r>
          </w:p>
        </w:tc>
        <w:tc>
          <w:tcPr>
            <w:tcW w:w="5006"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《标准化法》第二十七条、第三十八条、第三十九条、第四十二条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80" w:type="dxa"/>
            <w:vMerge w:val="continue"/>
            <w:shd w:val="clear" w:color="auto" w:fill="auto"/>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shd w:val="clear" w:color="auto" w:fill="auto"/>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团体标准自我声明监督检查</w:t>
            </w:r>
          </w:p>
        </w:tc>
        <w:tc>
          <w:tcPr>
            <w:tcW w:w="1530"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社会团体</w:t>
            </w:r>
          </w:p>
        </w:tc>
        <w:tc>
          <w:tcPr>
            <w:tcW w:w="1136"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书面检查、网络检查</w:t>
            </w:r>
          </w:p>
        </w:tc>
        <w:tc>
          <w:tcPr>
            <w:tcW w:w="5006" w:type="dxa"/>
            <w:shd w:val="clear" w:color="000000" w:fill="FFFFFF"/>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《标准化法》第二十七条、第三十九条、第四十二条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22</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专利代理监督检查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专利代理机构主体资格和执业资质检查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网络检查、书面检查等</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《专利代理条例》第四条、第五条、第六条</w:t>
            </w:r>
            <w:r>
              <w:rPr>
                <w:rFonts w:hint="eastAsia" w:ascii="仿宋_GB2312" w:hAnsi="宋体" w:eastAsia="仿宋_GB2312" w:cs="宋体"/>
                <w:kern w:val="0"/>
                <w:sz w:val="22"/>
              </w:rPr>
              <w:br/>
            </w:r>
            <w:r>
              <w:rPr>
                <w:rFonts w:hint="eastAsia" w:ascii="仿宋_GB2312" w:hAnsi="宋体" w:eastAsia="仿宋_GB2312" w:cs="宋体"/>
                <w:kern w:val="0"/>
                <w:sz w:val="22"/>
              </w:rPr>
              <w:t>《专利代理管理办法》第四条、第五条、第六条、第十一条、第十四条、第二十一条、第四十二条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专利代理机构设立、变更、注销办事机构情况的检查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网络检查、书面检查等</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《专利代理管理办法》第四条、第十五条、第十六条、第十七条、第三十七条、第四十二条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专利代理机构、专利代理人执业行为检查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专利代理机构、专利代理人</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书面检查、实地检查、网络检查等</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spacing w:val="-6"/>
                <w:kern w:val="0"/>
                <w:sz w:val="22"/>
              </w:rPr>
              <w:t>《专利代理条例》第十五条、第十六条、第二十四条、第二十五条《专利代理管理办法》第四条、第十一条、第十四条、第二十一条、第四十二条《专利代理惩戒规则（试行）》第六条、第七条、第八条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专利代理机构年度报告和信息公示情况核查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专利代理机构</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书面检查、实地检查、网络检查等</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《专利代理管理办法》第三十二条、第三十七条、第三十八条、第三十九条、第四十条、第四十一条、第四十二条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23</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专利真实性监督检查</w:t>
            </w: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专利证书、专利文件或专利申请文件真实性的检查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各类市场主体、产品</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《专利法》 第六十三条</w:t>
            </w:r>
            <w:r>
              <w:rPr>
                <w:rFonts w:hint="eastAsia" w:ascii="仿宋_GB2312" w:hAnsi="宋体" w:eastAsia="仿宋_GB2312" w:cs="宋体"/>
                <w:kern w:val="0"/>
                <w:sz w:val="22"/>
              </w:rPr>
              <w:br/>
            </w:r>
            <w:r>
              <w:rPr>
                <w:rFonts w:hint="eastAsia" w:ascii="仿宋_GB2312" w:hAnsi="宋体" w:eastAsia="仿宋_GB2312" w:cs="宋体"/>
                <w:kern w:val="0"/>
                <w:sz w:val="22"/>
              </w:rPr>
              <w:t>《专利法实施细则》 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产品专利宣传真实性的检查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各类市场主体</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现场检查</w:t>
            </w: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24</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商标使用行为的检查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商标使用行为的检查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现场抽查、书面检查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《商标法》第六条、第十条、第十四条第五款、第四十三条第二款、第四十九条第一款、第五十一条、第五十二条、第五十三条</w:t>
            </w:r>
            <w:r>
              <w:rPr>
                <w:rFonts w:hint="eastAsia" w:ascii="仿宋_GB2312" w:hAnsi="宋体" w:eastAsia="仿宋_GB2312" w:cs="宋体"/>
                <w:kern w:val="0"/>
                <w:sz w:val="22"/>
              </w:rPr>
              <w:br/>
            </w:r>
            <w:r>
              <w:rPr>
                <w:rFonts w:hint="eastAsia" w:ascii="仿宋_GB2312" w:hAnsi="宋体" w:eastAsia="仿宋_GB2312" w:cs="宋体"/>
                <w:kern w:val="0"/>
                <w:sz w:val="22"/>
              </w:rPr>
              <w:t>《商标法实施条例》第七十一条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集体商标、证明商标（含地理标志）使用行为的检查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现场抽查、书面检查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《商标法》第十六条</w:t>
            </w:r>
            <w:r>
              <w:rPr>
                <w:rFonts w:hint="eastAsia" w:ascii="仿宋_GB2312" w:hAnsi="宋体" w:eastAsia="仿宋_GB2312" w:cs="宋体"/>
                <w:kern w:val="0"/>
                <w:sz w:val="22"/>
              </w:rPr>
              <w:br/>
            </w:r>
            <w:r>
              <w:rPr>
                <w:rFonts w:hint="eastAsia" w:ascii="仿宋_GB2312" w:hAnsi="宋体" w:eastAsia="仿宋_GB2312" w:cs="宋体"/>
                <w:kern w:val="0"/>
                <w:sz w:val="22"/>
              </w:rPr>
              <w:t>《商标法实施条例》第四条</w:t>
            </w:r>
            <w:r>
              <w:rPr>
                <w:rFonts w:hint="eastAsia" w:ascii="仿宋_GB2312" w:hAnsi="宋体" w:eastAsia="仿宋_GB2312" w:cs="宋体"/>
                <w:kern w:val="0"/>
                <w:sz w:val="22"/>
              </w:rPr>
              <w:br/>
            </w:r>
            <w:r>
              <w:rPr>
                <w:rFonts w:hint="eastAsia" w:ascii="仿宋_GB2312" w:hAnsi="宋体" w:eastAsia="仿宋_GB2312" w:cs="宋体"/>
                <w:kern w:val="0"/>
                <w:sz w:val="22"/>
              </w:rPr>
              <w:t>《集体商标、证明商标注册和管理办法》第十七条、第十八条、第十九条、第二十条、第二十一条、第二十二条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商标印制行为的检查</w:t>
            </w:r>
          </w:p>
        </w:tc>
        <w:tc>
          <w:tcPr>
            <w:tcW w:w="1530"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企业、个体工商户、农民专业合作社</w:t>
            </w:r>
          </w:p>
        </w:tc>
        <w:tc>
          <w:tcPr>
            <w:tcW w:w="113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现场抽查、书面检查</w:t>
            </w:r>
          </w:p>
        </w:tc>
        <w:tc>
          <w:tcPr>
            <w:tcW w:w="5006" w:type="dxa"/>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《商标印制管理办法》第三条、第四条、第五条、第六条、第七条、第八条、第九条、第十条、第十一条、第十二条、第十三条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0" w:type="dxa"/>
            <w:vMerge w:val="restart"/>
            <w:vAlign w:val="center"/>
          </w:tcPr>
          <w:p>
            <w:pPr>
              <w:widowControl/>
              <w:wordWrap/>
              <w:adjustRightInd/>
              <w:snapToGrid/>
              <w:spacing w:beforeAutospacing="0" w:afterAutospacing="0" w:line="400" w:lineRule="exact"/>
              <w:ind w:firstLine="0" w:firstLineChars="0"/>
              <w:jc w:val="center"/>
              <w:textAlignment w:val="auto"/>
              <w:rPr>
                <w:rFonts w:ascii="仿宋_GB2312" w:hAnsi="宋体" w:eastAsia="仿宋_GB2312" w:cs="宋体"/>
                <w:kern w:val="0"/>
                <w:sz w:val="22"/>
              </w:rPr>
            </w:pPr>
            <w:r>
              <w:rPr>
                <w:rFonts w:hint="eastAsia" w:ascii="仿宋_GB2312" w:hAnsi="宋体" w:eastAsia="仿宋_GB2312" w:cs="宋体"/>
                <w:kern w:val="0"/>
                <w:sz w:val="22"/>
              </w:rPr>
              <w:t>25</w:t>
            </w:r>
          </w:p>
        </w:tc>
        <w:tc>
          <w:tcPr>
            <w:tcW w:w="884"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商标代理行为的检查</w:t>
            </w:r>
          </w:p>
        </w:tc>
        <w:tc>
          <w:tcPr>
            <w:tcW w:w="1333"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商标代理行为的检查</w:t>
            </w:r>
          </w:p>
        </w:tc>
        <w:tc>
          <w:tcPr>
            <w:tcW w:w="1530"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经市场监管部门登记从事商标代理业务的服务机构（所）</w:t>
            </w:r>
          </w:p>
        </w:tc>
        <w:tc>
          <w:tcPr>
            <w:tcW w:w="113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现场抽查、书面检查</w:t>
            </w:r>
          </w:p>
        </w:tc>
        <w:tc>
          <w:tcPr>
            <w:tcW w:w="5006" w:type="dxa"/>
            <w:vMerge w:val="restart"/>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r>
              <w:rPr>
                <w:rFonts w:hint="eastAsia" w:ascii="仿宋_GB2312" w:hAnsi="宋体" w:eastAsia="仿宋_GB2312" w:cs="宋体"/>
                <w:kern w:val="0"/>
                <w:sz w:val="22"/>
              </w:rPr>
              <w:t>《商标法》第六十八条</w:t>
            </w:r>
            <w:r>
              <w:rPr>
                <w:rFonts w:hint="eastAsia" w:ascii="仿宋_GB2312" w:hAnsi="宋体" w:eastAsia="仿宋_GB2312" w:cs="宋体"/>
                <w:kern w:val="0"/>
                <w:sz w:val="22"/>
              </w:rPr>
              <w:br/>
            </w:r>
            <w:r>
              <w:rPr>
                <w:rFonts w:hint="eastAsia" w:ascii="仿宋_GB2312" w:hAnsi="宋体" w:eastAsia="仿宋_GB2312" w:cs="宋体"/>
                <w:kern w:val="0"/>
                <w:sz w:val="22"/>
              </w:rPr>
              <w:t>《商标法实施条例》第八十八条、第八十九条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48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884"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333"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530"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113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c>
          <w:tcPr>
            <w:tcW w:w="5006" w:type="dxa"/>
            <w:vMerge w:val="continue"/>
            <w:vAlign w:val="center"/>
          </w:tcPr>
          <w:p>
            <w:pPr>
              <w:widowControl/>
              <w:wordWrap/>
              <w:adjustRightInd/>
              <w:snapToGrid/>
              <w:spacing w:beforeAutospacing="0" w:afterAutospacing="0" w:line="400" w:lineRule="exact"/>
              <w:ind w:firstLine="0" w:firstLineChars="0"/>
              <w:jc w:val="left"/>
              <w:textAlignment w:val="auto"/>
              <w:rPr>
                <w:rFonts w:ascii="仿宋_GB2312" w:hAnsi="宋体" w:eastAsia="仿宋_GB2312" w:cs="宋体"/>
                <w:kern w:val="0"/>
                <w:sz w:val="22"/>
              </w:rPr>
            </w:pPr>
          </w:p>
        </w:tc>
      </w:tr>
    </w:tbl>
    <w:p>
      <w:pPr>
        <w:wordWrap/>
        <w:adjustRightInd/>
        <w:snapToGrid/>
        <w:spacing w:beforeAutospacing="0" w:afterAutospacing="0" w:line="576" w:lineRule="exact"/>
        <w:ind w:firstLine="0" w:firstLineChars="0"/>
        <w:textAlignment w:val="auto"/>
        <w:sectPr>
          <w:pgSz w:w="12240" w:h="15840"/>
          <w:pgMar w:top="1667" w:right="1633" w:bottom="1440" w:left="1633" w:header="720" w:footer="720" w:gutter="0"/>
          <w:cols w:space="720" w:num="1"/>
          <w:rtlGutter w:val="0"/>
          <w:docGrid w:linePitch="1" w:charSpace="0"/>
        </w:sectPr>
      </w:pPr>
    </w:p>
    <w:p>
      <w:pPr>
        <w:wordWrap/>
        <w:adjustRightInd/>
        <w:snapToGrid/>
        <w:spacing w:beforeAutospacing="0" w:afterAutospacing="0" w:line="576"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（二）202</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年双随机抽查计划</w:t>
      </w:r>
    </w:p>
    <w:tbl>
      <w:tblPr>
        <w:tblStyle w:val="13"/>
        <w:tblW w:w="14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1903"/>
        <w:gridCol w:w="2041"/>
        <w:gridCol w:w="3378"/>
        <w:gridCol w:w="1558"/>
        <w:gridCol w:w="1315"/>
        <w:gridCol w:w="1588"/>
        <w:gridCol w:w="753"/>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blHeader/>
          <w:jc w:val="center"/>
        </w:trPr>
        <w:tc>
          <w:tcPr>
            <w:tcW w:w="518" w:type="dxa"/>
            <w:vAlign w:val="center"/>
          </w:tcPr>
          <w:p>
            <w:pPr>
              <w:spacing w:line="300" w:lineRule="exact"/>
              <w:jc w:val="center"/>
              <w:rPr>
                <w:rFonts w:ascii="黑体" w:hAnsi="黑体" w:eastAsia="黑体"/>
                <w:sz w:val="24"/>
              </w:rPr>
            </w:pPr>
            <w:r>
              <w:rPr>
                <w:rFonts w:hint="eastAsia" w:ascii="黑体" w:hAnsi="黑体" w:eastAsia="黑体"/>
                <w:sz w:val="24"/>
              </w:rPr>
              <w:t>序号</w:t>
            </w:r>
          </w:p>
        </w:tc>
        <w:tc>
          <w:tcPr>
            <w:tcW w:w="1903" w:type="dxa"/>
            <w:vAlign w:val="center"/>
          </w:tcPr>
          <w:p>
            <w:pPr>
              <w:spacing w:line="300" w:lineRule="exact"/>
              <w:jc w:val="center"/>
              <w:rPr>
                <w:rFonts w:ascii="黑体" w:hAnsi="黑体" w:eastAsia="黑体"/>
                <w:sz w:val="24"/>
              </w:rPr>
            </w:pPr>
            <w:r>
              <w:rPr>
                <w:rFonts w:hint="eastAsia" w:ascii="黑体" w:hAnsi="黑体" w:eastAsia="黑体"/>
                <w:sz w:val="24"/>
              </w:rPr>
              <w:t>责任股室</w:t>
            </w:r>
          </w:p>
        </w:tc>
        <w:tc>
          <w:tcPr>
            <w:tcW w:w="2041" w:type="dxa"/>
            <w:vAlign w:val="center"/>
          </w:tcPr>
          <w:p>
            <w:pPr>
              <w:spacing w:line="300" w:lineRule="exact"/>
              <w:jc w:val="center"/>
              <w:rPr>
                <w:rFonts w:ascii="黑体" w:hAnsi="黑体" w:eastAsia="黑体"/>
                <w:sz w:val="24"/>
              </w:rPr>
            </w:pPr>
            <w:r>
              <w:rPr>
                <w:rFonts w:hint="eastAsia" w:ascii="黑体" w:hAnsi="黑体" w:eastAsia="黑体"/>
                <w:sz w:val="24"/>
              </w:rPr>
              <w:t>计划名称</w:t>
            </w:r>
          </w:p>
        </w:tc>
        <w:tc>
          <w:tcPr>
            <w:tcW w:w="3378" w:type="dxa"/>
            <w:vAlign w:val="center"/>
          </w:tcPr>
          <w:p>
            <w:pPr>
              <w:spacing w:line="300" w:lineRule="exact"/>
              <w:jc w:val="center"/>
              <w:rPr>
                <w:rFonts w:ascii="黑体" w:hAnsi="黑体" w:eastAsia="黑体"/>
                <w:sz w:val="24"/>
              </w:rPr>
            </w:pPr>
            <w:r>
              <w:rPr>
                <w:rFonts w:hint="eastAsia" w:ascii="黑体" w:hAnsi="黑体" w:eastAsia="黑体"/>
                <w:sz w:val="24"/>
              </w:rPr>
              <w:t>抽查事项</w:t>
            </w:r>
          </w:p>
        </w:tc>
        <w:tc>
          <w:tcPr>
            <w:tcW w:w="1558" w:type="dxa"/>
            <w:vAlign w:val="center"/>
          </w:tcPr>
          <w:p>
            <w:pPr>
              <w:spacing w:line="300" w:lineRule="exact"/>
              <w:jc w:val="center"/>
              <w:rPr>
                <w:rFonts w:ascii="黑体" w:hAnsi="黑体" w:eastAsia="黑体"/>
                <w:sz w:val="24"/>
              </w:rPr>
            </w:pPr>
            <w:r>
              <w:rPr>
                <w:rFonts w:hint="eastAsia" w:ascii="黑体" w:hAnsi="黑体" w:eastAsia="黑体"/>
                <w:sz w:val="24"/>
              </w:rPr>
              <w:t>检查对象</w:t>
            </w:r>
          </w:p>
        </w:tc>
        <w:tc>
          <w:tcPr>
            <w:tcW w:w="1315" w:type="dxa"/>
            <w:vAlign w:val="center"/>
          </w:tcPr>
          <w:p>
            <w:pPr>
              <w:spacing w:line="300" w:lineRule="exact"/>
              <w:jc w:val="center"/>
              <w:rPr>
                <w:rFonts w:ascii="黑体" w:hAnsi="黑体" w:eastAsia="黑体"/>
                <w:sz w:val="24"/>
              </w:rPr>
            </w:pPr>
            <w:r>
              <w:rPr>
                <w:rFonts w:hint="eastAsia" w:ascii="黑体" w:hAnsi="黑体" w:eastAsia="黑体"/>
                <w:sz w:val="24"/>
              </w:rPr>
              <w:t>检查方式</w:t>
            </w:r>
          </w:p>
        </w:tc>
        <w:tc>
          <w:tcPr>
            <w:tcW w:w="1588" w:type="dxa"/>
            <w:vAlign w:val="center"/>
          </w:tcPr>
          <w:p>
            <w:pPr>
              <w:spacing w:line="300" w:lineRule="exact"/>
              <w:jc w:val="center"/>
              <w:rPr>
                <w:rFonts w:ascii="黑体" w:hAnsi="黑体" w:eastAsia="黑体"/>
                <w:sz w:val="24"/>
              </w:rPr>
            </w:pPr>
            <w:r>
              <w:rPr>
                <w:rFonts w:hint="eastAsia" w:ascii="黑体" w:hAnsi="黑体" w:eastAsia="黑体"/>
                <w:sz w:val="24"/>
              </w:rPr>
              <w:t>实施部门</w:t>
            </w:r>
          </w:p>
        </w:tc>
        <w:tc>
          <w:tcPr>
            <w:tcW w:w="753" w:type="dxa"/>
            <w:vAlign w:val="center"/>
          </w:tcPr>
          <w:p>
            <w:pPr>
              <w:spacing w:line="300" w:lineRule="exact"/>
              <w:jc w:val="center"/>
              <w:rPr>
                <w:rFonts w:ascii="黑体" w:hAnsi="黑体" w:eastAsia="黑体"/>
                <w:sz w:val="24"/>
              </w:rPr>
            </w:pPr>
            <w:r>
              <w:rPr>
                <w:rFonts w:hint="eastAsia" w:ascii="黑体" w:hAnsi="黑体" w:eastAsia="黑体"/>
                <w:sz w:val="24"/>
              </w:rPr>
              <w:t>抽查比例</w:t>
            </w:r>
          </w:p>
        </w:tc>
        <w:tc>
          <w:tcPr>
            <w:tcW w:w="1400" w:type="dxa"/>
            <w:vAlign w:val="center"/>
          </w:tcPr>
          <w:p>
            <w:pPr>
              <w:spacing w:line="300" w:lineRule="exact"/>
              <w:jc w:val="center"/>
              <w:rPr>
                <w:rFonts w:ascii="黑体" w:hAnsi="黑体" w:eastAsia="黑体"/>
                <w:sz w:val="24"/>
              </w:rPr>
            </w:pPr>
            <w:r>
              <w:rPr>
                <w:rFonts w:hint="eastAsia" w:ascii="黑体" w:hAnsi="黑体" w:eastAsia="黑体"/>
                <w:sz w:val="24"/>
              </w:rPr>
              <w:t>检查时间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1</w:t>
            </w:r>
          </w:p>
        </w:tc>
        <w:tc>
          <w:tcPr>
            <w:tcW w:w="1903"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食品安全监管股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食品生产经营单位“双随机一公开”监督检查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食品生产经营资质、进货查验、过程控制、不合格食品管理和召回、疫情防控。</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校园及周边食品生产经营单位</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2%</w:t>
            </w:r>
          </w:p>
        </w:tc>
        <w:tc>
          <w:tcPr>
            <w:tcW w:w="1400"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3月—11月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8" w:hRule="atLeast"/>
          <w:jc w:val="center"/>
        </w:trPr>
        <w:tc>
          <w:tcPr>
            <w:tcW w:w="518" w:type="dxa"/>
            <w:vAlign w:val="center"/>
          </w:tcPr>
          <w:p>
            <w:pPr>
              <w:spacing w:line="300" w:lineRule="exact"/>
              <w:jc w:val="center"/>
              <w:rPr>
                <w:sz w:val="21"/>
                <w:szCs w:val="21"/>
              </w:rPr>
            </w:pPr>
            <w:r>
              <w:rPr>
                <w:rFonts w:hint="eastAsia"/>
                <w:sz w:val="21"/>
                <w:szCs w:val="21"/>
              </w:rPr>
              <w:t>2</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食品小作坊“双随机一公开”监督检查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生产环境、进货查验、过程控制、检验结果、储存交付控制、不合格品管理和召回、人员管理、食品安全事故处置、委托检验、食品安全信用体系建设。</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全县食品小作坊</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w:t>
            </w:r>
          </w:p>
        </w:tc>
        <w:tc>
          <w:tcPr>
            <w:tcW w:w="1400" w:type="dxa"/>
            <w:vMerge w:val="continue"/>
            <w:vAlign w:val="center"/>
          </w:tcPr>
          <w:p>
            <w:pPr>
              <w:spacing w:line="300" w:lineRule="exact"/>
              <w:jc w:val="center"/>
              <w:rPr>
                <w:rFonts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3</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食品生产企业“双随机一公开”监督检查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生产环境、进货查验、过程控制、检验结果、集中监管仓设立及运行、疫情防控。</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肉制品生产企业</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Merge w:val="continue"/>
            <w:vAlign w:val="center"/>
          </w:tcPr>
          <w:p>
            <w:pPr>
              <w:spacing w:line="300" w:lineRule="exact"/>
              <w:jc w:val="center"/>
              <w:rPr>
                <w:rFonts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4</w:t>
            </w:r>
          </w:p>
        </w:tc>
        <w:tc>
          <w:tcPr>
            <w:tcW w:w="1903"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价格与计量股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政府定价经营服务性收费行为检查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政府定价经营性服务收费范围和标准执行情况的检查。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政府定价经营服务性收费单位</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价格与计量股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11月底前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5</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公办中小学校服务性收费和代收费管理检查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学校执行政府定价、政府指导价、行政性、事业性收费情况，明码标价情况及其他价格行为的检查。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公办中小学校</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5%</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6</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安全防护压力仪表监督检查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压力仪表使用单位主体责任落实情况和压力仪表管理、强检、维保等情况的检查。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压力仪表使用单位</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11月底前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18" w:type="dxa"/>
            <w:vAlign w:val="center"/>
          </w:tcPr>
          <w:p>
            <w:pPr>
              <w:spacing w:line="300" w:lineRule="exact"/>
              <w:jc w:val="center"/>
              <w:rPr>
                <w:sz w:val="21"/>
                <w:szCs w:val="21"/>
              </w:rPr>
            </w:pPr>
            <w:r>
              <w:rPr>
                <w:rFonts w:hint="eastAsia"/>
                <w:sz w:val="21"/>
                <w:szCs w:val="21"/>
              </w:rPr>
              <w:t>7</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水电气价格监督检查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供水供电供气及转供企业政府定价标准及安装价格的执行情况及其他价格行为的检查。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供水供电供气企业</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价格与计量股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6月底前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jc w:val="center"/>
        </w:trPr>
        <w:tc>
          <w:tcPr>
            <w:tcW w:w="518" w:type="dxa"/>
            <w:vAlign w:val="center"/>
          </w:tcPr>
          <w:p>
            <w:pPr>
              <w:spacing w:line="300" w:lineRule="exact"/>
              <w:jc w:val="center"/>
              <w:rPr>
                <w:sz w:val="21"/>
                <w:szCs w:val="21"/>
              </w:rPr>
            </w:pPr>
            <w:r>
              <w:rPr>
                <w:rFonts w:hint="eastAsia"/>
                <w:sz w:val="21"/>
                <w:szCs w:val="21"/>
              </w:rPr>
              <w:t>8</w:t>
            </w:r>
          </w:p>
        </w:tc>
        <w:tc>
          <w:tcPr>
            <w:tcW w:w="1903"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网络与广告股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电子商务经营行为检查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电子商务平台经营者履行主体责任的检查。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电子商务第三方平台</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p>
            <w:pPr>
              <w:spacing w:line="300" w:lineRule="exact"/>
              <w:jc w:val="center"/>
              <w:rPr>
                <w:rFonts w:ascii="仿宋_GB2312" w:eastAsia="仿宋_GB2312"/>
                <w:sz w:val="21"/>
                <w:szCs w:val="21"/>
              </w:rPr>
            </w:pPr>
            <w:r>
              <w:rPr>
                <w:rFonts w:hint="eastAsia" w:ascii="仿宋_GB2312" w:eastAsia="仿宋_GB2312"/>
                <w:sz w:val="21"/>
                <w:szCs w:val="21"/>
              </w:rPr>
              <w:t>网络检查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网络广告股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7月底前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0" w:hRule="atLeast"/>
          <w:jc w:val="center"/>
        </w:trPr>
        <w:tc>
          <w:tcPr>
            <w:tcW w:w="518" w:type="dxa"/>
            <w:vAlign w:val="center"/>
          </w:tcPr>
          <w:p>
            <w:pPr>
              <w:spacing w:line="300" w:lineRule="exact"/>
              <w:jc w:val="center"/>
              <w:rPr>
                <w:sz w:val="21"/>
                <w:szCs w:val="21"/>
              </w:rPr>
            </w:pPr>
            <w:r>
              <w:rPr>
                <w:rFonts w:hint="eastAsia"/>
                <w:sz w:val="21"/>
                <w:szCs w:val="21"/>
              </w:rPr>
              <w:t>9</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广告行为检查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广告发布登记情况的检查；广告经营者、广告发布者建立、健全广告业务的承接登记、审核、档案管理制度情况的检查。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广告经营单位</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w:t>
            </w:r>
          </w:p>
        </w:tc>
        <w:tc>
          <w:tcPr>
            <w:tcW w:w="1400" w:type="dxa"/>
            <w:vMerge w:val="continue"/>
            <w:vAlign w:val="center"/>
          </w:tcPr>
          <w:p>
            <w:pPr>
              <w:spacing w:line="300" w:lineRule="exact"/>
              <w:jc w:val="center"/>
              <w:rPr>
                <w:rFonts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10</w:t>
            </w:r>
          </w:p>
        </w:tc>
        <w:tc>
          <w:tcPr>
            <w:tcW w:w="190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质量消保股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工业产品生产企业检查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工业产品生产许可证获证企业条件检查。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已取得《工业产品生产许可证》企业</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质量消保股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2" w:hRule="atLeast"/>
          <w:jc w:val="center"/>
        </w:trPr>
        <w:tc>
          <w:tcPr>
            <w:tcW w:w="518" w:type="dxa"/>
            <w:vAlign w:val="center"/>
          </w:tcPr>
          <w:p>
            <w:pPr>
              <w:spacing w:line="300" w:lineRule="exact"/>
              <w:jc w:val="center"/>
              <w:rPr>
                <w:sz w:val="21"/>
                <w:szCs w:val="21"/>
              </w:rPr>
            </w:pPr>
            <w:r>
              <w:rPr>
                <w:rFonts w:hint="eastAsia"/>
                <w:sz w:val="21"/>
                <w:szCs w:val="21"/>
              </w:rPr>
              <w:t>11</w:t>
            </w:r>
          </w:p>
        </w:tc>
        <w:tc>
          <w:tcPr>
            <w:tcW w:w="1903"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餐饮服务股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餐饮服务监督检查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食品经营许可情况、原料控制、加工制作过程、供餐用餐与配送等情况的检查。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学校、托幼机构食堂</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教科局、各监管所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8%</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4月—11月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12</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餐饮服务监督检查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食品经营许可情况、原料控制、加工制作过程、供餐用餐与配送等情况的检查。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养老敬老机构食堂</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民政局、各监管所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30%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6月—11月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9" w:hRule="atLeast"/>
          <w:jc w:val="center"/>
        </w:trPr>
        <w:tc>
          <w:tcPr>
            <w:tcW w:w="518" w:type="dxa"/>
            <w:vAlign w:val="center"/>
          </w:tcPr>
          <w:p>
            <w:pPr>
              <w:spacing w:line="300" w:lineRule="exact"/>
              <w:jc w:val="center"/>
              <w:rPr>
                <w:sz w:val="21"/>
                <w:szCs w:val="21"/>
              </w:rPr>
            </w:pPr>
            <w:r>
              <w:rPr>
                <w:rFonts w:hint="eastAsia"/>
                <w:sz w:val="21"/>
                <w:szCs w:val="21"/>
              </w:rPr>
              <w:t>13</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餐饮服务监督检查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网络餐饮服务、食品销售相关情况的检查。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入网餐饮服务提供者、网络餐饮服务第三方平台</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p>
            <w:pPr>
              <w:spacing w:line="300" w:lineRule="exact"/>
              <w:jc w:val="center"/>
              <w:rPr>
                <w:rFonts w:ascii="仿宋_GB2312" w:eastAsia="仿宋_GB2312"/>
                <w:sz w:val="21"/>
                <w:szCs w:val="21"/>
              </w:rPr>
            </w:pPr>
            <w:r>
              <w:rPr>
                <w:rFonts w:hint="eastAsia" w:ascii="仿宋_GB2312" w:eastAsia="仿宋_GB2312"/>
                <w:sz w:val="21"/>
                <w:szCs w:val="21"/>
              </w:rPr>
              <w:t>网络检查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3%</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7月—11月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3" w:hRule="atLeast"/>
          <w:jc w:val="center"/>
        </w:trPr>
        <w:tc>
          <w:tcPr>
            <w:tcW w:w="518" w:type="dxa"/>
            <w:vAlign w:val="center"/>
          </w:tcPr>
          <w:p>
            <w:pPr>
              <w:spacing w:line="300" w:lineRule="exact"/>
              <w:jc w:val="center"/>
              <w:rPr>
                <w:sz w:val="21"/>
                <w:szCs w:val="21"/>
              </w:rPr>
            </w:pPr>
            <w:r>
              <w:rPr>
                <w:rFonts w:hint="eastAsia"/>
                <w:sz w:val="21"/>
                <w:szCs w:val="21"/>
              </w:rPr>
              <w:t>14</w:t>
            </w:r>
          </w:p>
        </w:tc>
        <w:tc>
          <w:tcPr>
            <w:tcW w:w="190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特种设备股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特种设备使用单位监督检查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特种设备安全规章制度、管理机构、责任人员持证、检验安全应急预案等情况检查。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特种设备使用单位</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应急管理局经信局住建局、各监管所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5%</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5月—11月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jc w:val="center"/>
        </w:trPr>
        <w:tc>
          <w:tcPr>
            <w:tcW w:w="518" w:type="dxa"/>
            <w:vAlign w:val="center"/>
          </w:tcPr>
          <w:p>
            <w:pPr>
              <w:spacing w:line="300" w:lineRule="exact"/>
              <w:jc w:val="center"/>
              <w:rPr>
                <w:sz w:val="21"/>
                <w:szCs w:val="21"/>
              </w:rPr>
            </w:pPr>
            <w:r>
              <w:rPr>
                <w:rFonts w:hint="eastAsia"/>
                <w:sz w:val="21"/>
                <w:szCs w:val="21"/>
              </w:rPr>
              <w:t>15</w:t>
            </w:r>
          </w:p>
        </w:tc>
        <w:tc>
          <w:tcPr>
            <w:tcW w:w="1903" w:type="dxa"/>
            <w:vMerge w:val="restart"/>
            <w:vAlign w:val="center"/>
          </w:tcPr>
          <w:p>
            <w:pPr>
              <w:spacing w:line="300" w:lineRule="exact"/>
              <w:jc w:val="center"/>
              <w:rPr>
                <w:rFonts w:ascii="仿宋_GB2312" w:eastAsia="仿宋_GB2312"/>
                <w:sz w:val="21"/>
                <w:szCs w:val="21"/>
              </w:rPr>
            </w:pPr>
            <w:r>
              <w:rPr>
                <w:rFonts w:hint="eastAsia" w:ascii="仿宋_GB2312" w:eastAsia="仿宋_GB2312"/>
                <w:sz w:val="21"/>
                <w:szCs w:val="21"/>
              </w:rPr>
              <w:t>标准与认证股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检验检测机构检查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按照《检验检测机构资质认定管理办法》要求确定并实施。</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检验检测机构</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现场检查书面检查网络检查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公安局、生态环境局、住建局、交运局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5月底前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jc w:val="center"/>
        </w:trPr>
        <w:tc>
          <w:tcPr>
            <w:tcW w:w="518" w:type="dxa"/>
            <w:vAlign w:val="center"/>
          </w:tcPr>
          <w:p>
            <w:pPr>
              <w:spacing w:line="300" w:lineRule="exact"/>
              <w:jc w:val="center"/>
              <w:rPr>
                <w:sz w:val="21"/>
                <w:szCs w:val="21"/>
              </w:rPr>
            </w:pPr>
            <w:r>
              <w:rPr>
                <w:rFonts w:hint="eastAsia"/>
                <w:sz w:val="21"/>
                <w:szCs w:val="21"/>
              </w:rPr>
              <w:t>16</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市场类标准监督检查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企业标准自我声明监督检查。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企业</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现场检查网络检查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标准与认证股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100%</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7月底前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518" w:type="dxa"/>
            <w:vAlign w:val="center"/>
          </w:tcPr>
          <w:p>
            <w:pPr>
              <w:spacing w:line="300" w:lineRule="exact"/>
              <w:jc w:val="center"/>
              <w:rPr>
                <w:sz w:val="21"/>
                <w:szCs w:val="21"/>
              </w:rPr>
            </w:pPr>
            <w:r>
              <w:rPr>
                <w:rFonts w:hint="eastAsia"/>
                <w:sz w:val="21"/>
                <w:szCs w:val="21"/>
              </w:rPr>
              <w:t>17</w:t>
            </w:r>
          </w:p>
        </w:tc>
        <w:tc>
          <w:tcPr>
            <w:tcW w:w="1903" w:type="dxa"/>
            <w:vMerge w:val="continue"/>
            <w:vAlign w:val="center"/>
          </w:tcPr>
          <w:p>
            <w:pPr>
              <w:spacing w:line="300" w:lineRule="exact"/>
              <w:jc w:val="center"/>
              <w:rPr>
                <w:rFonts w:ascii="仿宋_GB2312" w:eastAsia="仿宋_GB2312"/>
                <w:sz w:val="21"/>
                <w:szCs w:val="21"/>
              </w:rPr>
            </w:pP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有机认证产品认证抽查</w:t>
            </w:r>
          </w:p>
        </w:tc>
        <w:tc>
          <w:tcPr>
            <w:tcW w:w="3378" w:type="dxa"/>
            <w:vAlign w:val="center"/>
          </w:tcPr>
          <w:p>
            <w:pPr>
              <w:widowControl/>
              <w:spacing w:line="300" w:lineRule="exact"/>
              <w:jc w:val="left"/>
              <w:rPr>
                <w:rFonts w:ascii="仿宋_GB2312" w:eastAsia="仿宋_GB2312"/>
                <w:sz w:val="21"/>
                <w:szCs w:val="21"/>
              </w:rPr>
            </w:pPr>
            <w:r>
              <w:rPr>
                <w:rFonts w:hint="eastAsia" w:ascii="仿宋_GB2312" w:eastAsia="仿宋_GB2312"/>
                <w:sz w:val="21"/>
                <w:szCs w:val="21"/>
              </w:rPr>
              <w:t>有机产品认证活动及结果的合规性、有效性的检查。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企业</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标准与认证股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5%</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9月底前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0" w:hRule="atLeast"/>
          <w:jc w:val="center"/>
        </w:trPr>
        <w:tc>
          <w:tcPr>
            <w:tcW w:w="518" w:type="dxa"/>
            <w:vAlign w:val="center"/>
          </w:tcPr>
          <w:p>
            <w:pPr>
              <w:spacing w:line="300" w:lineRule="exact"/>
              <w:jc w:val="center"/>
              <w:rPr>
                <w:sz w:val="21"/>
                <w:szCs w:val="21"/>
              </w:rPr>
            </w:pPr>
            <w:r>
              <w:rPr>
                <w:rFonts w:hint="eastAsia"/>
                <w:sz w:val="21"/>
                <w:szCs w:val="21"/>
              </w:rPr>
              <w:t>18</w:t>
            </w:r>
          </w:p>
        </w:tc>
        <w:tc>
          <w:tcPr>
            <w:tcW w:w="190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知识与产权股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商标使用行为检查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商标使用、代理、印制等行为检查。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驰名商标、集体商标、证明商标（含地理标志）使用行为；商标印制行为；商标代理行为；发明专利的运用</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现场检查书面检查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知识与产权股</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95%</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11月底前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5" w:hRule="atLeast"/>
          <w:jc w:val="center"/>
        </w:trPr>
        <w:tc>
          <w:tcPr>
            <w:tcW w:w="518" w:type="dxa"/>
            <w:vAlign w:val="center"/>
          </w:tcPr>
          <w:p>
            <w:pPr>
              <w:spacing w:line="300" w:lineRule="exact"/>
              <w:jc w:val="center"/>
              <w:rPr>
                <w:sz w:val="21"/>
                <w:szCs w:val="21"/>
              </w:rPr>
            </w:pPr>
            <w:r>
              <w:rPr>
                <w:rFonts w:hint="eastAsia"/>
                <w:sz w:val="21"/>
                <w:szCs w:val="21"/>
              </w:rPr>
              <w:t>19</w:t>
            </w:r>
          </w:p>
        </w:tc>
        <w:tc>
          <w:tcPr>
            <w:tcW w:w="190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信用监管股</w:t>
            </w:r>
          </w:p>
        </w:tc>
        <w:tc>
          <w:tcPr>
            <w:tcW w:w="2041"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2021年度市场主体不定向抽查检查</w:t>
            </w:r>
          </w:p>
        </w:tc>
        <w:tc>
          <w:tcPr>
            <w:tcW w:w="337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营业执照、名称规范使用情况、经营期限、经营范围中无需审批的经营（业务）项目、注册资本实缴情况、法定代表人、自然人股东身份真实性及年度报告公示信息、即时公示信息的检查。</w:t>
            </w:r>
          </w:p>
        </w:tc>
        <w:tc>
          <w:tcPr>
            <w:tcW w:w="1558" w:type="dxa"/>
            <w:vAlign w:val="center"/>
          </w:tcPr>
          <w:p>
            <w:pPr>
              <w:spacing w:line="300" w:lineRule="exact"/>
              <w:jc w:val="left"/>
              <w:rPr>
                <w:rFonts w:ascii="仿宋_GB2312" w:eastAsia="仿宋_GB2312"/>
                <w:sz w:val="21"/>
                <w:szCs w:val="21"/>
              </w:rPr>
            </w:pPr>
            <w:r>
              <w:rPr>
                <w:rFonts w:hint="eastAsia" w:ascii="仿宋_GB2312" w:eastAsia="仿宋_GB2312"/>
                <w:sz w:val="21"/>
                <w:szCs w:val="21"/>
              </w:rPr>
              <w:t>各类市场主体</w:t>
            </w:r>
          </w:p>
        </w:tc>
        <w:tc>
          <w:tcPr>
            <w:tcW w:w="1315"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现场检查书面检查网络检查专业机构核查</w:t>
            </w:r>
          </w:p>
        </w:tc>
        <w:tc>
          <w:tcPr>
            <w:tcW w:w="1588"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各监管所</w:t>
            </w:r>
          </w:p>
        </w:tc>
        <w:tc>
          <w:tcPr>
            <w:tcW w:w="753"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2.5%</w:t>
            </w:r>
          </w:p>
        </w:tc>
        <w:tc>
          <w:tcPr>
            <w:tcW w:w="1400" w:type="dxa"/>
            <w:vAlign w:val="center"/>
          </w:tcPr>
          <w:p>
            <w:pPr>
              <w:spacing w:line="300" w:lineRule="exact"/>
              <w:jc w:val="center"/>
              <w:rPr>
                <w:rFonts w:ascii="仿宋_GB2312" w:eastAsia="仿宋_GB2312"/>
                <w:sz w:val="21"/>
                <w:szCs w:val="21"/>
              </w:rPr>
            </w:pPr>
            <w:r>
              <w:rPr>
                <w:rFonts w:hint="eastAsia" w:ascii="仿宋_GB2312" w:eastAsia="仿宋_GB2312"/>
                <w:sz w:val="21"/>
                <w:szCs w:val="21"/>
              </w:rPr>
              <w:t>8月—11月</w:t>
            </w:r>
          </w:p>
        </w:tc>
      </w:tr>
    </w:tbl>
    <w:p>
      <w:pPr>
        <w:wordWrap/>
        <w:adjustRightInd/>
        <w:snapToGrid/>
        <w:spacing w:beforeAutospacing="0" w:afterAutospacing="0" w:line="576" w:lineRule="exact"/>
        <w:ind w:firstLine="0" w:firstLineChars="0"/>
        <w:textAlignment w:val="auto"/>
        <w:rPr>
          <w:rFonts w:hint="eastAsia" w:ascii="仿宋_GB2312" w:hAnsi="仿宋_GB2312" w:eastAsia="仿宋_GB2312" w:cs="仿宋_GB2312"/>
          <w:b/>
          <w:bCs/>
          <w:color w:val="auto"/>
          <w:sz w:val="32"/>
          <w:szCs w:val="32"/>
        </w:rPr>
        <w:sectPr>
          <w:footerReference r:id="rId4" w:type="default"/>
          <w:pgSz w:w="16838" w:h="11906" w:orient="landscape"/>
          <w:pgMar w:top="1803" w:right="1440" w:bottom="1803" w:left="1440" w:header="851" w:footer="992" w:gutter="0"/>
          <w:cols w:space="720" w:num="1"/>
          <w:rtlGutter w:val="0"/>
          <w:docGrid w:type="lines" w:linePitch="319" w:charSpace="0"/>
        </w:sectPr>
      </w:pPr>
    </w:p>
    <w:p>
      <w:pPr>
        <w:wordWrap/>
        <w:adjustRightInd/>
        <w:snapToGrid/>
        <w:spacing w:beforeAutospacing="0" w:afterAutospacing="0" w:line="576" w:lineRule="exact"/>
        <w:textAlignment w:val="auto"/>
        <w:rPr>
          <w:rFonts w:ascii="仿宋_GB2312" w:hAnsi="仿宋_GB2312" w:eastAsia="仿宋_GB2312" w:cs="仿宋_GB2312"/>
          <w:b/>
          <w:bCs/>
          <w:color w:val="auto"/>
          <w:sz w:val="32"/>
          <w:szCs w:val="32"/>
        </w:rPr>
      </w:pPr>
      <w:r>
        <w:rPr>
          <w:rFonts w:hint="eastAsia" w:ascii="仿宋_GB2312" w:hAnsi="宋体" w:eastAsia="仿宋_GB2312" w:cs="仿宋_GB2312"/>
          <w:b/>
          <w:bCs/>
          <w:color w:val="auto"/>
          <w:kern w:val="0"/>
          <w:sz w:val="32"/>
          <w:szCs w:val="32"/>
        </w:rPr>
        <w:t>（三）检查对象名录库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各类市场主体名录库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特种设备使用单位名录库  </w:t>
      </w:r>
    </w:p>
    <w:p>
      <w:pPr>
        <w:widowControl/>
        <w:wordWrap/>
        <w:adjustRightInd/>
        <w:snapToGrid/>
        <w:spacing w:beforeAutospacing="0" w:afterAutospacing="0" w:line="576" w:lineRule="exact"/>
        <w:ind w:firstLine="640" w:firstLineChars="200"/>
        <w:jc w:val="left"/>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学校、养老敬老及托幼等社会机构食堂名录库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医疗器械使用单位名录库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商标使用单位及持有人名录库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涉企收费单位名录库</w:t>
      </w:r>
    </w:p>
    <w:p>
      <w:pPr>
        <w:widowControl/>
        <w:wordWrap/>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各类学校及教育培训机构</w:t>
      </w:r>
    </w:p>
    <w:p>
      <w:pPr>
        <w:widowControl/>
        <w:wordWrap/>
        <w:adjustRightInd/>
        <w:snapToGrid/>
        <w:spacing w:beforeAutospacing="0" w:afterAutospacing="0"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其他应接受检查单位</w:t>
      </w:r>
    </w:p>
    <w:p>
      <w:pPr>
        <w:wordWrap/>
        <w:adjustRightInd/>
        <w:snapToGrid/>
        <w:spacing w:beforeAutospacing="0" w:afterAutospacing="0" w:line="576" w:lineRule="exact"/>
        <w:ind w:firstLine="640" w:firstLineChars="200"/>
        <w:textAlignment w:val="auto"/>
        <w:rPr>
          <w:rFonts w:hint="eastAsia" w:ascii="黑体" w:hAnsi="黑体" w:eastAsia="黑体" w:cs="黑体"/>
          <w:b w:val="0"/>
          <w:bCs w:val="0"/>
          <w:color w:val="FFFFFF"/>
          <w:sz w:val="24"/>
        </w:rPr>
      </w:pPr>
      <w:r>
        <w:rPr>
          <w:rFonts w:hint="eastAsia" w:ascii="黑体" w:hAnsi="黑体" w:eastAsia="黑体" w:cs="黑体"/>
          <w:b w:val="0"/>
          <w:bCs w:val="0"/>
          <w:sz w:val="32"/>
          <w:szCs w:val="32"/>
        </w:rPr>
        <w:t>八、苍溪县市场监督管理局行政执法文书样式、行政执法案卷评查制度</w:t>
      </w:r>
    </w:p>
    <w:p>
      <w:pPr>
        <w:pStyle w:val="3"/>
        <w:widowControl/>
        <w:wordWrap/>
        <w:adjustRightInd/>
        <w:snapToGrid/>
        <w:spacing w:before="0" w:beforeAutospacing="0" w:after="0" w:afterAutospacing="0" w:line="576" w:lineRule="exact"/>
        <w:ind w:firstLine="700" w:firstLineChars="200"/>
        <w:textAlignment w:val="auto"/>
        <w:rPr>
          <w:rFonts w:hint="default" w:ascii="仿宋_GB2312" w:hAnsi="仿宋_GB2312" w:eastAsia="仿宋_GB2312" w:cs="仿宋_GB2312"/>
          <w:b w:val="0"/>
          <w:bCs/>
          <w:color w:val="auto"/>
          <w:sz w:val="32"/>
          <w:szCs w:val="32"/>
          <w:shd w:val="clear" w:color="auto" w:fill="FFFFFF"/>
        </w:rPr>
      </w:pPr>
      <w:r>
        <w:rPr>
          <w:rFonts w:ascii="仿宋_GB2312" w:hAnsi="仿宋_GB2312" w:eastAsia="仿宋_GB2312" w:cs="仿宋_GB2312"/>
          <w:b w:val="0"/>
          <w:bCs/>
          <w:color w:val="auto"/>
          <w:spacing w:val="15"/>
          <w:sz w:val="32"/>
          <w:szCs w:val="32"/>
          <w:shd w:val="clear" w:color="auto" w:fill="FFFFFF"/>
        </w:rPr>
        <w:t>（一）</w:t>
      </w:r>
      <w:r>
        <w:rPr>
          <w:rFonts w:hint="eastAsia" w:ascii="仿宋_GB2312" w:hAnsi="仿宋_GB2312" w:eastAsia="仿宋_GB2312" w:cs="仿宋_GB2312"/>
          <w:b w:val="0"/>
          <w:bCs/>
          <w:color w:val="auto"/>
          <w:spacing w:val="15"/>
          <w:sz w:val="32"/>
          <w:szCs w:val="32"/>
          <w:shd w:val="clear" w:color="auto" w:fill="FFFFFF"/>
        </w:rPr>
        <w:t>市场监管总局关于印发《市场监督管理行政处罚文书格式范本》的通知（国市监法〔2019〕55号）</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bCs/>
          <w:color w:val="auto"/>
          <w:sz w:val="32"/>
          <w:szCs w:val="32"/>
          <w:lang w:eastAsia="zh-CN"/>
        </w:rPr>
        <w:t>国家</w:t>
      </w:r>
      <w:r>
        <w:rPr>
          <w:rFonts w:hint="eastAsia" w:ascii="仿宋_GB2312" w:hAnsi="仿宋_GB2312" w:eastAsia="仿宋_GB2312" w:cs="仿宋_GB2312"/>
          <w:bCs/>
          <w:color w:val="auto"/>
          <w:sz w:val="32"/>
          <w:szCs w:val="32"/>
        </w:rPr>
        <w:t>市场监督管理总局《市场监督管理执法监督暂行规定》</w:t>
      </w:r>
      <w:r>
        <w:rPr>
          <w:rFonts w:hint="eastAsia" w:ascii="仿宋_GB2312" w:hAnsi="仿宋_GB2312" w:eastAsia="仿宋_GB2312" w:cs="仿宋_GB2312"/>
          <w:bCs/>
          <w:color w:val="auto"/>
          <w:sz w:val="32"/>
          <w:szCs w:val="32"/>
          <w:lang w:eastAsia="zh-CN"/>
        </w:rPr>
        <w:t>（国家市场监督管理总局令 第22号）</w:t>
      </w:r>
    </w:p>
    <w:p>
      <w:pPr>
        <w:numPr>
          <w:ilvl w:val="0"/>
          <w:numId w:val="1"/>
        </w:numPr>
        <w:wordWrap/>
        <w:adjustRightInd/>
        <w:snapToGrid/>
        <w:spacing w:beforeAutospacing="0" w:afterAutospacing="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苍溪县市场监督管理局上年度双随机抽查结果、行政许可和处罚决定、上年度本机关行政执法数据总体情况</w:t>
      </w:r>
    </w:p>
    <w:p>
      <w:pPr>
        <w:numPr>
          <w:numId w:val="0"/>
        </w:numPr>
        <w:wordWrap/>
        <w:adjustRightInd/>
        <w:snapToGrid/>
        <w:spacing w:beforeAutospacing="0" w:afterAutospacing="0"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上年度本机关行政执法数据总体情况</w:t>
      </w:r>
    </w:p>
    <w:p>
      <w:pPr>
        <w:numPr>
          <w:numId w:val="0"/>
        </w:numPr>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双随机抽查：开展双随机检查</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次，检查市场主体等</w:t>
      </w:r>
      <w:r>
        <w:rPr>
          <w:rFonts w:hint="eastAsia" w:ascii="仿宋_GB2312" w:hAnsi="仿宋_GB2312" w:eastAsia="仿宋_GB2312" w:cs="仿宋_GB2312"/>
          <w:color w:val="auto"/>
          <w:sz w:val="32"/>
          <w:szCs w:val="32"/>
          <w:lang w:val="en-US" w:eastAsia="zh-CN"/>
        </w:rPr>
        <w:t>344</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w:t>
      </w:r>
    </w:p>
    <w:p>
      <w:pPr>
        <w:numPr>
          <w:numId w:val="0"/>
        </w:numPr>
        <w:wordWrap/>
        <w:adjustRightInd/>
        <w:snapToGrid/>
        <w:spacing w:beforeAutospacing="0" w:afterAutospacing="0"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行政许可：申请总数</w:t>
      </w:r>
      <w:r>
        <w:rPr>
          <w:rFonts w:hint="eastAsia" w:ascii="仿宋_GB2312" w:hAnsi="仿宋_GB2312" w:eastAsia="仿宋_GB2312" w:cs="仿宋_GB2312"/>
          <w:color w:val="auto"/>
          <w:sz w:val="32"/>
          <w:szCs w:val="32"/>
          <w:lang w:val="en-US" w:eastAsia="zh-CN"/>
        </w:rPr>
        <w:t>463</w:t>
      </w:r>
      <w:r>
        <w:rPr>
          <w:rFonts w:hint="eastAsia" w:ascii="仿宋_GB2312" w:hAnsi="仿宋_GB2312" w:eastAsia="仿宋_GB2312" w:cs="仿宋_GB2312"/>
          <w:color w:val="auto"/>
          <w:sz w:val="32"/>
          <w:szCs w:val="32"/>
        </w:rPr>
        <w:t>件，予以许可</w:t>
      </w:r>
      <w:r>
        <w:rPr>
          <w:rFonts w:hint="eastAsia" w:ascii="仿宋_GB2312" w:hAnsi="仿宋_GB2312" w:eastAsia="仿宋_GB2312" w:cs="仿宋_GB2312"/>
          <w:color w:val="auto"/>
          <w:sz w:val="32"/>
          <w:szCs w:val="32"/>
          <w:lang w:val="en-US" w:eastAsia="zh-CN"/>
        </w:rPr>
        <w:t>451</w:t>
      </w:r>
      <w:r>
        <w:rPr>
          <w:rFonts w:hint="eastAsia" w:ascii="仿宋_GB2312" w:hAnsi="仿宋_GB2312" w:eastAsia="仿宋_GB2312" w:cs="仿宋_GB2312"/>
          <w:color w:val="auto"/>
          <w:sz w:val="32"/>
          <w:szCs w:val="32"/>
        </w:rPr>
        <w:t>件；</w:t>
      </w:r>
    </w:p>
    <w:p>
      <w:pPr>
        <w:numPr>
          <w:numId w:val="0"/>
        </w:numPr>
        <w:wordWrap/>
        <w:adjustRightInd/>
        <w:snapToGrid/>
        <w:spacing w:beforeAutospacing="0" w:afterAutospacing="0" w:line="576" w:lineRule="exact"/>
        <w:ind w:left="63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行政处罚：作出决定</w:t>
      </w:r>
      <w:r>
        <w:rPr>
          <w:rFonts w:hint="eastAsia" w:ascii="仿宋_GB2312" w:hAnsi="仿宋_GB2312" w:eastAsia="仿宋_GB2312" w:cs="仿宋_GB2312"/>
          <w:color w:val="auto"/>
          <w:sz w:val="32"/>
          <w:szCs w:val="32"/>
          <w:lang w:val="en-US" w:eastAsia="zh-CN"/>
        </w:rPr>
        <w:t>472</w:t>
      </w:r>
      <w:r>
        <w:rPr>
          <w:rFonts w:hint="eastAsia" w:ascii="仿宋_GB2312" w:hAnsi="仿宋_GB2312" w:eastAsia="仿宋_GB2312" w:cs="仿宋_GB2312"/>
          <w:color w:val="auto"/>
          <w:sz w:val="32"/>
          <w:szCs w:val="32"/>
        </w:rPr>
        <w:t>件，罚没金额</w:t>
      </w:r>
      <w:r>
        <w:rPr>
          <w:rFonts w:hint="eastAsia" w:ascii="仿宋_GB2312" w:hAnsi="仿宋_GB2312" w:eastAsia="仿宋_GB2312" w:cs="仿宋_GB2312"/>
          <w:color w:val="auto"/>
          <w:sz w:val="32"/>
          <w:szCs w:val="32"/>
          <w:lang w:val="en-US" w:eastAsia="zh-CN"/>
        </w:rPr>
        <w:t>247.06</w:t>
      </w:r>
      <w:r>
        <w:rPr>
          <w:rFonts w:hint="eastAsia" w:ascii="仿宋_GB2312" w:hAnsi="仿宋_GB2312" w:eastAsia="仿宋_GB2312" w:cs="仿宋_GB2312"/>
          <w:color w:val="auto"/>
          <w:sz w:val="32"/>
          <w:szCs w:val="32"/>
        </w:rPr>
        <w:t>万元。</w:t>
      </w:r>
    </w:p>
    <w:p>
      <w:pPr>
        <w:numPr>
          <w:numId w:val="0"/>
        </w:numPr>
        <w:wordWrap/>
        <w:adjustRightInd/>
        <w:snapToGrid/>
        <w:spacing w:beforeAutospacing="0" w:afterAutospacing="0" w:line="576" w:lineRule="exact"/>
        <w:ind w:left="63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行政许可和行政处罚决定公示</w:t>
      </w:r>
    </w:p>
    <w:p>
      <w:pPr>
        <w:numPr>
          <w:numId w:val="0"/>
        </w:numPr>
        <w:wordWrap/>
        <w:adjustRightInd/>
        <w:snapToGrid/>
        <w:spacing w:beforeAutospacing="0" w:afterAutospacing="0" w:line="576" w:lineRule="exact"/>
        <w:ind w:left="63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双随机抽查结果公示：</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国家企业信用信用公示系统</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年“双随机一公开”检查情况公示（一）-政府信息公开-苍溪县人民政府</w:t>
      </w:r>
      <w:r>
        <w:rPr>
          <w:rFonts w:hint="eastAsia" w:ascii="仿宋_GB2312" w:hAnsi="仿宋_GB2312" w:eastAsia="仿宋_GB2312" w:cs="仿宋_GB2312"/>
          <w:color w:val="auto"/>
          <w:sz w:val="32"/>
          <w:szCs w:val="32"/>
          <w:lang w:val="en-US" w:eastAsia="zh-CN"/>
        </w:rPr>
        <w:t xml:space="preserve"> </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年“双随机一公开”检查情况公示（二）-政府信息公开-苍溪县人民政府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年“双随机一公开”检查情况公示（三）-政府信息公开-苍溪县人民政府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年“双随机一公开”检查情况公示（四）-政府信息公开-苍溪县人民政府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年“双随机一公开”检查情况公示（五）-政府信息公开-苍溪县人民政府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年“双随机一公开”检查情况公示（六）-政府信息公开-苍溪县人民政府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年“双随机一公开”检查情况公示（七）-政府信息公开-苍溪县人民政府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年“双随机一公开”检查情况公示（</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）-政府信息公开-苍溪县人民政府</w:t>
      </w:r>
    </w:p>
    <w:p>
      <w:pPr>
        <w:numPr>
          <w:numId w:val="0"/>
        </w:numPr>
        <w:wordWrap/>
        <w:adjustRightInd/>
        <w:snapToGrid/>
        <w:spacing w:beforeAutospacing="0" w:afterAutospacing="0" w:line="576" w:lineRule="exact"/>
        <w:ind w:left="63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行政许可结果公示：</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国家企业信用信息公示系统</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苍溪县“双公示”行政许可信用信息汇总表（2020年1月-9月）</w:t>
      </w:r>
      <w:r>
        <w:rPr>
          <w:rFonts w:hint="eastAsia" w:ascii="仿宋_GB2312" w:hAnsi="仿宋_GB2312" w:eastAsia="仿宋_GB2312" w:cs="仿宋_GB2312"/>
          <w:color w:val="auto"/>
          <w:sz w:val="32"/>
          <w:szCs w:val="32"/>
        </w:rPr>
        <w:t>-政府信息公开-苍溪县人民政府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苍溪县“双公示”行政许可信用信息汇总表（2020年10月-12月）</w:t>
      </w:r>
      <w:r>
        <w:rPr>
          <w:rFonts w:hint="eastAsia" w:ascii="仿宋_GB2312" w:hAnsi="仿宋_GB2312" w:eastAsia="仿宋_GB2312" w:cs="仿宋_GB2312"/>
          <w:color w:val="auto"/>
          <w:sz w:val="32"/>
          <w:szCs w:val="32"/>
        </w:rPr>
        <w:t>-政府信息公开-苍溪县人民政府</w:t>
      </w:r>
    </w:p>
    <w:p>
      <w:pPr>
        <w:widowControl w:val="0"/>
        <w:numPr>
          <w:numId w:val="0"/>
        </w:numPr>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行政处罚决定公示：</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国家企业信用信息公示系统</w:t>
      </w:r>
    </w:p>
    <w:p>
      <w:pPr>
        <w:wordWrap/>
        <w:adjustRightInd/>
        <w:snapToGrid/>
        <w:spacing w:beforeAutospacing="0" w:afterAutospacing="0" w:line="576" w:lineRule="exact"/>
        <w:ind w:firstLine="640" w:firstLineChars="200"/>
        <w:textAlignment w:val="auto"/>
        <w:rPr>
          <w:color w:val="auto"/>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年行政处罚信息公示（一）-政府信息公开-苍溪县人民政府</w:t>
      </w:r>
    </w:p>
    <w:p>
      <w:pPr>
        <w:widowControl w:val="0"/>
        <w:wordWrap/>
        <w:adjustRightInd/>
        <w:snapToGrid/>
        <w:spacing w:beforeAutospacing="0" w:afterAutospacing="0" w:line="576" w:lineRule="exact"/>
        <w:ind w:firstLine="640" w:firstLineChars="200"/>
        <w:textAlignment w:val="auto"/>
        <w:rPr>
          <w:rStyle w:val="12"/>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年行政处罚信息公示（</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年行政处罚信息公示（</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年行政处罚信息公示（</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）-政府信息公开-苍溪县人民政府</w:t>
      </w:r>
    </w:p>
    <w:p>
      <w:pPr>
        <w:widowControl w:val="0"/>
        <w:wordWrap/>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苍溪县市场监督管理局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年行政处罚信息公示（</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）-政府信息公开-苍溪县人民政府</w:t>
      </w:r>
    </w:p>
    <w:p>
      <w:pPr>
        <w:widowControl w:val="0"/>
        <w:wordWrap/>
        <w:adjustRightInd/>
        <w:snapToGrid/>
        <w:spacing w:beforeAutospacing="0" w:afterAutospacing="0" w:line="576"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十、苍溪县市场监督管理局实行行政执法三项制度方</w:t>
      </w:r>
      <w:r>
        <w:rPr>
          <w:rFonts w:hint="eastAsia" w:ascii="黑体" w:hAnsi="黑体" w:eastAsia="黑体" w:cs="黑体"/>
          <w:b w:val="0"/>
          <w:bCs w:val="0"/>
          <w:color w:val="auto"/>
          <w:sz w:val="32"/>
          <w:szCs w:val="32"/>
          <w:lang w:eastAsia="zh-CN"/>
        </w:rPr>
        <w:t>案</w:t>
      </w:r>
    </w:p>
    <w:p>
      <w:pPr>
        <w:widowControl w:val="0"/>
        <w:wordWrap/>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遵</w:t>
      </w:r>
      <w:r>
        <w:rPr>
          <w:rFonts w:hint="eastAsia" w:ascii="仿宋_GB2312" w:hAnsi="仿宋_GB2312" w:eastAsia="仿宋_GB2312" w:cs="仿宋_GB2312"/>
          <w:color w:val="auto"/>
          <w:sz w:val="32"/>
          <w:szCs w:val="32"/>
        </w:rPr>
        <w:t>照执行《苍溪县人民政府办公室关于印发苍溪县全面落实行政执法公示制度执法全过程记录制度重大执法决定法制审核制度实施办法的通知》（苍府办发〔2019〕29号）制定《苍溪县</w:t>
      </w:r>
      <w:r>
        <w:rPr>
          <w:rFonts w:hint="eastAsia" w:ascii="仿宋_GB2312" w:hAnsi="仿宋_GB2312" w:eastAsia="仿宋_GB2312" w:cs="仿宋_GB2312"/>
          <w:color w:val="auto"/>
          <w:sz w:val="32"/>
          <w:szCs w:val="32"/>
          <w:lang w:eastAsia="zh-CN"/>
        </w:rPr>
        <w:t>市场监督管理</w:t>
      </w:r>
      <w:r>
        <w:rPr>
          <w:rFonts w:hint="eastAsia" w:ascii="仿宋_GB2312" w:hAnsi="仿宋_GB2312" w:eastAsia="仿宋_GB2312" w:cs="仿宋_GB2312"/>
          <w:color w:val="auto"/>
          <w:sz w:val="32"/>
          <w:szCs w:val="32"/>
        </w:rPr>
        <w:t>局关于全面落实行政执法公示制度执法全过程记录制度重大执法决定法制审核制度实施办法的实施方案》（苍</w:t>
      </w:r>
      <w:r>
        <w:rPr>
          <w:rFonts w:hint="eastAsia" w:ascii="仿宋_GB2312" w:hAnsi="仿宋_GB2312" w:eastAsia="仿宋_GB2312" w:cs="仿宋_GB2312"/>
          <w:color w:val="auto"/>
          <w:sz w:val="32"/>
          <w:szCs w:val="32"/>
          <w:lang w:eastAsia="zh-CN"/>
        </w:rPr>
        <w:t>市监发</w:t>
      </w:r>
      <w:r>
        <w:rPr>
          <w:rFonts w:hint="eastAsia"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号）</w:t>
      </w: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24"/>
        <w:lang w:val="en-US" w:eastAsia="zh-CN" w:bidi="ar-SA"/>
      </w:rPr>
      <w:pict>
        <v:rect id="文本框 2" o:spid="_x0000_s1025" style="position:absolute;left:0;margin-top:-35.1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98938579">
    <w:nsid w:val="D68371D3"/>
    <w:multiLevelType w:val="singleLevel"/>
    <w:tmpl w:val="D68371D3"/>
    <w:lvl w:ilvl="0" w:tentative="1">
      <w:start w:val="9"/>
      <w:numFmt w:val="chineseCounting"/>
      <w:suff w:val="nothing"/>
      <w:lvlText w:val="%1、"/>
      <w:lvlJc w:val="left"/>
      <w:rPr>
        <w:rFonts w:hint="eastAsia"/>
      </w:rPr>
    </w:lvl>
  </w:abstractNum>
  <w:num w:numId="1">
    <w:abstractNumId w:val="35989385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FFE5B9D"/>
    <w:rsid w:val="00140505"/>
    <w:rsid w:val="00556F94"/>
    <w:rsid w:val="005632E6"/>
    <w:rsid w:val="009735B6"/>
    <w:rsid w:val="00AC0C89"/>
    <w:rsid w:val="00B04F35"/>
    <w:rsid w:val="01AA5871"/>
    <w:rsid w:val="0282793B"/>
    <w:rsid w:val="06855A79"/>
    <w:rsid w:val="06AE67E9"/>
    <w:rsid w:val="08AD2708"/>
    <w:rsid w:val="08DC7FB0"/>
    <w:rsid w:val="09164752"/>
    <w:rsid w:val="09C11778"/>
    <w:rsid w:val="0B973868"/>
    <w:rsid w:val="0BFC3B02"/>
    <w:rsid w:val="0D305A6E"/>
    <w:rsid w:val="0EBA275C"/>
    <w:rsid w:val="0FC22F7A"/>
    <w:rsid w:val="10902226"/>
    <w:rsid w:val="118434C8"/>
    <w:rsid w:val="11B82993"/>
    <w:rsid w:val="1A783BB3"/>
    <w:rsid w:val="1DA356B7"/>
    <w:rsid w:val="1F745916"/>
    <w:rsid w:val="1FFE5B9D"/>
    <w:rsid w:val="2107652C"/>
    <w:rsid w:val="21EB254A"/>
    <w:rsid w:val="26B302BB"/>
    <w:rsid w:val="27D01DC0"/>
    <w:rsid w:val="28082F88"/>
    <w:rsid w:val="2B6B799A"/>
    <w:rsid w:val="2DA441B0"/>
    <w:rsid w:val="2E8F1E5C"/>
    <w:rsid w:val="30AA0077"/>
    <w:rsid w:val="30D765B2"/>
    <w:rsid w:val="31F41D87"/>
    <w:rsid w:val="326C64B2"/>
    <w:rsid w:val="34A7779A"/>
    <w:rsid w:val="36CE25C6"/>
    <w:rsid w:val="37C91548"/>
    <w:rsid w:val="39401F2D"/>
    <w:rsid w:val="3F3602EB"/>
    <w:rsid w:val="3F705EF3"/>
    <w:rsid w:val="4119054A"/>
    <w:rsid w:val="42596773"/>
    <w:rsid w:val="478A7A23"/>
    <w:rsid w:val="4A445D6D"/>
    <w:rsid w:val="4BF72F14"/>
    <w:rsid w:val="4F615156"/>
    <w:rsid w:val="50390488"/>
    <w:rsid w:val="50A671FF"/>
    <w:rsid w:val="50C90AF6"/>
    <w:rsid w:val="51747F65"/>
    <w:rsid w:val="577E435B"/>
    <w:rsid w:val="57960836"/>
    <w:rsid w:val="5DB149FE"/>
    <w:rsid w:val="61923B44"/>
    <w:rsid w:val="65811510"/>
    <w:rsid w:val="679556E1"/>
    <w:rsid w:val="6E5F29E4"/>
    <w:rsid w:val="6EB604C6"/>
    <w:rsid w:val="760076E8"/>
    <w:rsid w:val="768727C1"/>
    <w:rsid w:val="79211217"/>
    <w:rsid w:val="79A20CB4"/>
    <w:rsid w:val="7BFB0020"/>
    <w:rsid w:val="7CD32C88"/>
    <w:rsid w:val="7D10150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0">
    <w:name w:val="Default Paragraph Font"/>
    <w:unhideWhenUsed/>
    <w:qFormat/>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customStyle="1" w:styleId="2">
    <w:name w:val="_Style 2"/>
    <w:basedOn w:val="1"/>
    <w:qFormat/>
    <w:uiPriority w:val="34"/>
    <w:pPr>
      <w:ind w:firstLine="420" w:firstLineChars="200"/>
    </w:pPr>
  </w:style>
  <w:style w:type="paragraph" w:styleId="5">
    <w:name w:val="Body Text"/>
    <w:basedOn w:val="1"/>
    <w:qFormat/>
    <w:uiPriority w:val="0"/>
    <w:pPr>
      <w:spacing w:line="360" w:lineRule="auto"/>
    </w:pPr>
    <w:rPr>
      <w:color w:val="FF0000"/>
    </w:rPr>
  </w:style>
  <w:style w:type="paragraph" w:styleId="6">
    <w:name w:val="Plain Text"/>
    <w:basedOn w:val="1"/>
    <w:qFormat/>
    <w:uiPriority w:val="0"/>
    <w:rPr>
      <w:rFonts w:ascii="宋体" w:hAnsi="Courier New"/>
      <w:szCs w:val="21"/>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Normal (Web)"/>
    <w:basedOn w:val="1"/>
    <w:qFormat/>
    <w:uiPriority w:val="99"/>
    <w:pPr>
      <w:jc w:val="left"/>
    </w:pPr>
    <w:rPr>
      <w:kern w:val="0"/>
      <w:sz w:val="24"/>
    </w:rPr>
  </w:style>
  <w:style w:type="character" w:styleId="11">
    <w:name w:val="FollowedHyperlink"/>
    <w:basedOn w:val="10"/>
    <w:qFormat/>
    <w:uiPriority w:val="99"/>
    <w:rPr>
      <w:color w:val="800080"/>
      <w:u w:val="none"/>
    </w:rPr>
  </w:style>
  <w:style w:type="character" w:styleId="12">
    <w:name w:val="Hyperlink"/>
    <w:basedOn w:val="10"/>
    <w:qFormat/>
    <w:uiPriority w:val="99"/>
    <w:rPr>
      <w:color w:val="0000FF"/>
      <w:u w:val="none"/>
    </w:rPr>
  </w:style>
  <w:style w:type="table" w:styleId="14">
    <w:name w:val="Table Grid"/>
    <w:basedOn w:val="13"/>
    <w:unhideWhenUsed/>
    <w:qFormat/>
    <w:uiPriority w:val="9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5">
    <w:name w:val="_Style 18"/>
    <w:basedOn w:val="1"/>
    <w:next w:val="1"/>
    <w:qFormat/>
    <w:uiPriority w:val="0"/>
    <w:pPr>
      <w:pBdr>
        <w:bottom w:val="single" w:color="auto" w:sz="6" w:space="1"/>
      </w:pBdr>
      <w:jc w:val="center"/>
    </w:pPr>
    <w:rPr>
      <w:rFonts w:ascii="Arial"/>
      <w:vanish/>
      <w:sz w:val="16"/>
    </w:rPr>
  </w:style>
  <w:style w:type="paragraph" w:customStyle="1" w:styleId="16">
    <w:name w:val="_Style 19"/>
    <w:basedOn w:val="1"/>
    <w:next w:val="1"/>
    <w:qFormat/>
    <w:uiPriority w:val="0"/>
    <w:pPr>
      <w:pBdr>
        <w:top w:val="single" w:color="auto" w:sz="6" w:space="1"/>
      </w:pBdr>
      <w:jc w:val="center"/>
    </w:pPr>
    <w:rPr>
      <w:rFonts w:ascii="Arial"/>
      <w:vanish/>
      <w:sz w:val="16"/>
    </w:rPr>
  </w:style>
  <w:style w:type="character" w:customStyle="1" w:styleId="17">
    <w:name w:val="页脚 Char"/>
    <w:basedOn w:val="10"/>
    <w:link w:val="7"/>
    <w:qFormat/>
    <w:uiPriority w:val="99"/>
    <w:rPr>
      <w:rFonts w:ascii="Calibri" w:hAnsi="Calibri"/>
      <w:kern w:val="2"/>
      <w:sz w:val="18"/>
      <w:szCs w:val="24"/>
    </w:rPr>
  </w:style>
  <w:style w:type="character" w:customStyle="1" w:styleId="18">
    <w:name w:val="页眉 Char"/>
    <w:basedOn w:val="10"/>
    <w:link w:val="8"/>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2071</Words>
  <Characters>11811</Characters>
  <Lines>98</Lines>
  <Paragraphs>27</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2020-05-21T02:35:00Z</dcterms:created>
  <dc:creator>Administrator</dc:creator>
  <cp:lastModifiedBy>Administrator</cp:lastModifiedBy>
  <cp:lastPrinted>2020-06-11T07:14:00Z</cp:lastPrinted>
  <dcterms:modified xsi:type="dcterms:W3CDTF">2021-07-05T10:23:51Z</dcterms:modified>
  <dc:title>苍溪苍溪县市场监督管理局行政执法集中公示目        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54C71318B7CE4F2CBDA5CE9DB75209B0</vt:lpwstr>
  </property>
</Properties>
</file>