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54" w:lineRule="exact"/>
        <w:textAlignment w:val="auto"/>
        <w:rPr>
          <w:rFonts w:hint="eastAsia" w:ascii="黑体" w:hAnsi="黑体" w:eastAsia="黑体" w:cs="黑体"/>
          <w:color w:val="000000"/>
          <w:w w:val="85"/>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shd w:val="clear" w:color="auto" w:fill="auto"/>
        <w:kinsoku/>
        <w:wordWrap/>
        <w:overflowPunct/>
        <w:topLinePunct w:val="0"/>
        <w:autoSpaceDE/>
        <w:autoSpaceDN/>
        <w:bidi w:val="0"/>
        <w:adjustRightInd/>
        <w:spacing w:line="554" w:lineRule="exact"/>
        <w:jc w:val="center"/>
        <w:textAlignment w:val="auto"/>
        <w:rPr>
          <w:rFonts w:hint="eastAsia" w:ascii="方正小标宋简体" w:hAnsi="方正小标宋简体" w:eastAsia="方正小标宋简体" w:cs="方正小标宋简体"/>
          <w:color w:val="000000"/>
          <w:w w:val="100"/>
          <w:sz w:val="44"/>
          <w:szCs w:val="44"/>
        </w:rPr>
      </w:pPr>
      <w:bookmarkStart w:id="0" w:name="_GoBack"/>
      <w:r>
        <w:rPr>
          <w:rFonts w:hint="eastAsia" w:ascii="方正小标宋简体" w:hAnsi="方正小标宋简体" w:eastAsia="方正小标宋简体" w:cs="方正小标宋简体"/>
          <w:color w:val="000000"/>
          <w:w w:val="100"/>
          <w:sz w:val="44"/>
          <w:szCs w:val="44"/>
        </w:rPr>
        <w:t>苍溪县2019年电子商务进农村综合示范项目</w:t>
      </w:r>
    </w:p>
    <w:p>
      <w:pPr>
        <w:keepNext w:val="0"/>
        <w:keepLines w:val="0"/>
        <w:pageBreakBefore w:val="0"/>
        <w:widowControl w:val="0"/>
        <w:shd w:val="clear" w:color="auto" w:fill="auto"/>
        <w:kinsoku/>
        <w:wordWrap/>
        <w:overflowPunct/>
        <w:topLinePunct w:val="0"/>
        <w:autoSpaceDE/>
        <w:autoSpaceDN/>
        <w:bidi w:val="0"/>
        <w:adjustRightInd/>
        <w:spacing w:line="554" w:lineRule="exact"/>
        <w:jc w:val="center"/>
        <w:textAlignment w:val="auto"/>
        <w:rPr>
          <w:rFonts w:hint="eastAsia" w:ascii="方正小标宋简体" w:hAnsi="方正小标宋简体" w:eastAsia="方正小标宋简体" w:cs="方正小标宋简体"/>
          <w:color w:val="000000"/>
          <w:w w:val="85"/>
          <w:sz w:val="44"/>
          <w:szCs w:val="44"/>
        </w:rPr>
      </w:pPr>
      <w:r>
        <w:rPr>
          <w:rFonts w:hint="eastAsia" w:ascii="方正小标宋简体" w:hAnsi="方正小标宋简体" w:eastAsia="方正小标宋简体" w:cs="方正小标宋简体"/>
          <w:color w:val="000000"/>
          <w:w w:val="100"/>
          <w:sz w:val="44"/>
          <w:szCs w:val="44"/>
        </w:rPr>
        <w:t>专项资金管理办法</w:t>
      </w:r>
      <w:bookmarkEnd w:id="0"/>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544" w:firstLineChars="200"/>
        <w:textAlignment w:val="auto"/>
        <w:rPr>
          <w:rFonts w:eastAsia="仿宋_GB2312"/>
          <w:color w:val="000000"/>
          <w:w w:val="85"/>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ind w:firstLine="641"/>
        <w:jc w:val="center"/>
        <w:textAlignment w:val="auto"/>
        <w:outlineLvl w:val="9"/>
        <w:rPr>
          <w:rFonts w:ascii="黑体" w:hAnsi="黑体" w:eastAsia="黑体" w:cs="Times New Roman"/>
          <w:color w:val="000000"/>
          <w:sz w:val="32"/>
          <w:szCs w:val="32"/>
        </w:rPr>
      </w:pPr>
      <w:r>
        <w:rPr>
          <w:rFonts w:ascii="黑体" w:hAnsi="黑体" w:eastAsia="黑体" w:cs="Times New Roman"/>
          <w:color w:val="000000"/>
          <w:sz w:val="32"/>
          <w:szCs w:val="32"/>
        </w:rPr>
        <w:t>第一章  总  则</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第一条</w:t>
      </w:r>
      <w:r>
        <w:rPr>
          <w:rFonts w:ascii="Times New Roman" w:hAnsi="Times New Roman" w:eastAsia="仿宋_GB2312" w:cs="Times New Roman"/>
          <w:color w:val="000000"/>
          <w:sz w:val="32"/>
          <w:szCs w:val="32"/>
        </w:rPr>
        <w:t xml:space="preserve">  为规范和完善</w:t>
      </w:r>
      <w:r>
        <w:rPr>
          <w:rFonts w:hint="eastAsia" w:ascii="Times New Roman" w:hAnsi="Times New Roman" w:eastAsia="仿宋_GB2312" w:cs="Times New Roman"/>
          <w:color w:val="000000"/>
          <w:sz w:val="32"/>
          <w:szCs w:val="32"/>
        </w:rPr>
        <w:t>苍溪县2019年</w:t>
      </w:r>
      <w:r>
        <w:rPr>
          <w:rFonts w:ascii="Times New Roman" w:hAnsi="Times New Roman" w:eastAsia="仿宋_GB2312" w:cs="Times New Roman"/>
          <w:color w:val="000000"/>
          <w:sz w:val="32"/>
          <w:szCs w:val="32"/>
        </w:rPr>
        <w:t>电子商务进农村综合示范</w:t>
      </w:r>
      <w:r>
        <w:rPr>
          <w:rFonts w:hint="eastAsia" w:ascii="Times New Roman" w:hAnsi="Times New Roman" w:eastAsia="仿宋_GB2312" w:cs="Times New Roman"/>
          <w:color w:val="000000"/>
          <w:sz w:val="32"/>
          <w:szCs w:val="32"/>
        </w:rPr>
        <w:t>项目</w:t>
      </w:r>
      <w:r>
        <w:rPr>
          <w:rFonts w:ascii="Times New Roman" w:hAnsi="Times New Roman" w:eastAsia="仿宋_GB2312" w:cs="Times New Roman"/>
          <w:color w:val="000000"/>
          <w:sz w:val="32"/>
          <w:szCs w:val="32"/>
        </w:rPr>
        <w:t>专项资金的管理，</w:t>
      </w:r>
      <w:r>
        <w:rPr>
          <w:rFonts w:hint="eastAsia" w:ascii="Times New Roman" w:hAnsi="Times New Roman" w:eastAsia="仿宋_GB2312" w:cs="Times New Roman"/>
          <w:color w:val="000000"/>
          <w:sz w:val="32"/>
          <w:szCs w:val="32"/>
        </w:rPr>
        <w:t>充分发挥专项</w:t>
      </w:r>
      <w:r>
        <w:rPr>
          <w:rFonts w:ascii="Times New Roman" w:hAnsi="Times New Roman" w:eastAsia="仿宋_GB2312" w:cs="Times New Roman"/>
          <w:color w:val="000000"/>
          <w:sz w:val="32"/>
          <w:szCs w:val="32"/>
        </w:rPr>
        <w:t>资金的使用</w:t>
      </w:r>
      <w:r>
        <w:rPr>
          <w:rFonts w:hint="eastAsia" w:ascii="Times New Roman" w:hAnsi="Times New Roman" w:eastAsia="仿宋_GB2312" w:cs="Times New Roman"/>
          <w:color w:val="000000"/>
          <w:sz w:val="32"/>
          <w:szCs w:val="32"/>
        </w:rPr>
        <w:t>效益</w:t>
      </w:r>
      <w:r>
        <w:rPr>
          <w:rFonts w:ascii="Times New Roman" w:hAnsi="Times New Roman" w:eastAsia="仿宋_GB2312" w:cs="Times New Roman"/>
          <w:color w:val="000000"/>
          <w:sz w:val="32"/>
          <w:szCs w:val="32"/>
        </w:rPr>
        <w:t>，积极有效地推动苍溪县农村电商的发展，根据《财政部办公厅 商务部办公厅关于开展2019年电子商务进农村综合示范工作的通知》（财办建〔2019〕58号）、</w:t>
      </w:r>
      <w:r>
        <w:rPr>
          <w:rFonts w:ascii="仿宋_GB2312" w:eastAsia="仿宋_GB2312"/>
          <w:color w:val="000000"/>
          <w:sz w:val="32"/>
          <w:szCs w:val="32"/>
        </w:rPr>
        <w:t>《四川省财政厅、四川省商务厅、四川省扶贫</w:t>
      </w:r>
      <w:r>
        <w:rPr>
          <w:rFonts w:hint="eastAsia" w:ascii="仿宋_GB2312" w:eastAsia="仿宋_GB2312"/>
          <w:color w:val="000000"/>
          <w:sz w:val="32"/>
          <w:szCs w:val="32"/>
        </w:rPr>
        <w:t>开发</w:t>
      </w:r>
      <w:r>
        <w:rPr>
          <w:rFonts w:ascii="仿宋_GB2312" w:eastAsia="仿宋_GB2312"/>
          <w:color w:val="000000"/>
          <w:sz w:val="32"/>
          <w:szCs w:val="32"/>
        </w:rPr>
        <w:t>局关于</w:t>
      </w:r>
      <w:r>
        <w:rPr>
          <w:rFonts w:hint="eastAsia" w:ascii="仿宋_GB2312" w:eastAsia="仿宋_GB2312"/>
          <w:color w:val="000000"/>
          <w:sz w:val="32"/>
          <w:szCs w:val="32"/>
        </w:rPr>
        <w:t>组织申报</w:t>
      </w:r>
      <w:r>
        <w:rPr>
          <w:rFonts w:ascii="仿宋_GB2312" w:eastAsia="仿宋_GB2312"/>
          <w:color w:val="000000"/>
          <w:sz w:val="32"/>
          <w:szCs w:val="32"/>
        </w:rPr>
        <w:t>201</w:t>
      </w:r>
      <w:r>
        <w:rPr>
          <w:rFonts w:hint="eastAsia" w:ascii="仿宋_GB2312" w:eastAsia="仿宋_GB2312"/>
          <w:color w:val="000000"/>
          <w:sz w:val="32"/>
          <w:szCs w:val="32"/>
        </w:rPr>
        <w:t>9</w:t>
      </w:r>
      <w:r>
        <w:rPr>
          <w:rFonts w:ascii="仿宋_GB2312" w:eastAsia="仿宋_GB2312"/>
          <w:color w:val="000000"/>
          <w:sz w:val="32"/>
          <w:szCs w:val="32"/>
        </w:rPr>
        <w:t>年</w:t>
      </w:r>
      <w:r>
        <w:rPr>
          <w:rFonts w:hint="eastAsia" w:ascii="仿宋_GB2312" w:eastAsia="仿宋_GB2312"/>
          <w:color w:val="000000"/>
          <w:sz w:val="32"/>
          <w:szCs w:val="32"/>
        </w:rPr>
        <w:t>国家级</w:t>
      </w:r>
      <w:r>
        <w:rPr>
          <w:rFonts w:ascii="仿宋_GB2312" w:eastAsia="仿宋_GB2312"/>
          <w:color w:val="000000"/>
          <w:sz w:val="32"/>
          <w:szCs w:val="32"/>
        </w:rPr>
        <w:t>电子商务进农村综合示范</w:t>
      </w:r>
      <w:r>
        <w:rPr>
          <w:rFonts w:hint="eastAsia" w:ascii="仿宋_GB2312" w:eastAsia="仿宋_GB2312"/>
          <w:color w:val="000000"/>
          <w:sz w:val="32"/>
          <w:szCs w:val="32"/>
        </w:rPr>
        <w:t>县</w:t>
      </w:r>
      <w:r>
        <w:rPr>
          <w:rFonts w:ascii="仿宋_GB2312" w:eastAsia="仿宋_GB2312"/>
          <w:color w:val="000000"/>
          <w:sz w:val="32"/>
          <w:szCs w:val="32"/>
        </w:rPr>
        <w:t>的通知》（川财建〔201</w:t>
      </w:r>
      <w:r>
        <w:rPr>
          <w:rFonts w:hint="eastAsia" w:ascii="仿宋_GB2312" w:eastAsia="仿宋_GB2312"/>
          <w:color w:val="000000"/>
          <w:sz w:val="32"/>
          <w:szCs w:val="32"/>
        </w:rPr>
        <w:t>9</w:t>
      </w:r>
      <w:r>
        <w:rPr>
          <w:rFonts w:ascii="仿宋_GB2312" w:eastAsia="仿宋_GB2312"/>
          <w:color w:val="000000"/>
          <w:sz w:val="32"/>
          <w:szCs w:val="32"/>
        </w:rPr>
        <w:t>〕5</w:t>
      </w:r>
      <w:r>
        <w:rPr>
          <w:rFonts w:hint="eastAsia" w:ascii="仿宋_GB2312" w:eastAsia="仿宋_GB2312"/>
          <w:color w:val="000000"/>
          <w:sz w:val="32"/>
          <w:szCs w:val="32"/>
        </w:rPr>
        <w:t>2</w:t>
      </w:r>
      <w:r>
        <w:rPr>
          <w:rFonts w:ascii="仿宋_GB2312" w:eastAsia="仿宋_GB2312"/>
          <w:color w:val="000000"/>
          <w:sz w:val="32"/>
          <w:szCs w:val="32"/>
        </w:rPr>
        <w:t>号）</w:t>
      </w:r>
      <w:r>
        <w:rPr>
          <w:rFonts w:hint="eastAsia" w:ascii="仿宋_GB2312" w:eastAsia="仿宋_GB2312"/>
          <w:color w:val="000000"/>
          <w:sz w:val="32"/>
          <w:szCs w:val="32"/>
        </w:rPr>
        <w:t>和</w:t>
      </w:r>
      <w:r>
        <w:rPr>
          <w:rFonts w:ascii="仿宋_GB2312" w:eastAsia="仿宋_GB2312"/>
          <w:color w:val="000000"/>
          <w:sz w:val="32"/>
          <w:szCs w:val="32"/>
        </w:rPr>
        <w:t>《四川省财政厅、四川省商务厅、四川省扶贫</w:t>
      </w:r>
      <w:r>
        <w:rPr>
          <w:rFonts w:hint="eastAsia" w:ascii="仿宋_GB2312" w:eastAsia="仿宋_GB2312"/>
          <w:color w:val="000000"/>
          <w:sz w:val="32"/>
          <w:szCs w:val="32"/>
        </w:rPr>
        <w:t>开发</w:t>
      </w:r>
      <w:r>
        <w:rPr>
          <w:rFonts w:ascii="仿宋_GB2312" w:eastAsia="仿宋_GB2312"/>
          <w:color w:val="000000"/>
          <w:sz w:val="32"/>
          <w:szCs w:val="32"/>
        </w:rPr>
        <w:t>局关于</w:t>
      </w:r>
      <w:r>
        <w:rPr>
          <w:rFonts w:hint="eastAsia" w:ascii="仿宋_GB2312" w:eastAsia="仿宋_GB2312"/>
          <w:color w:val="000000"/>
          <w:sz w:val="32"/>
          <w:szCs w:val="32"/>
        </w:rPr>
        <w:t>印发〈</w:t>
      </w:r>
      <w:r>
        <w:rPr>
          <w:rFonts w:ascii="仿宋_GB2312" w:eastAsia="仿宋_GB2312"/>
          <w:color w:val="000000"/>
          <w:sz w:val="32"/>
          <w:szCs w:val="32"/>
        </w:rPr>
        <w:t>201</w:t>
      </w:r>
      <w:r>
        <w:rPr>
          <w:rFonts w:hint="eastAsia" w:ascii="仿宋_GB2312" w:eastAsia="仿宋_GB2312"/>
          <w:color w:val="000000"/>
          <w:sz w:val="32"/>
          <w:szCs w:val="32"/>
        </w:rPr>
        <w:t>9</w:t>
      </w:r>
      <w:r>
        <w:rPr>
          <w:rFonts w:ascii="仿宋_GB2312" w:eastAsia="仿宋_GB2312"/>
          <w:color w:val="000000"/>
          <w:sz w:val="32"/>
          <w:szCs w:val="32"/>
        </w:rPr>
        <w:t>年电子商务进农村综合</w:t>
      </w:r>
      <w:r>
        <w:rPr>
          <w:rFonts w:hint="eastAsia" w:ascii="仿宋_GB2312" w:eastAsia="仿宋_GB2312"/>
          <w:color w:val="000000"/>
          <w:sz w:val="32"/>
          <w:szCs w:val="32"/>
        </w:rPr>
        <w:t>示范建设项目实施意见〉的通知</w:t>
      </w:r>
      <w:r>
        <w:rPr>
          <w:rFonts w:ascii="仿宋_GB2312" w:eastAsia="仿宋_GB2312"/>
          <w:color w:val="000000"/>
          <w:sz w:val="32"/>
          <w:szCs w:val="32"/>
        </w:rPr>
        <w:t>》（川</w:t>
      </w:r>
      <w:r>
        <w:rPr>
          <w:rFonts w:hint="eastAsia" w:ascii="仿宋_GB2312" w:eastAsia="仿宋_GB2312"/>
          <w:color w:val="000000"/>
          <w:sz w:val="32"/>
          <w:szCs w:val="32"/>
        </w:rPr>
        <w:t>商市</w:t>
      </w:r>
      <w:r>
        <w:rPr>
          <w:rFonts w:ascii="仿宋_GB2312" w:eastAsia="仿宋_GB2312"/>
          <w:color w:val="000000"/>
          <w:sz w:val="32"/>
          <w:szCs w:val="32"/>
        </w:rPr>
        <w:t>建〔2020〕9号）</w:t>
      </w:r>
      <w:r>
        <w:rPr>
          <w:rFonts w:ascii="Times New Roman" w:hAnsi="Times New Roman" w:eastAsia="仿宋_GB2312" w:cs="Times New Roman"/>
          <w:color w:val="000000"/>
          <w:sz w:val="32"/>
          <w:szCs w:val="32"/>
        </w:rPr>
        <w:t>等文件精神，结合我县实际情况，制定本办法。</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kern w:val="0"/>
          <w:sz w:val="32"/>
          <w:szCs w:val="32"/>
        </w:rPr>
      </w:pPr>
      <w:r>
        <w:rPr>
          <w:rFonts w:ascii="楷体_GB2312" w:eastAsia="楷体_GB2312"/>
          <w:b/>
          <w:color w:val="000000"/>
          <w:kern w:val="0"/>
          <w:sz w:val="32"/>
          <w:szCs w:val="32"/>
        </w:rPr>
        <w:t>第二条</w:t>
      </w:r>
      <w:r>
        <w:rPr>
          <w:rFonts w:eastAsia="仿宋_GB2312"/>
          <w:color w:val="000000"/>
          <w:kern w:val="0"/>
          <w:sz w:val="32"/>
          <w:szCs w:val="32"/>
        </w:rPr>
        <w:t xml:space="preserve">  本办法中的电子商务进农村综合示范</w:t>
      </w:r>
      <w:r>
        <w:rPr>
          <w:rFonts w:hint="eastAsia" w:eastAsia="仿宋_GB2312"/>
          <w:color w:val="000000"/>
          <w:kern w:val="0"/>
          <w:sz w:val="32"/>
          <w:szCs w:val="32"/>
          <w:lang w:eastAsia="zh-CN"/>
        </w:rPr>
        <w:t>项目</w:t>
      </w:r>
      <w:r>
        <w:rPr>
          <w:rFonts w:eastAsia="仿宋_GB2312"/>
          <w:color w:val="000000"/>
          <w:kern w:val="0"/>
          <w:sz w:val="32"/>
          <w:szCs w:val="32"/>
        </w:rPr>
        <w:t>专项资金（以下简称：专项资金），是指</w:t>
      </w:r>
      <w:r>
        <w:rPr>
          <w:rFonts w:hint="eastAsia" w:eastAsia="仿宋_GB2312"/>
          <w:color w:val="000000"/>
          <w:kern w:val="0"/>
          <w:sz w:val="32"/>
          <w:szCs w:val="32"/>
        </w:rPr>
        <w:t>由中央</w:t>
      </w:r>
      <w:r>
        <w:rPr>
          <w:rFonts w:eastAsia="仿宋_GB2312"/>
          <w:color w:val="000000"/>
          <w:kern w:val="0"/>
          <w:sz w:val="32"/>
          <w:szCs w:val="32"/>
        </w:rPr>
        <w:t>财政</w:t>
      </w:r>
      <w:r>
        <w:rPr>
          <w:rFonts w:hint="eastAsia" w:eastAsia="仿宋_GB2312"/>
          <w:color w:val="000000"/>
          <w:kern w:val="0"/>
          <w:sz w:val="32"/>
          <w:szCs w:val="32"/>
        </w:rPr>
        <w:t>补助</w:t>
      </w:r>
      <w:r>
        <w:rPr>
          <w:rFonts w:eastAsia="仿宋_GB2312"/>
          <w:color w:val="000000"/>
          <w:kern w:val="0"/>
          <w:sz w:val="32"/>
          <w:szCs w:val="32"/>
        </w:rPr>
        <w:t>安排</w:t>
      </w:r>
      <w:r>
        <w:rPr>
          <w:rFonts w:hint="eastAsia" w:eastAsia="仿宋_GB2312"/>
          <w:color w:val="000000"/>
          <w:kern w:val="0"/>
          <w:sz w:val="32"/>
          <w:szCs w:val="32"/>
        </w:rPr>
        <w:t>，专项</w:t>
      </w:r>
      <w:r>
        <w:rPr>
          <w:rFonts w:eastAsia="仿宋_GB2312"/>
          <w:color w:val="000000"/>
          <w:kern w:val="0"/>
          <w:sz w:val="32"/>
          <w:szCs w:val="32"/>
        </w:rPr>
        <w:t>用于我县</w:t>
      </w:r>
      <w:r>
        <w:rPr>
          <w:rFonts w:hint="eastAsia" w:eastAsia="仿宋_GB2312"/>
          <w:color w:val="000000"/>
          <w:kern w:val="0"/>
          <w:sz w:val="32"/>
          <w:szCs w:val="32"/>
        </w:rPr>
        <w:t>2019年</w:t>
      </w:r>
      <w:r>
        <w:rPr>
          <w:rFonts w:eastAsia="仿宋_GB2312"/>
          <w:color w:val="000000"/>
          <w:kern w:val="0"/>
          <w:sz w:val="32"/>
          <w:szCs w:val="32"/>
        </w:rPr>
        <w:t>电子商务进农村综合示范项目的</w:t>
      </w:r>
      <w:r>
        <w:rPr>
          <w:rFonts w:hint="eastAsia" w:eastAsia="仿宋_GB2312"/>
          <w:color w:val="000000"/>
          <w:kern w:val="0"/>
          <w:sz w:val="32"/>
          <w:szCs w:val="32"/>
        </w:rPr>
        <w:t>建设</w:t>
      </w:r>
      <w:r>
        <w:rPr>
          <w:rFonts w:eastAsia="仿宋_GB2312"/>
          <w:color w:val="000000"/>
          <w:kern w:val="0"/>
          <w:sz w:val="32"/>
          <w:szCs w:val="32"/>
        </w:rPr>
        <w:t>资金。</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z w:val="32"/>
          <w:szCs w:val="32"/>
        </w:rPr>
      </w:pPr>
      <w:r>
        <w:rPr>
          <w:rFonts w:ascii="楷体_GB2312" w:eastAsia="楷体_GB2312"/>
          <w:b/>
          <w:color w:val="000000"/>
          <w:kern w:val="0"/>
          <w:sz w:val="32"/>
          <w:szCs w:val="32"/>
        </w:rPr>
        <w:t>第三条</w:t>
      </w:r>
      <w:r>
        <w:rPr>
          <w:rFonts w:hint="eastAsia" w:ascii="楷体_GB2312" w:eastAsia="楷体_GB2312"/>
          <w:b/>
          <w:color w:val="000000"/>
          <w:kern w:val="0"/>
          <w:sz w:val="32"/>
          <w:szCs w:val="32"/>
          <w:lang w:val="en-US" w:eastAsia="zh-CN"/>
        </w:rPr>
        <w:t xml:space="preserve">  </w:t>
      </w:r>
      <w:r>
        <w:rPr>
          <w:rFonts w:hint="eastAsia" w:eastAsia="仿宋_GB2312"/>
          <w:color w:val="000000"/>
          <w:sz w:val="32"/>
          <w:szCs w:val="32"/>
        </w:rPr>
        <w:t>专项资金重点支持方向</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hint="eastAsia" w:eastAsia="仿宋_GB2312"/>
          <w:color w:val="000000"/>
          <w:kern w:val="0"/>
          <w:sz w:val="32"/>
          <w:szCs w:val="32"/>
        </w:rPr>
        <w:t>1.</w:t>
      </w:r>
      <w:r>
        <w:rPr>
          <w:rFonts w:hint="eastAsia" w:eastAsia="仿宋_GB2312"/>
          <w:color w:val="000000"/>
          <w:kern w:val="0"/>
          <w:sz w:val="32"/>
          <w:szCs w:val="32"/>
          <w:lang w:eastAsia="zh-CN"/>
        </w:rPr>
        <w:t>农村流通基础设施</w:t>
      </w:r>
      <w:r>
        <w:rPr>
          <w:rFonts w:eastAsia="仿宋_GB2312"/>
          <w:color w:val="000000"/>
          <w:kern w:val="0"/>
          <w:sz w:val="32"/>
          <w:szCs w:val="32"/>
        </w:rPr>
        <w:t>。包含农村流通基础设施建设（农产品分级、包装、预冷等产地初加工和商品化预处理设施；</w:t>
      </w:r>
      <w:r>
        <w:rPr>
          <w:rFonts w:hint="eastAsia" w:eastAsia="仿宋_GB2312"/>
          <w:color w:val="000000"/>
          <w:kern w:val="0"/>
          <w:sz w:val="32"/>
          <w:szCs w:val="32"/>
        </w:rPr>
        <w:t>县、乡、村</w:t>
      </w:r>
      <w:r>
        <w:rPr>
          <w:rFonts w:eastAsia="仿宋_GB2312"/>
          <w:color w:val="000000"/>
          <w:kern w:val="0"/>
          <w:sz w:val="32"/>
          <w:szCs w:val="32"/>
        </w:rPr>
        <w:t>三级物流配送体系；</w:t>
      </w:r>
      <w:r>
        <w:rPr>
          <w:rFonts w:hint="eastAsia" w:eastAsia="仿宋_GB2312"/>
          <w:color w:val="000000"/>
          <w:kern w:val="0"/>
          <w:sz w:val="32"/>
          <w:szCs w:val="32"/>
        </w:rPr>
        <w:t>扶贫产品供销体系；农产品供应</w:t>
      </w:r>
      <w:r>
        <w:rPr>
          <w:rFonts w:eastAsia="仿宋_GB2312"/>
          <w:color w:val="000000"/>
          <w:kern w:val="0"/>
          <w:sz w:val="32"/>
          <w:szCs w:val="32"/>
        </w:rPr>
        <w:t>中心）等，中央财政资金</w:t>
      </w:r>
      <w:r>
        <w:rPr>
          <w:rFonts w:hint="eastAsia" w:eastAsia="仿宋_GB2312"/>
          <w:color w:val="000000"/>
          <w:kern w:val="0"/>
          <w:sz w:val="32"/>
          <w:szCs w:val="32"/>
        </w:rPr>
        <w:t>占</w:t>
      </w:r>
      <w:r>
        <w:rPr>
          <w:rFonts w:eastAsia="仿宋_GB2312"/>
          <w:color w:val="000000"/>
          <w:kern w:val="0"/>
          <w:sz w:val="32"/>
          <w:szCs w:val="32"/>
        </w:rPr>
        <w:t>比原则上不低于50%</w:t>
      </w:r>
      <w:r>
        <w:rPr>
          <w:rFonts w:hint="eastAsia" w:eastAsia="仿宋_GB2312"/>
          <w:color w:val="000000"/>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农村电商公共服务体系。开展农村电商服务站</w:t>
      </w:r>
      <w:r>
        <w:rPr>
          <w:rFonts w:hint="eastAsia" w:eastAsia="仿宋_GB2312"/>
          <w:color w:val="000000"/>
          <w:kern w:val="0"/>
          <w:sz w:val="32"/>
          <w:szCs w:val="32"/>
          <w:lang w:val="en-US" w:eastAsia="zh-CN"/>
        </w:rPr>
        <w:t>点</w:t>
      </w:r>
      <w:r>
        <w:rPr>
          <w:rFonts w:eastAsia="仿宋_GB2312"/>
          <w:color w:val="000000"/>
          <w:kern w:val="0"/>
          <w:sz w:val="32"/>
          <w:szCs w:val="32"/>
        </w:rPr>
        <w:t>提升改造工程，优化升级县级电商公共服务中心。电商公共服务中心建设应坚持实用、节约原则，资金使用比例原则上不得高于</w:t>
      </w:r>
      <w:r>
        <w:rPr>
          <w:rFonts w:hint="eastAsia" w:eastAsia="仿宋_GB2312"/>
          <w:color w:val="000000"/>
          <w:kern w:val="0"/>
          <w:sz w:val="32"/>
          <w:szCs w:val="32"/>
        </w:rPr>
        <w:t>总投资金额的</w:t>
      </w:r>
      <w:r>
        <w:rPr>
          <w:rFonts w:eastAsia="仿宋_GB2312"/>
          <w:color w:val="000000"/>
          <w:kern w:val="0"/>
          <w:sz w:val="32"/>
          <w:szCs w:val="32"/>
        </w:rPr>
        <w:t>15%</w:t>
      </w:r>
      <w:r>
        <w:rPr>
          <w:rFonts w:hint="eastAsia" w:eastAsia="仿宋_GB2312"/>
          <w:color w:val="000000"/>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lang w:val="en-US" w:eastAsia="zh-CN"/>
        </w:rPr>
        <w:t>.</w:t>
      </w:r>
      <w:r>
        <w:rPr>
          <w:rFonts w:eastAsia="仿宋_GB2312"/>
          <w:color w:val="000000"/>
          <w:kern w:val="0"/>
          <w:sz w:val="32"/>
          <w:szCs w:val="32"/>
        </w:rPr>
        <w:t>农村电子商务培训。支持开展农村电商培训，培训应注重培训后服务而非</w:t>
      </w:r>
      <w:r>
        <w:rPr>
          <w:rFonts w:hint="eastAsia" w:eastAsia="仿宋_GB2312"/>
          <w:color w:val="000000"/>
          <w:kern w:val="0"/>
          <w:sz w:val="32"/>
          <w:szCs w:val="32"/>
        </w:rPr>
        <w:t>“</w:t>
      </w:r>
      <w:r>
        <w:rPr>
          <w:rFonts w:eastAsia="仿宋_GB2312"/>
          <w:color w:val="000000"/>
          <w:kern w:val="0"/>
          <w:sz w:val="32"/>
          <w:szCs w:val="32"/>
        </w:rPr>
        <w:t>一锤子培训</w:t>
      </w:r>
      <w:r>
        <w:rPr>
          <w:rFonts w:hint="eastAsia" w:eastAsia="仿宋_GB2312"/>
          <w:color w:val="000000"/>
          <w:kern w:val="0"/>
          <w:sz w:val="32"/>
          <w:szCs w:val="32"/>
        </w:rPr>
        <w:t>”</w:t>
      </w:r>
      <w:r>
        <w:rPr>
          <w:rFonts w:eastAsia="仿宋_GB2312"/>
          <w:color w:val="000000"/>
          <w:kern w:val="0"/>
          <w:sz w:val="32"/>
          <w:szCs w:val="32"/>
        </w:rPr>
        <w:t>，建立培训转化机制，加强电商培育</w:t>
      </w:r>
      <w:r>
        <w:rPr>
          <w:rFonts w:hint="eastAsia" w:eastAsia="仿宋_GB2312"/>
          <w:color w:val="000000"/>
          <w:kern w:val="0"/>
          <w:sz w:val="32"/>
          <w:szCs w:val="32"/>
        </w:rPr>
        <w:t>与</w:t>
      </w:r>
      <w:r>
        <w:rPr>
          <w:rFonts w:eastAsia="仿宋_GB2312"/>
          <w:color w:val="000000"/>
          <w:kern w:val="0"/>
          <w:sz w:val="32"/>
          <w:szCs w:val="32"/>
        </w:rPr>
        <w:t>就业用工对接，加强创业孵化</w:t>
      </w:r>
      <w:r>
        <w:rPr>
          <w:rFonts w:hint="eastAsia" w:eastAsia="仿宋_GB2312"/>
          <w:color w:val="000000"/>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农产品电商奖励。对通过互联网销售苍溪农</w:t>
      </w:r>
      <w:r>
        <w:rPr>
          <w:rFonts w:hint="eastAsia" w:eastAsia="仿宋_GB2312"/>
          <w:color w:val="000000"/>
          <w:kern w:val="0"/>
          <w:sz w:val="32"/>
          <w:szCs w:val="32"/>
        </w:rPr>
        <w:t>特</w:t>
      </w:r>
      <w:r>
        <w:rPr>
          <w:rFonts w:eastAsia="仿宋_GB2312"/>
          <w:color w:val="000000"/>
          <w:kern w:val="0"/>
          <w:sz w:val="32"/>
          <w:szCs w:val="32"/>
        </w:rPr>
        <w:t>产品、开展农</w:t>
      </w:r>
      <w:r>
        <w:rPr>
          <w:rFonts w:hint="eastAsia" w:eastAsia="仿宋_GB2312"/>
          <w:color w:val="000000"/>
          <w:kern w:val="0"/>
          <w:sz w:val="32"/>
          <w:szCs w:val="32"/>
        </w:rPr>
        <w:t>特</w:t>
      </w:r>
      <w:r>
        <w:rPr>
          <w:rFonts w:eastAsia="仿宋_GB2312"/>
          <w:color w:val="000000"/>
          <w:kern w:val="0"/>
          <w:sz w:val="32"/>
          <w:szCs w:val="32"/>
        </w:rPr>
        <w:t>产品认证及检测、农产品质量溯源二维码建设、通过电商带动贫困户增收明显的优秀企业等进行奖励</w:t>
      </w:r>
      <w:r>
        <w:rPr>
          <w:rFonts w:hint="eastAsia" w:eastAsia="仿宋_GB2312"/>
          <w:color w:val="000000"/>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hint="eastAsia" w:eastAsia="仿宋_GB2312"/>
          <w:color w:val="000000"/>
          <w:kern w:val="0"/>
          <w:sz w:val="32"/>
          <w:szCs w:val="32"/>
        </w:rPr>
        <w:t>对中央财政资金已支持过的项目，原则上不重复支持。</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kern w:val="0"/>
          <w:sz w:val="32"/>
          <w:szCs w:val="32"/>
        </w:rPr>
      </w:pPr>
      <w:r>
        <w:rPr>
          <w:rFonts w:ascii="楷体_GB2312" w:eastAsia="楷体_GB2312"/>
          <w:b/>
          <w:color w:val="000000"/>
          <w:kern w:val="0"/>
          <w:sz w:val="32"/>
          <w:szCs w:val="32"/>
        </w:rPr>
        <w:t>第四条</w:t>
      </w:r>
      <w:r>
        <w:rPr>
          <w:rFonts w:hint="eastAsia" w:ascii="楷体_GB2312" w:eastAsia="楷体_GB2312"/>
          <w:b/>
          <w:color w:val="000000"/>
          <w:kern w:val="0"/>
          <w:sz w:val="32"/>
          <w:szCs w:val="32"/>
          <w:lang w:val="en-US" w:eastAsia="zh-CN"/>
        </w:rPr>
        <w:t xml:space="preserve">  </w:t>
      </w:r>
      <w:r>
        <w:rPr>
          <w:rFonts w:hint="eastAsia" w:eastAsia="仿宋_GB2312"/>
          <w:color w:val="000000"/>
          <w:kern w:val="0"/>
          <w:sz w:val="32"/>
          <w:szCs w:val="32"/>
        </w:rPr>
        <w:t>专项资金的使用范围</w:t>
      </w:r>
    </w:p>
    <w:p>
      <w:pPr>
        <w:keepNext w:val="0"/>
        <w:keepLines w:val="0"/>
        <w:pageBreakBefore w:val="0"/>
        <w:widowControl w:val="0"/>
        <w:shd w:val="clear" w:color="auto" w:fill="auto"/>
        <w:kinsoku/>
        <w:wordWrap/>
        <w:overflowPunct/>
        <w:topLinePunct w:val="0"/>
        <w:autoSpaceDE/>
        <w:autoSpaceDN/>
        <w:bidi w:val="0"/>
        <w:adjustRightInd/>
        <w:snapToGrid w:val="0"/>
        <w:spacing w:line="554" w:lineRule="exact"/>
        <w:ind w:firstLine="640" w:firstLineChars="200"/>
        <w:textAlignment w:val="auto"/>
        <w:outlineLvl w:val="9"/>
        <w:rPr>
          <w:rFonts w:eastAsia="仿宋_GB2312"/>
          <w:color w:val="000000"/>
          <w:kern w:val="0"/>
          <w:sz w:val="32"/>
          <w:szCs w:val="32"/>
        </w:rPr>
      </w:pPr>
      <w:r>
        <w:rPr>
          <w:rFonts w:hint="eastAsia" w:eastAsia="仿宋_GB2312"/>
          <w:color w:val="000000"/>
          <w:kern w:val="0"/>
          <w:sz w:val="32"/>
          <w:szCs w:val="32"/>
        </w:rPr>
        <w:t>专项资金主要用于项目建设，设施设备购置安装、冷链物流基础设施建设、信息系统开发运用、电商人才增值培训及转化、农特产品标准化体系建设和品牌推广、农特产品上行奖励等与项目建设实施直接相关的支出。专项</w:t>
      </w:r>
      <w:r>
        <w:rPr>
          <w:rFonts w:eastAsia="仿宋_GB2312"/>
          <w:color w:val="000000"/>
          <w:kern w:val="0"/>
          <w:sz w:val="32"/>
          <w:szCs w:val="32"/>
        </w:rPr>
        <w:t>资金不得用于</w:t>
      </w:r>
      <w:r>
        <w:rPr>
          <w:rFonts w:hint="eastAsia" w:eastAsia="仿宋_GB2312"/>
          <w:color w:val="000000"/>
          <w:kern w:val="0"/>
          <w:sz w:val="32"/>
          <w:szCs w:val="32"/>
        </w:rPr>
        <w:t>征地拆迁、车辆购置（物流车除外）开支；不得用于</w:t>
      </w:r>
      <w:r>
        <w:rPr>
          <w:rFonts w:eastAsia="仿宋_GB2312"/>
          <w:color w:val="000000"/>
          <w:kern w:val="0"/>
          <w:sz w:val="32"/>
          <w:szCs w:val="32"/>
        </w:rPr>
        <w:t>网络交易平台、楼堂馆所建设、工作经费及购买流量支出。</w:t>
      </w:r>
      <w:r>
        <w:rPr>
          <w:rFonts w:hint="eastAsia" w:eastAsia="仿宋_GB2312"/>
          <w:color w:val="000000"/>
          <w:kern w:val="0"/>
          <w:sz w:val="32"/>
          <w:szCs w:val="32"/>
        </w:rPr>
        <w:t>对财政资金专款专用、</w:t>
      </w:r>
      <w:r>
        <w:rPr>
          <w:rFonts w:hint="eastAsia" w:eastAsia="仿宋_GB2312"/>
          <w:color w:val="000000"/>
          <w:kern w:val="0"/>
          <w:sz w:val="32"/>
          <w:szCs w:val="32"/>
          <w:lang w:eastAsia="zh-CN"/>
        </w:rPr>
        <w:t>专账</w:t>
      </w:r>
      <w:r>
        <w:rPr>
          <w:rFonts w:hint="eastAsia" w:eastAsia="仿宋_GB2312"/>
          <w:color w:val="000000"/>
          <w:kern w:val="0"/>
          <w:sz w:val="32"/>
          <w:szCs w:val="32"/>
        </w:rPr>
        <w:t>核算，并按有关规定使用，确保资金安全及使用效果。</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z w:val="32"/>
          <w:szCs w:val="32"/>
        </w:rPr>
      </w:pPr>
      <w:r>
        <w:rPr>
          <w:rFonts w:ascii="楷体_GB2312" w:eastAsia="楷体_GB2312"/>
          <w:b/>
          <w:color w:val="000000"/>
          <w:sz w:val="32"/>
          <w:szCs w:val="32"/>
        </w:rPr>
        <w:t>第五条</w:t>
      </w:r>
      <w:r>
        <w:rPr>
          <w:rFonts w:hint="eastAsia" w:ascii="楷体_GB2312" w:eastAsia="楷体_GB2312"/>
          <w:b/>
          <w:color w:val="000000"/>
          <w:sz w:val="32"/>
          <w:szCs w:val="32"/>
        </w:rPr>
        <w:t xml:space="preserve"> </w:t>
      </w:r>
      <w:r>
        <w:rPr>
          <w:rFonts w:ascii="楷体_GB2312" w:eastAsia="楷体_GB2312"/>
          <w:b/>
          <w:color w:val="000000"/>
          <w:sz w:val="32"/>
          <w:szCs w:val="32"/>
        </w:rPr>
        <w:t xml:space="preserve"> </w:t>
      </w:r>
      <w:r>
        <w:rPr>
          <w:rFonts w:hint="eastAsia" w:eastAsia="仿宋_GB2312"/>
          <w:color w:val="000000"/>
          <w:sz w:val="32"/>
          <w:szCs w:val="32"/>
        </w:rPr>
        <w:t>专项资金使用和管理遵循以下原则：</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0" w:firstLineChars="200"/>
        <w:textAlignment w:val="auto"/>
        <w:outlineLvl w:val="9"/>
        <w:rPr>
          <w:rFonts w:eastAsia="仿宋_GB2312"/>
          <w:color w:val="000000"/>
          <w:sz w:val="32"/>
          <w:szCs w:val="32"/>
        </w:rPr>
      </w:pPr>
      <w:r>
        <w:rPr>
          <w:rFonts w:hint="eastAsia" w:eastAsia="仿宋_GB2312"/>
          <w:b w:val="0"/>
          <w:bCs w:val="0"/>
          <w:color w:val="000000"/>
          <w:sz w:val="32"/>
          <w:szCs w:val="32"/>
        </w:rPr>
        <w:t>1.公平竞争，公开透明。</w:t>
      </w:r>
      <w:r>
        <w:rPr>
          <w:rFonts w:hint="eastAsia" w:eastAsia="仿宋_GB2312"/>
          <w:color w:val="000000"/>
          <w:sz w:val="32"/>
          <w:szCs w:val="32"/>
        </w:rPr>
        <w:t>专项资金使用必须严格遵守有关法律、法规和相关规章制度、建设运营项目必须公开招标确定项目承办主体，公开透明，广泛接受监督。</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0" w:firstLineChars="200"/>
        <w:textAlignment w:val="auto"/>
        <w:outlineLvl w:val="9"/>
        <w:rPr>
          <w:rFonts w:eastAsia="仿宋_GB2312"/>
          <w:b w:val="0"/>
          <w:bCs w:val="0"/>
          <w:color w:val="000000"/>
          <w:sz w:val="32"/>
          <w:szCs w:val="32"/>
        </w:rPr>
      </w:pPr>
      <w:r>
        <w:rPr>
          <w:rFonts w:hint="eastAsia" w:eastAsia="仿宋_GB2312"/>
          <w:b w:val="0"/>
          <w:bCs w:val="0"/>
          <w:color w:val="000000"/>
          <w:sz w:val="32"/>
          <w:szCs w:val="32"/>
        </w:rPr>
        <w:t>2.扶强扶优，鼓励规范。专项资金优先扶持特色农产品品牌网销企业，鼓励和引导全县电子商务行业规范经营，诚实守信，做大做强。</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0" w:firstLineChars="200"/>
        <w:textAlignment w:val="auto"/>
        <w:outlineLvl w:val="9"/>
        <w:rPr>
          <w:rFonts w:eastAsia="仿宋_GB2312"/>
          <w:b w:val="0"/>
          <w:bCs w:val="0"/>
          <w:color w:val="000000"/>
          <w:sz w:val="32"/>
          <w:szCs w:val="32"/>
        </w:rPr>
      </w:pPr>
      <w:r>
        <w:rPr>
          <w:rFonts w:hint="eastAsia" w:eastAsia="仿宋_GB2312"/>
          <w:b w:val="0"/>
          <w:bCs w:val="0"/>
          <w:color w:val="000000"/>
          <w:sz w:val="32"/>
          <w:szCs w:val="32"/>
        </w:rPr>
        <w:t>3.政府引导，示范带动。专项资金的使用管理应符合国家和省、市、县产业政策导向，充分发挥财政资金的引导作用，</w:t>
      </w:r>
      <w:r>
        <w:rPr>
          <w:rFonts w:hint="eastAsia" w:eastAsia="仿宋_GB2312"/>
          <w:b w:val="0"/>
          <w:bCs w:val="0"/>
          <w:color w:val="000000"/>
          <w:spacing w:val="6"/>
          <w:sz w:val="32"/>
          <w:szCs w:val="32"/>
        </w:rPr>
        <w:t>合理引导社会资本投入，调动企业和社会发展电子商务的积极性。</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0" w:firstLineChars="200"/>
        <w:textAlignment w:val="auto"/>
        <w:outlineLvl w:val="9"/>
        <w:rPr>
          <w:rFonts w:eastAsia="仿宋_GB2312"/>
          <w:color w:val="000000"/>
          <w:sz w:val="32"/>
          <w:szCs w:val="32"/>
        </w:rPr>
      </w:pPr>
      <w:r>
        <w:rPr>
          <w:rFonts w:hint="eastAsia" w:eastAsia="仿宋_GB2312"/>
          <w:b w:val="0"/>
          <w:bCs w:val="0"/>
          <w:color w:val="000000"/>
          <w:sz w:val="32"/>
          <w:szCs w:val="32"/>
        </w:rPr>
        <w:t>4.创新机制，高效科学。专项资</w:t>
      </w:r>
      <w:r>
        <w:rPr>
          <w:rFonts w:hint="eastAsia" w:eastAsia="仿宋_GB2312"/>
          <w:color w:val="000000"/>
          <w:sz w:val="32"/>
          <w:szCs w:val="32"/>
        </w:rPr>
        <w:t>金使用必须以提高资金使用效益为基本导向，增强资金使用的绩效观念，加强对资金使用的</w:t>
      </w:r>
      <w:r>
        <w:rPr>
          <w:rFonts w:hint="eastAsia" w:eastAsia="仿宋_GB2312"/>
          <w:color w:val="000000"/>
          <w:spacing w:val="-6"/>
          <w:sz w:val="32"/>
          <w:szCs w:val="32"/>
        </w:rPr>
        <w:t>监督管理，开展绩效评估，确保项目建设高效，资金使用安全合规。</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ind w:firstLine="641"/>
        <w:jc w:val="center"/>
        <w:textAlignment w:val="auto"/>
        <w:outlineLvl w:val="9"/>
        <w:rPr>
          <w:rFonts w:ascii="黑体" w:hAnsi="黑体" w:eastAsia="黑体" w:cs="Times New Roman"/>
          <w:color w:val="000000"/>
          <w:sz w:val="32"/>
          <w:szCs w:val="32"/>
        </w:rPr>
      </w:pPr>
      <w:r>
        <w:rPr>
          <w:rFonts w:ascii="黑体" w:hAnsi="黑体" w:eastAsia="黑体" w:cs="Times New Roman"/>
          <w:color w:val="000000"/>
          <w:sz w:val="32"/>
          <w:szCs w:val="32"/>
        </w:rPr>
        <w:t xml:space="preserve">第二章  </w:t>
      </w:r>
      <w:r>
        <w:rPr>
          <w:rFonts w:hint="eastAsia" w:ascii="黑体" w:hAnsi="黑体" w:eastAsia="黑体" w:cs="Times New Roman"/>
          <w:color w:val="000000"/>
          <w:sz w:val="32"/>
          <w:szCs w:val="32"/>
        </w:rPr>
        <w:t>职责与分工</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pacing w:val="-4"/>
          <w:sz w:val="32"/>
          <w:szCs w:val="32"/>
        </w:rPr>
      </w:pPr>
      <w:r>
        <w:rPr>
          <w:rFonts w:ascii="楷体_GB2312" w:eastAsia="楷体_GB2312"/>
          <w:b/>
          <w:color w:val="000000"/>
          <w:kern w:val="0"/>
          <w:sz w:val="32"/>
          <w:szCs w:val="32"/>
        </w:rPr>
        <w:t>第</w:t>
      </w:r>
      <w:r>
        <w:rPr>
          <w:rFonts w:hint="eastAsia" w:ascii="楷体_GB2312" w:eastAsia="楷体_GB2312"/>
          <w:b/>
          <w:color w:val="000000"/>
          <w:kern w:val="0"/>
          <w:sz w:val="32"/>
          <w:szCs w:val="32"/>
        </w:rPr>
        <w:t>六</w:t>
      </w:r>
      <w:r>
        <w:rPr>
          <w:rFonts w:ascii="楷体_GB2312" w:eastAsia="楷体_GB2312"/>
          <w:b/>
          <w:color w:val="000000"/>
          <w:kern w:val="0"/>
          <w:sz w:val="32"/>
          <w:szCs w:val="32"/>
        </w:rPr>
        <w:t>条</w:t>
      </w:r>
      <w:r>
        <w:rPr>
          <w:rFonts w:hint="eastAsia" w:ascii="楷体_GB2312" w:eastAsia="楷体_GB2312"/>
          <w:b/>
          <w:color w:val="000000"/>
          <w:kern w:val="0"/>
          <w:sz w:val="32"/>
          <w:szCs w:val="32"/>
        </w:rPr>
        <w:t xml:space="preserve"> </w:t>
      </w:r>
      <w:r>
        <w:rPr>
          <w:rFonts w:ascii="楷体_GB2312" w:eastAsia="楷体_GB2312"/>
          <w:b/>
          <w:color w:val="000000"/>
          <w:kern w:val="0"/>
          <w:sz w:val="32"/>
          <w:szCs w:val="32"/>
        </w:rPr>
        <w:t xml:space="preserve"> </w:t>
      </w:r>
      <w:r>
        <w:rPr>
          <w:rFonts w:eastAsia="仿宋_GB2312"/>
          <w:color w:val="000000"/>
          <w:sz w:val="32"/>
          <w:szCs w:val="32"/>
        </w:rPr>
        <w:t>专项资金由县商务</w:t>
      </w:r>
      <w:r>
        <w:rPr>
          <w:rFonts w:hint="eastAsia" w:eastAsia="仿宋_GB2312"/>
          <w:color w:val="000000"/>
          <w:sz w:val="32"/>
          <w:szCs w:val="32"/>
        </w:rPr>
        <w:t>和</w:t>
      </w:r>
      <w:r>
        <w:rPr>
          <w:rFonts w:eastAsia="仿宋_GB2312"/>
          <w:color w:val="000000"/>
          <w:sz w:val="32"/>
          <w:szCs w:val="32"/>
        </w:rPr>
        <w:t>经济</w:t>
      </w:r>
      <w:r>
        <w:rPr>
          <w:rFonts w:hint="eastAsia" w:eastAsia="仿宋_GB2312"/>
          <w:color w:val="000000"/>
          <w:sz w:val="32"/>
          <w:szCs w:val="32"/>
        </w:rPr>
        <w:t>合作</w:t>
      </w:r>
      <w:r>
        <w:rPr>
          <w:rFonts w:eastAsia="仿宋_GB2312"/>
          <w:color w:val="000000"/>
          <w:sz w:val="32"/>
          <w:szCs w:val="32"/>
        </w:rPr>
        <w:t>局、</w:t>
      </w:r>
      <w:r>
        <w:rPr>
          <w:rFonts w:hint="eastAsia" w:eastAsia="仿宋_GB2312"/>
          <w:color w:val="000000"/>
          <w:sz w:val="32"/>
          <w:szCs w:val="32"/>
          <w:lang w:eastAsia="zh-CN"/>
        </w:rPr>
        <w:t>县</w:t>
      </w:r>
      <w:r>
        <w:rPr>
          <w:rFonts w:eastAsia="仿宋_GB2312"/>
          <w:color w:val="000000"/>
          <w:sz w:val="32"/>
          <w:szCs w:val="32"/>
        </w:rPr>
        <w:t>财政局</w:t>
      </w:r>
      <w:r>
        <w:rPr>
          <w:rFonts w:hint="eastAsia" w:eastAsia="仿宋_GB2312"/>
          <w:color w:val="000000"/>
          <w:sz w:val="32"/>
          <w:szCs w:val="32"/>
          <w:lang w:eastAsia="zh-CN"/>
        </w:rPr>
        <w:t>、县</w:t>
      </w:r>
      <w:r>
        <w:rPr>
          <w:rFonts w:hint="eastAsia" w:eastAsia="仿宋_GB2312"/>
          <w:color w:val="000000"/>
          <w:sz w:val="32"/>
          <w:szCs w:val="32"/>
          <w:lang w:val="en-US" w:eastAsia="zh-CN"/>
        </w:rPr>
        <w:t>审计局</w:t>
      </w:r>
      <w:r>
        <w:rPr>
          <w:rFonts w:eastAsia="仿宋_GB2312"/>
          <w:color w:val="000000"/>
          <w:sz w:val="32"/>
          <w:szCs w:val="32"/>
        </w:rPr>
        <w:t>共同</w:t>
      </w:r>
      <w:r>
        <w:rPr>
          <w:rFonts w:hint="eastAsia" w:eastAsia="仿宋_GB2312"/>
          <w:color w:val="000000"/>
          <w:sz w:val="32"/>
          <w:szCs w:val="32"/>
          <w:lang w:eastAsia="zh-CN"/>
        </w:rPr>
        <w:t>监督</w:t>
      </w:r>
      <w:r>
        <w:rPr>
          <w:rFonts w:eastAsia="仿宋_GB2312"/>
          <w:color w:val="000000"/>
          <w:sz w:val="32"/>
          <w:szCs w:val="32"/>
        </w:rPr>
        <w:t>管理</w:t>
      </w:r>
      <w:r>
        <w:rPr>
          <w:rFonts w:hint="eastAsia" w:eastAsia="仿宋_GB2312"/>
          <w:color w:val="000000"/>
          <w:sz w:val="32"/>
          <w:szCs w:val="32"/>
        </w:rPr>
        <w:t>。</w:t>
      </w:r>
      <w:r>
        <w:rPr>
          <w:rFonts w:eastAsia="仿宋_GB2312"/>
          <w:color w:val="000000"/>
          <w:spacing w:val="-4"/>
          <w:sz w:val="32"/>
          <w:szCs w:val="32"/>
        </w:rPr>
        <w:t>县</w:t>
      </w:r>
      <w:r>
        <w:rPr>
          <w:rFonts w:eastAsia="仿宋_GB2312"/>
          <w:color w:val="000000"/>
          <w:sz w:val="32"/>
          <w:szCs w:val="32"/>
        </w:rPr>
        <w:t>商务</w:t>
      </w:r>
      <w:r>
        <w:rPr>
          <w:rFonts w:hint="eastAsia" w:eastAsia="仿宋_GB2312"/>
          <w:color w:val="000000"/>
          <w:sz w:val="32"/>
          <w:szCs w:val="32"/>
        </w:rPr>
        <w:t>和</w:t>
      </w:r>
      <w:r>
        <w:rPr>
          <w:rFonts w:eastAsia="仿宋_GB2312"/>
          <w:color w:val="000000"/>
          <w:sz w:val="32"/>
          <w:szCs w:val="32"/>
        </w:rPr>
        <w:t>经济</w:t>
      </w:r>
      <w:r>
        <w:rPr>
          <w:rFonts w:hint="eastAsia" w:eastAsia="仿宋_GB2312"/>
          <w:color w:val="000000"/>
          <w:sz w:val="32"/>
          <w:szCs w:val="32"/>
        </w:rPr>
        <w:t>合作</w:t>
      </w:r>
      <w:r>
        <w:rPr>
          <w:rFonts w:eastAsia="仿宋_GB2312"/>
          <w:color w:val="000000"/>
          <w:sz w:val="32"/>
          <w:szCs w:val="32"/>
        </w:rPr>
        <w:t>局</w:t>
      </w:r>
      <w:r>
        <w:rPr>
          <w:rFonts w:hint="eastAsia" w:eastAsia="仿宋_GB2312"/>
          <w:color w:val="000000"/>
          <w:spacing w:val="-4"/>
          <w:sz w:val="32"/>
          <w:szCs w:val="32"/>
        </w:rPr>
        <w:t>为项目主管部门，负责检查监督项目实施进度</w:t>
      </w:r>
      <w:r>
        <w:rPr>
          <w:rFonts w:eastAsia="仿宋_GB2312"/>
          <w:color w:val="000000"/>
          <w:spacing w:val="-4"/>
          <w:sz w:val="32"/>
          <w:szCs w:val="32"/>
        </w:rPr>
        <w:t>、</w:t>
      </w:r>
      <w:r>
        <w:rPr>
          <w:rFonts w:hint="eastAsia" w:eastAsia="仿宋_GB2312"/>
          <w:color w:val="000000"/>
          <w:spacing w:val="-4"/>
          <w:sz w:val="32"/>
          <w:szCs w:val="32"/>
        </w:rPr>
        <w:t>支持政策落实</w:t>
      </w:r>
      <w:r>
        <w:rPr>
          <w:rFonts w:hint="eastAsia" w:eastAsia="仿宋_GB2312"/>
          <w:color w:val="000000"/>
          <w:spacing w:val="-4"/>
          <w:sz w:val="32"/>
          <w:szCs w:val="32"/>
          <w:lang w:eastAsia="zh-CN"/>
        </w:rPr>
        <w:t>和资金拨付</w:t>
      </w:r>
      <w:r>
        <w:rPr>
          <w:rFonts w:hint="eastAsia" w:eastAsia="仿宋_GB2312"/>
          <w:color w:val="000000"/>
          <w:spacing w:val="-4"/>
          <w:sz w:val="32"/>
          <w:szCs w:val="32"/>
        </w:rPr>
        <w:t>等。</w:t>
      </w:r>
      <w:r>
        <w:rPr>
          <w:rFonts w:eastAsia="仿宋_GB2312"/>
          <w:color w:val="000000"/>
          <w:sz w:val="32"/>
          <w:szCs w:val="32"/>
        </w:rPr>
        <w:t>县财政局</w:t>
      </w:r>
      <w:r>
        <w:rPr>
          <w:rFonts w:hint="eastAsia" w:eastAsia="仿宋_GB2312"/>
          <w:color w:val="000000"/>
          <w:sz w:val="32"/>
          <w:szCs w:val="32"/>
        </w:rPr>
        <w:t>负责专项资金的</w:t>
      </w:r>
      <w:r>
        <w:rPr>
          <w:rFonts w:hint="eastAsia" w:eastAsia="仿宋_GB2312"/>
          <w:color w:val="000000"/>
          <w:sz w:val="32"/>
          <w:szCs w:val="32"/>
          <w:lang w:eastAsia="zh-CN"/>
        </w:rPr>
        <w:t>筹集和</w:t>
      </w:r>
      <w:r>
        <w:rPr>
          <w:rFonts w:hint="eastAsia" w:eastAsia="仿宋_GB2312"/>
          <w:color w:val="000000"/>
          <w:sz w:val="32"/>
          <w:szCs w:val="32"/>
        </w:rPr>
        <w:t>绩效评估。</w:t>
      </w:r>
      <w:r>
        <w:rPr>
          <w:rFonts w:eastAsia="仿宋_GB2312"/>
          <w:color w:val="000000"/>
          <w:spacing w:val="-4"/>
          <w:sz w:val="32"/>
          <w:szCs w:val="32"/>
        </w:rPr>
        <w:t>县审计局</w:t>
      </w:r>
      <w:r>
        <w:rPr>
          <w:rFonts w:hint="eastAsia" w:eastAsia="仿宋_GB2312"/>
          <w:color w:val="000000"/>
          <w:spacing w:val="-4"/>
          <w:sz w:val="32"/>
          <w:szCs w:val="32"/>
          <w:lang w:eastAsia="zh-CN"/>
        </w:rPr>
        <w:t>负责</w:t>
      </w:r>
      <w:r>
        <w:rPr>
          <w:rFonts w:hint="eastAsia" w:eastAsia="仿宋_GB2312"/>
          <w:color w:val="000000"/>
          <w:spacing w:val="-4"/>
          <w:sz w:val="32"/>
          <w:szCs w:val="32"/>
        </w:rPr>
        <w:t>对专项资金使用进行</w:t>
      </w:r>
      <w:r>
        <w:rPr>
          <w:rFonts w:eastAsia="仿宋_GB2312"/>
          <w:color w:val="000000"/>
          <w:spacing w:val="-4"/>
          <w:sz w:val="32"/>
          <w:szCs w:val="32"/>
        </w:rPr>
        <w:t>审计</w:t>
      </w:r>
      <w:r>
        <w:rPr>
          <w:rFonts w:hint="eastAsia" w:eastAsia="仿宋_GB2312"/>
          <w:color w:val="000000"/>
          <w:spacing w:val="-4"/>
          <w:sz w:val="32"/>
          <w:szCs w:val="32"/>
          <w:lang w:eastAsia="zh-CN"/>
        </w:rPr>
        <w:t>和</w:t>
      </w:r>
      <w:r>
        <w:rPr>
          <w:rFonts w:hint="eastAsia" w:eastAsia="仿宋_GB2312"/>
          <w:color w:val="000000"/>
          <w:spacing w:val="-4"/>
          <w:sz w:val="32"/>
          <w:szCs w:val="32"/>
        </w:rPr>
        <w:t>监督</w:t>
      </w:r>
      <w:r>
        <w:rPr>
          <w:rFonts w:eastAsia="仿宋_GB2312"/>
          <w:color w:val="000000"/>
          <w:spacing w:val="-4"/>
          <w:sz w:val="32"/>
          <w:szCs w:val="32"/>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ind w:firstLine="641"/>
        <w:jc w:val="center"/>
        <w:textAlignment w:val="auto"/>
        <w:outlineLvl w:val="9"/>
        <w:rPr>
          <w:rFonts w:ascii="黑体" w:hAnsi="黑体" w:eastAsia="黑体" w:cs="Times New Roman"/>
          <w:color w:val="000000"/>
          <w:sz w:val="32"/>
          <w:szCs w:val="32"/>
        </w:rPr>
      </w:pPr>
      <w:r>
        <w:rPr>
          <w:rFonts w:ascii="黑体" w:hAnsi="黑体" w:eastAsia="黑体" w:cs="Times New Roman"/>
          <w:color w:val="000000"/>
          <w:sz w:val="32"/>
          <w:szCs w:val="32"/>
        </w:rPr>
        <w:t>第</w:t>
      </w:r>
      <w:r>
        <w:rPr>
          <w:rFonts w:hint="eastAsia" w:ascii="黑体" w:hAnsi="黑体" w:eastAsia="黑体" w:cs="Times New Roman"/>
          <w:color w:val="000000"/>
          <w:sz w:val="32"/>
          <w:szCs w:val="32"/>
        </w:rPr>
        <w:t>三</w:t>
      </w:r>
      <w:r>
        <w:rPr>
          <w:rFonts w:ascii="黑体" w:hAnsi="黑体" w:eastAsia="黑体" w:cs="Times New Roman"/>
          <w:color w:val="000000"/>
          <w:sz w:val="32"/>
          <w:szCs w:val="32"/>
        </w:rPr>
        <w:t>章  资金</w:t>
      </w:r>
      <w:r>
        <w:rPr>
          <w:rFonts w:hint="eastAsia" w:ascii="黑体" w:hAnsi="黑体" w:eastAsia="黑体" w:cs="Times New Roman"/>
          <w:color w:val="000000"/>
          <w:sz w:val="32"/>
          <w:szCs w:val="32"/>
        </w:rPr>
        <w:t>的申报、审批和拨付</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pacing w:val="-4"/>
          <w:sz w:val="32"/>
          <w:szCs w:val="32"/>
        </w:rPr>
      </w:pPr>
      <w:r>
        <w:rPr>
          <w:rFonts w:hint="eastAsia" w:ascii="楷体_GB2312" w:eastAsia="楷体_GB2312"/>
          <w:b/>
          <w:color w:val="000000"/>
          <w:kern w:val="0"/>
          <w:sz w:val="32"/>
          <w:szCs w:val="32"/>
        </w:rPr>
        <w:t xml:space="preserve">第七条 </w:t>
      </w:r>
      <w:r>
        <w:rPr>
          <w:rFonts w:ascii="楷体_GB2312" w:eastAsia="楷体_GB2312"/>
          <w:b/>
          <w:color w:val="000000"/>
          <w:kern w:val="0"/>
          <w:sz w:val="32"/>
          <w:szCs w:val="32"/>
        </w:rPr>
        <w:t xml:space="preserve"> </w:t>
      </w:r>
      <w:r>
        <w:rPr>
          <w:rFonts w:hint="eastAsia" w:eastAsia="仿宋_GB2312"/>
          <w:color w:val="000000"/>
          <w:spacing w:val="-4"/>
          <w:sz w:val="32"/>
          <w:szCs w:val="32"/>
        </w:rPr>
        <w:t>申请专项资金的具体承办单位（企业）应当符合以下条件：</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24" w:firstLineChars="200"/>
        <w:textAlignment w:val="auto"/>
        <w:outlineLvl w:val="9"/>
        <w:rPr>
          <w:rFonts w:eastAsia="仿宋_GB2312"/>
          <w:color w:val="000000"/>
          <w:spacing w:val="-4"/>
          <w:sz w:val="32"/>
          <w:szCs w:val="32"/>
        </w:rPr>
      </w:pPr>
      <w:r>
        <w:rPr>
          <w:rFonts w:hint="eastAsia" w:eastAsia="仿宋_GB2312"/>
          <w:color w:val="000000"/>
          <w:spacing w:val="-4"/>
          <w:sz w:val="32"/>
          <w:szCs w:val="32"/>
        </w:rPr>
        <w:t>1.在苍溪县境内注册，具有独立法人资格、从事或应用电子商务业务。</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24" w:firstLineChars="200"/>
        <w:textAlignment w:val="auto"/>
        <w:outlineLvl w:val="9"/>
        <w:rPr>
          <w:rFonts w:eastAsia="仿宋_GB2312"/>
          <w:color w:val="000000"/>
          <w:spacing w:val="-4"/>
          <w:sz w:val="32"/>
          <w:szCs w:val="32"/>
        </w:rPr>
      </w:pPr>
      <w:r>
        <w:rPr>
          <w:rFonts w:hint="eastAsia" w:eastAsia="仿宋_GB2312"/>
          <w:color w:val="000000"/>
          <w:spacing w:val="-4"/>
          <w:sz w:val="32"/>
          <w:szCs w:val="32"/>
        </w:rPr>
        <w:t>2.产权明晰，管理规范，具有健全的内部财务管理制度，三年内无违法或受到行政处罚的纪录。</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24" w:firstLineChars="200"/>
        <w:textAlignment w:val="auto"/>
        <w:outlineLvl w:val="9"/>
        <w:rPr>
          <w:rFonts w:ascii="楷体_GB2312" w:eastAsia="楷体_GB2312"/>
          <w:b/>
          <w:color w:val="000000"/>
          <w:kern w:val="0"/>
          <w:sz w:val="32"/>
          <w:szCs w:val="32"/>
        </w:rPr>
      </w:pPr>
      <w:r>
        <w:rPr>
          <w:rFonts w:hint="eastAsia" w:eastAsia="仿宋_GB2312"/>
          <w:color w:val="000000"/>
          <w:spacing w:val="-4"/>
          <w:sz w:val="32"/>
          <w:szCs w:val="32"/>
        </w:rPr>
        <w:t>3.符合专项资金申报条件的其他要求。</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pacing w:val="-4"/>
          <w:sz w:val="32"/>
          <w:szCs w:val="32"/>
        </w:rPr>
      </w:pPr>
      <w:r>
        <w:rPr>
          <w:rFonts w:hint="eastAsia" w:ascii="楷体_GB2312" w:eastAsia="楷体_GB2312"/>
          <w:b/>
          <w:color w:val="000000"/>
          <w:kern w:val="0"/>
          <w:sz w:val="32"/>
          <w:szCs w:val="32"/>
        </w:rPr>
        <w:t xml:space="preserve">第八条 </w:t>
      </w:r>
      <w:r>
        <w:rPr>
          <w:rFonts w:ascii="楷体_GB2312" w:eastAsia="楷体_GB2312"/>
          <w:b/>
          <w:color w:val="000000"/>
          <w:kern w:val="0"/>
          <w:sz w:val="32"/>
          <w:szCs w:val="32"/>
        </w:rPr>
        <w:t xml:space="preserve"> </w:t>
      </w:r>
      <w:r>
        <w:rPr>
          <w:rFonts w:hint="eastAsia" w:eastAsia="仿宋_GB2312"/>
          <w:color w:val="000000"/>
          <w:spacing w:val="-4"/>
          <w:sz w:val="32"/>
          <w:szCs w:val="32"/>
        </w:rPr>
        <w:t>专项资金的审批和拨付。由符合专项资金申请条件的单位（企业）将资金拨付请示、财政专项资金计划审批表和相关项目资料报县商务和经济合作局；县商务和经济合作局根据项目实施进度按财政资金拨付程序拨付资金。</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pacing w:val="-4"/>
          <w:sz w:val="32"/>
          <w:szCs w:val="32"/>
        </w:rPr>
      </w:pPr>
      <w:r>
        <w:rPr>
          <w:rFonts w:hint="eastAsia" w:ascii="楷体_GB2312" w:eastAsia="楷体_GB2312"/>
          <w:b/>
          <w:color w:val="000000"/>
          <w:kern w:val="0"/>
          <w:sz w:val="32"/>
          <w:szCs w:val="32"/>
        </w:rPr>
        <w:t xml:space="preserve">第九条 </w:t>
      </w:r>
      <w:r>
        <w:rPr>
          <w:rFonts w:hint="eastAsia" w:eastAsia="仿宋_GB2312"/>
          <w:color w:val="000000"/>
          <w:spacing w:val="-4"/>
          <w:sz w:val="32"/>
          <w:szCs w:val="32"/>
        </w:rPr>
        <w:t xml:space="preserve"> 农产品电商奖励项目等奖补类项目资金由县商务和经济合作局、</w:t>
      </w:r>
      <w:r>
        <w:rPr>
          <w:rFonts w:hint="eastAsia" w:eastAsia="仿宋_GB2312"/>
          <w:color w:val="000000"/>
          <w:spacing w:val="-4"/>
          <w:sz w:val="32"/>
          <w:szCs w:val="32"/>
          <w:lang w:eastAsia="zh-CN"/>
        </w:rPr>
        <w:t>县</w:t>
      </w:r>
      <w:r>
        <w:rPr>
          <w:rFonts w:hint="eastAsia" w:eastAsia="仿宋_GB2312"/>
          <w:color w:val="000000"/>
          <w:spacing w:val="-4"/>
          <w:sz w:val="32"/>
          <w:szCs w:val="32"/>
        </w:rPr>
        <w:t>财政局</w:t>
      </w:r>
      <w:r>
        <w:rPr>
          <w:rFonts w:hint="eastAsia" w:eastAsia="仿宋_GB2312"/>
          <w:color w:val="000000"/>
          <w:spacing w:val="-4"/>
          <w:sz w:val="32"/>
          <w:szCs w:val="32"/>
          <w:lang w:eastAsia="zh-CN"/>
        </w:rPr>
        <w:t>、县</w:t>
      </w:r>
      <w:r>
        <w:rPr>
          <w:rFonts w:hint="eastAsia" w:eastAsia="仿宋_GB2312"/>
          <w:color w:val="000000"/>
          <w:spacing w:val="-4"/>
          <w:sz w:val="32"/>
          <w:szCs w:val="32"/>
          <w:lang w:val="en-US" w:eastAsia="zh-CN"/>
        </w:rPr>
        <w:t>扶贫开发局</w:t>
      </w:r>
      <w:r>
        <w:rPr>
          <w:rFonts w:hint="eastAsia" w:eastAsia="仿宋_GB2312"/>
          <w:color w:val="000000"/>
          <w:spacing w:val="-4"/>
          <w:sz w:val="32"/>
          <w:szCs w:val="32"/>
        </w:rPr>
        <w:t>等有关单位联合制定奖补实施细则并按规定公示，收集审核资料，按程序拨付。“电子商务乡村振兴示范工程项目”由</w:t>
      </w:r>
      <w:r>
        <w:rPr>
          <w:rFonts w:eastAsia="仿宋_GB2312"/>
          <w:color w:val="000000"/>
          <w:spacing w:val="-4"/>
          <w:sz w:val="32"/>
          <w:szCs w:val="32"/>
        </w:rPr>
        <w:t>白驿镇</w:t>
      </w:r>
      <w:r>
        <w:rPr>
          <w:rFonts w:hint="eastAsia" w:eastAsia="仿宋_GB2312"/>
          <w:color w:val="000000"/>
          <w:spacing w:val="-4"/>
          <w:sz w:val="32"/>
          <w:szCs w:val="32"/>
        </w:rPr>
        <w:t>人民政府负责制定详细实施方案并依法合规组织实施。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jc w:val="center"/>
        <w:textAlignment w:val="auto"/>
        <w:outlineLvl w:val="9"/>
        <w:rPr>
          <w:rFonts w:ascii="黑体" w:hAnsi="黑体" w:eastAsia="黑体" w:cs="Times New Roman"/>
          <w:color w:val="000000"/>
          <w:sz w:val="32"/>
          <w:szCs w:val="32"/>
        </w:rPr>
      </w:pPr>
      <w:r>
        <w:rPr>
          <w:rFonts w:ascii="黑体" w:hAnsi="黑体" w:eastAsia="黑体" w:cs="Times New Roman"/>
          <w:color w:val="000000"/>
          <w:sz w:val="32"/>
          <w:szCs w:val="32"/>
        </w:rPr>
        <w:t>第</w:t>
      </w:r>
      <w:r>
        <w:rPr>
          <w:rFonts w:hint="eastAsia" w:ascii="黑体" w:hAnsi="黑体" w:eastAsia="黑体" w:cs="Times New Roman"/>
          <w:color w:val="000000"/>
          <w:sz w:val="32"/>
          <w:szCs w:val="32"/>
        </w:rPr>
        <w:t>四</w:t>
      </w:r>
      <w:r>
        <w:rPr>
          <w:rFonts w:ascii="黑体" w:hAnsi="黑体" w:eastAsia="黑体" w:cs="Times New Roman"/>
          <w:color w:val="000000"/>
          <w:sz w:val="32"/>
          <w:szCs w:val="32"/>
        </w:rPr>
        <w:t xml:space="preserve">章  </w:t>
      </w:r>
      <w:r>
        <w:rPr>
          <w:rFonts w:hint="eastAsia" w:ascii="黑体" w:hAnsi="黑体" w:eastAsia="黑体" w:cs="Times New Roman"/>
          <w:color w:val="000000"/>
          <w:sz w:val="32"/>
          <w:szCs w:val="32"/>
        </w:rPr>
        <w:t>项目的实施和验收</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hint="eastAsia" w:eastAsia="仿宋_GB2312"/>
          <w:bCs/>
          <w:color w:val="000000"/>
          <w:sz w:val="32"/>
          <w:szCs w:val="32"/>
          <w:lang w:eastAsia="zh-CN"/>
        </w:rPr>
      </w:pPr>
      <w:r>
        <w:rPr>
          <w:rFonts w:ascii="楷体_GB2312" w:eastAsia="楷体_GB2312"/>
          <w:b/>
          <w:color w:val="000000"/>
          <w:sz w:val="32"/>
          <w:szCs w:val="32"/>
        </w:rPr>
        <w:t>第</w:t>
      </w:r>
      <w:r>
        <w:rPr>
          <w:rFonts w:hint="eastAsia" w:ascii="楷体_GB2312" w:eastAsia="楷体_GB2312"/>
          <w:b/>
          <w:color w:val="000000"/>
          <w:sz w:val="32"/>
          <w:szCs w:val="32"/>
        </w:rPr>
        <w:t>十</w:t>
      </w:r>
      <w:r>
        <w:rPr>
          <w:rFonts w:ascii="楷体_GB2312" w:eastAsia="楷体_GB2312"/>
          <w:b/>
          <w:color w:val="000000"/>
          <w:sz w:val="32"/>
          <w:szCs w:val="32"/>
        </w:rPr>
        <w:t>条</w:t>
      </w:r>
      <w:r>
        <w:rPr>
          <w:rFonts w:hint="eastAsia" w:ascii="楷体_GB2312" w:eastAsia="楷体_GB2312"/>
          <w:b/>
          <w:color w:val="000000"/>
          <w:sz w:val="32"/>
          <w:szCs w:val="32"/>
        </w:rPr>
        <w:t xml:space="preserve"> </w:t>
      </w:r>
      <w:r>
        <w:rPr>
          <w:rFonts w:ascii="楷体_GB2312" w:eastAsia="楷体_GB2312"/>
          <w:b/>
          <w:color w:val="000000"/>
          <w:sz w:val="32"/>
          <w:szCs w:val="32"/>
        </w:rPr>
        <w:t xml:space="preserve"> </w:t>
      </w:r>
      <w:r>
        <w:rPr>
          <w:rFonts w:hint="eastAsia" w:eastAsia="仿宋_GB2312"/>
          <w:bCs/>
          <w:color w:val="000000"/>
          <w:sz w:val="32"/>
          <w:szCs w:val="32"/>
        </w:rPr>
        <w:t>项目完成后，由项目实施单位（企业）向所在县商务和经济合作局报送书面验收申请。</w:t>
      </w:r>
      <w:r>
        <w:rPr>
          <w:rFonts w:hint="eastAsia" w:eastAsia="仿宋_GB2312"/>
          <w:bCs/>
          <w:color w:val="000000"/>
          <w:sz w:val="32"/>
          <w:szCs w:val="32"/>
          <w:lang w:eastAsia="zh-CN"/>
        </w:rPr>
        <w:t>由</w:t>
      </w:r>
      <w:r>
        <w:rPr>
          <w:rFonts w:hint="eastAsia" w:eastAsia="仿宋_GB2312"/>
          <w:bCs/>
          <w:color w:val="000000"/>
          <w:sz w:val="32"/>
          <w:szCs w:val="32"/>
        </w:rPr>
        <w:t>县商务和经济合作局</w:t>
      </w:r>
      <w:r>
        <w:rPr>
          <w:rFonts w:hint="eastAsia" w:eastAsia="仿宋_GB2312"/>
          <w:bCs/>
          <w:color w:val="000000"/>
          <w:sz w:val="32"/>
          <w:szCs w:val="32"/>
          <w:lang w:eastAsia="zh-CN"/>
        </w:rPr>
        <w:t>牵头，</w:t>
      </w:r>
      <w:r>
        <w:rPr>
          <w:rFonts w:hint="eastAsia" w:eastAsia="仿宋_GB2312"/>
          <w:bCs/>
          <w:color w:val="000000"/>
          <w:sz w:val="32"/>
          <w:szCs w:val="32"/>
        </w:rPr>
        <w:t>县财政局、</w:t>
      </w:r>
      <w:r>
        <w:rPr>
          <w:rFonts w:hint="eastAsia" w:eastAsia="仿宋_GB2312"/>
          <w:bCs/>
          <w:color w:val="000000"/>
          <w:sz w:val="32"/>
          <w:szCs w:val="32"/>
          <w:lang w:val="en-US" w:eastAsia="zh-CN"/>
        </w:rPr>
        <w:t>县扶贫开发局、县审计局</w:t>
      </w:r>
      <w:r>
        <w:rPr>
          <w:rFonts w:hint="eastAsia" w:eastAsia="仿宋_GB2312"/>
          <w:bCs/>
          <w:color w:val="000000"/>
          <w:sz w:val="32"/>
          <w:szCs w:val="32"/>
        </w:rPr>
        <w:t>等部门</w:t>
      </w:r>
      <w:r>
        <w:rPr>
          <w:rFonts w:hint="eastAsia" w:eastAsia="仿宋_GB2312"/>
          <w:bCs/>
          <w:color w:val="000000"/>
          <w:sz w:val="32"/>
          <w:szCs w:val="32"/>
          <w:lang w:eastAsia="zh-CN"/>
        </w:rPr>
        <w:t>抽派专业人员组成验收组，对项目</w:t>
      </w:r>
      <w:r>
        <w:rPr>
          <w:rFonts w:hint="eastAsia" w:eastAsia="仿宋_GB2312"/>
          <w:bCs/>
          <w:color w:val="000000"/>
          <w:sz w:val="32"/>
          <w:szCs w:val="32"/>
        </w:rPr>
        <w:t>进行初步验收，验收通过后书面报上级主管部门申请验收。</w:t>
      </w:r>
      <w:r>
        <w:rPr>
          <w:rFonts w:hint="eastAsia" w:eastAsia="仿宋_GB2312"/>
          <w:color w:val="000000"/>
          <w:spacing w:val="-4"/>
          <w:sz w:val="32"/>
          <w:szCs w:val="32"/>
        </w:rPr>
        <w:t>农产品电商奖励项目</w:t>
      </w:r>
      <w:r>
        <w:rPr>
          <w:rFonts w:hint="eastAsia" w:eastAsia="仿宋_GB2312"/>
          <w:color w:val="000000"/>
          <w:spacing w:val="-4"/>
          <w:sz w:val="32"/>
          <w:szCs w:val="32"/>
          <w:lang w:eastAsia="zh-CN"/>
        </w:rPr>
        <w:t>由县商务和经济合作局牵头实施，接受审计和上级部门监督，至项目结束后报上级主管部门正式验收。</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eastAsia="仿宋_GB2312"/>
          <w:bCs/>
          <w:color w:val="000000"/>
          <w:sz w:val="32"/>
          <w:szCs w:val="32"/>
        </w:rPr>
      </w:pPr>
      <w:r>
        <w:rPr>
          <w:rFonts w:hint="eastAsia" w:ascii="楷体_GB2312" w:eastAsia="楷体_GB2312"/>
          <w:b/>
          <w:color w:val="000000"/>
          <w:sz w:val="32"/>
          <w:szCs w:val="32"/>
        </w:rPr>
        <w:t>第十一条</w:t>
      </w:r>
      <w:r>
        <w:rPr>
          <w:rFonts w:eastAsia="仿宋_GB2312"/>
          <w:bCs/>
          <w:color w:val="000000"/>
          <w:sz w:val="32"/>
          <w:szCs w:val="32"/>
        </w:rPr>
        <w:t xml:space="preserve">  </w:t>
      </w:r>
      <w:r>
        <w:rPr>
          <w:rFonts w:hint="eastAsia" w:eastAsia="仿宋_GB2312"/>
          <w:bCs/>
          <w:color w:val="000000"/>
          <w:sz w:val="32"/>
          <w:szCs w:val="32"/>
        </w:rPr>
        <w:t>获得专项资金支持的项目除奖补资金外原则上应当于202</w:t>
      </w:r>
      <w:r>
        <w:rPr>
          <w:rFonts w:hint="eastAsia" w:eastAsia="仿宋_GB2312"/>
          <w:bCs/>
          <w:color w:val="000000"/>
          <w:sz w:val="32"/>
          <w:szCs w:val="32"/>
          <w:lang w:val="en-US" w:eastAsia="zh-CN"/>
        </w:rPr>
        <w:t>1</w:t>
      </w:r>
      <w:r>
        <w:rPr>
          <w:rFonts w:hint="eastAsia" w:eastAsia="仿宋_GB2312"/>
          <w:bCs/>
          <w:color w:val="000000"/>
          <w:sz w:val="32"/>
          <w:szCs w:val="32"/>
        </w:rPr>
        <w:t>年</w:t>
      </w:r>
      <w:r>
        <w:rPr>
          <w:rFonts w:hint="eastAsia" w:eastAsia="仿宋_GB2312"/>
          <w:bCs/>
          <w:color w:val="000000"/>
          <w:sz w:val="32"/>
          <w:szCs w:val="32"/>
          <w:lang w:val="en-US" w:eastAsia="zh-CN"/>
        </w:rPr>
        <w:t>12</w:t>
      </w:r>
      <w:r>
        <w:rPr>
          <w:rFonts w:hint="eastAsia" w:eastAsia="仿宋_GB2312"/>
          <w:bCs/>
          <w:color w:val="000000"/>
          <w:sz w:val="32"/>
          <w:szCs w:val="32"/>
        </w:rPr>
        <w:t>月前实施完毕。获得专项资金支持的项目承担单位（企业）原则上不得调整项目，如有特殊情况确需调整的，需经县商务和经济合作局、</w:t>
      </w:r>
      <w:r>
        <w:rPr>
          <w:rFonts w:hint="eastAsia" w:eastAsia="仿宋_GB2312"/>
          <w:bCs/>
          <w:color w:val="000000"/>
          <w:sz w:val="32"/>
          <w:szCs w:val="32"/>
          <w:lang w:eastAsia="zh-CN"/>
        </w:rPr>
        <w:t>县</w:t>
      </w:r>
      <w:r>
        <w:rPr>
          <w:rFonts w:hint="eastAsia" w:eastAsia="仿宋_GB2312"/>
          <w:bCs/>
          <w:color w:val="000000"/>
          <w:sz w:val="32"/>
          <w:szCs w:val="32"/>
        </w:rPr>
        <w:t>财政局</w:t>
      </w:r>
      <w:r>
        <w:rPr>
          <w:rFonts w:hint="eastAsia" w:eastAsia="仿宋_GB2312"/>
          <w:bCs/>
          <w:color w:val="000000"/>
          <w:sz w:val="32"/>
          <w:szCs w:val="32"/>
          <w:lang w:eastAsia="zh-CN"/>
        </w:rPr>
        <w:t>、县</w:t>
      </w:r>
      <w:r>
        <w:rPr>
          <w:rFonts w:hint="eastAsia" w:eastAsia="仿宋_GB2312"/>
          <w:bCs/>
          <w:color w:val="000000"/>
          <w:sz w:val="32"/>
          <w:szCs w:val="32"/>
          <w:lang w:val="en-US" w:eastAsia="zh-CN"/>
        </w:rPr>
        <w:t>扶贫开发局</w:t>
      </w:r>
      <w:r>
        <w:rPr>
          <w:rFonts w:hint="eastAsia" w:eastAsia="仿宋_GB2312"/>
          <w:bCs/>
          <w:color w:val="000000"/>
          <w:sz w:val="32"/>
          <w:szCs w:val="32"/>
        </w:rPr>
        <w:t>同意，逐级</w:t>
      </w:r>
      <w:r>
        <w:rPr>
          <w:rFonts w:hint="eastAsia" w:eastAsia="仿宋_GB2312"/>
          <w:bCs/>
          <w:color w:val="000000"/>
          <w:spacing w:val="-6"/>
          <w:sz w:val="32"/>
          <w:szCs w:val="32"/>
        </w:rPr>
        <w:t>上报至省商务厅和省财政厅</w:t>
      </w:r>
      <w:r>
        <w:rPr>
          <w:rFonts w:hint="eastAsia" w:eastAsia="仿宋_GB2312"/>
          <w:bCs/>
          <w:color w:val="000000"/>
          <w:spacing w:val="-6"/>
          <w:sz w:val="32"/>
          <w:szCs w:val="32"/>
          <w:lang w:eastAsia="zh-CN"/>
        </w:rPr>
        <w:t>、</w:t>
      </w:r>
      <w:r>
        <w:rPr>
          <w:rFonts w:hint="eastAsia" w:eastAsia="仿宋_GB2312"/>
          <w:bCs/>
          <w:color w:val="000000"/>
          <w:spacing w:val="-6"/>
          <w:sz w:val="32"/>
          <w:szCs w:val="32"/>
          <w:lang w:val="en-US" w:eastAsia="zh-CN"/>
        </w:rPr>
        <w:t>省扶贫开发局</w:t>
      </w:r>
      <w:r>
        <w:rPr>
          <w:rFonts w:hint="eastAsia" w:eastAsia="仿宋_GB2312"/>
          <w:bCs/>
          <w:color w:val="000000"/>
          <w:spacing w:val="-6"/>
          <w:sz w:val="32"/>
          <w:szCs w:val="32"/>
        </w:rPr>
        <w:t>审批同意后，方可调整。</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jc w:val="center"/>
        <w:textAlignment w:val="auto"/>
        <w:outlineLvl w:val="9"/>
        <w:rPr>
          <w:rFonts w:eastAsia="仿宋_GB2312"/>
          <w:bCs/>
          <w:color w:val="000000"/>
          <w:sz w:val="32"/>
          <w:szCs w:val="32"/>
        </w:rPr>
      </w:pPr>
      <w:r>
        <w:rPr>
          <w:rFonts w:ascii="黑体" w:hAnsi="黑体" w:eastAsia="黑体" w:cs="Times New Roman"/>
          <w:color w:val="000000"/>
          <w:sz w:val="32"/>
          <w:szCs w:val="32"/>
        </w:rPr>
        <w:t>第</w:t>
      </w:r>
      <w:r>
        <w:rPr>
          <w:rFonts w:hint="eastAsia" w:ascii="黑体" w:hAnsi="黑体" w:eastAsia="黑体" w:cs="Times New Roman"/>
          <w:color w:val="000000"/>
          <w:sz w:val="32"/>
          <w:szCs w:val="32"/>
        </w:rPr>
        <w:t>五</w:t>
      </w:r>
      <w:r>
        <w:rPr>
          <w:rFonts w:ascii="黑体" w:hAnsi="黑体" w:eastAsia="黑体" w:cs="Times New Roman"/>
          <w:color w:val="000000"/>
          <w:sz w:val="32"/>
          <w:szCs w:val="32"/>
        </w:rPr>
        <w:t>章</w:t>
      </w:r>
      <w:r>
        <w:rPr>
          <w:rFonts w:hint="eastAsia" w:ascii="黑体" w:hAnsi="黑体" w:eastAsia="黑体" w:cs="Times New Roman"/>
          <w:color w:val="000000"/>
          <w:sz w:val="32"/>
          <w:szCs w:val="32"/>
        </w:rPr>
        <w:t xml:space="preserve">   专项资金的监督和管理</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ascii="楷体_GB2312" w:hAnsi="Times New Roman" w:eastAsia="楷体_GB2312" w:cs="Times New Roman"/>
          <w:b/>
          <w:color w:val="000000"/>
          <w:sz w:val="32"/>
          <w:szCs w:val="32"/>
        </w:rPr>
      </w:pPr>
      <w:r>
        <w:rPr>
          <w:rFonts w:ascii="楷体_GB2312" w:hAnsi="Times New Roman" w:eastAsia="楷体_GB2312" w:cs="Times New Roman"/>
          <w:b/>
          <w:color w:val="000000"/>
          <w:sz w:val="32"/>
          <w:szCs w:val="32"/>
        </w:rPr>
        <w:t>第十</w:t>
      </w:r>
      <w:r>
        <w:rPr>
          <w:rFonts w:hint="eastAsia" w:ascii="楷体_GB2312" w:hAnsi="Times New Roman" w:eastAsia="楷体_GB2312" w:cs="Times New Roman"/>
          <w:b/>
          <w:color w:val="000000"/>
          <w:sz w:val="32"/>
          <w:szCs w:val="32"/>
        </w:rPr>
        <w:t>二</w:t>
      </w:r>
      <w:r>
        <w:rPr>
          <w:rFonts w:ascii="楷体_GB2312" w:hAnsi="Times New Roman" w:eastAsia="楷体_GB2312" w:cs="Times New Roman"/>
          <w:b/>
          <w:color w:val="000000"/>
          <w:sz w:val="32"/>
          <w:szCs w:val="32"/>
        </w:rPr>
        <w:t>条</w:t>
      </w:r>
      <w:r>
        <w:rPr>
          <w:rFonts w:hint="eastAsia" w:ascii="楷体_GB2312" w:hAnsi="Times New Roman" w:eastAsia="楷体_GB2312" w:cs="Times New Roman"/>
          <w:b/>
          <w:color w:val="000000"/>
          <w:sz w:val="32"/>
          <w:szCs w:val="32"/>
        </w:rPr>
        <w:t xml:space="preserve"> </w:t>
      </w:r>
      <w:r>
        <w:rPr>
          <w:rFonts w:ascii="楷体_GB2312" w:hAnsi="Times New Roman" w:eastAsia="楷体_GB2312" w:cs="Times New Roman"/>
          <w:b/>
          <w:color w:val="000000"/>
          <w:sz w:val="32"/>
          <w:szCs w:val="32"/>
        </w:rPr>
        <w:t xml:space="preserve"> </w:t>
      </w:r>
      <w:r>
        <w:rPr>
          <w:rFonts w:hint="eastAsia" w:eastAsia="仿宋_GB2312"/>
          <w:color w:val="000000"/>
          <w:sz w:val="32"/>
          <w:szCs w:val="32"/>
        </w:rPr>
        <w:t>县商务和经济合作局、</w:t>
      </w:r>
      <w:r>
        <w:rPr>
          <w:rFonts w:hint="eastAsia" w:eastAsia="仿宋_GB2312"/>
          <w:color w:val="000000"/>
          <w:sz w:val="32"/>
          <w:szCs w:val="32"/>
          <w:lang w:eastAsia="zh-CN"/>
        </w:rPr>
        <w:t>县</w:t>
      </w:r>
      <w:r>
        <w:rPr>
          <w:rFonts w:hint="eastAsia" w:eastAsia="仿宋_GB2312"/>
          <w:color w:val="000000"/>
          <w:sz w:val="32"/>
          <w:szCs w:val="32"/>
        </w:rPr>
        <w:t>财政局</w:t>
      </w:r>
      <w:r>
        <w:rPr>
          <w:rFonts w:hint="eastAsia" w:eastAsia="仿宋_GB2312"/>
          <w:color w:val="000000"/>
          <w:sz w:val="32"/>
          <w:szCs w:val="32"/>
          <w:lang w:eastAsia="zh-CN"/>
        </w:rPr>
        <w:t>、县</w:t>
      </w:r>
      <w:r>
        <w:rPr>
          <w:rFonts w:hint="eastAsia" w:eastAsia="仿宋_GB2312"/>
          <w:color w:val="000000"/>
          <w:sz w:val="32"/>
          <w:szCs w:val="32"/>
          <w:lang w:val="en-US" w:eastAsia="zh-CN"/>
        </w:rPr>
        <w:t>扶贫开发局、县审计局</w:t>
      </w:r>
      <w:r>
        <w:rPr>
          <w:rFonts w:hint="eastAsia" w:eastAsia="仿宋_GB2312"/>
          <w:color w:val="000000"/>
          <w:sz w:val="32"/>
          <w:szCs w:val="32"/>
        </w:rPr>
        <w:t>应认真做好项目和资金监管工作，定期对资金使用情况进行监督检查，确保专项资金</w:t>
      </w:r>
      <w:r>
        <w:rPr>
          <w:rFonts w:hint="eastAsia" w:eastAsia="仿宋_GB2312"/>
          <w:color w:val="000000"/>
          <w:sz w:val="32"/>
          <w:szCs w:val="32"/>
          <w:lang w:eastAsia="zh-CN"/>
        </w:rPr>
        <w:t>使用</w:t>
      </w:r>
      <w:r>
        <w:rPr>
          <w:rFonts w:hint="eastAsia" w:eastAsia="仿宋_GB2312"/>
          <w:color w:val="000000"/>
          <w:sz w:val="32"/>
          <w:szCs w:val="32"/>
        </w:rPr>
        <w:t>安全有效。</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 xml:space="preserve">第十三条  </w:t>
      </w:r>
      <w:r>
        <w:rPr>
          <w:rFonts w:hint="eastAsia" w:eastAsia="仿宋_GB2312"/>
          <w:color w:val="000000"/>
          <w:sz w:val="32"/>
          <w:szCs w:val="32"/>
        </w:rPr>
        <w:t>项目承担单位（企业）收到财政补助资金后，应严格执行项目资金使用的有关规定，应严格按照国家有关会计、财政法规及现行财务制度有关规定进行账务处理。按月向县商务和经济合作局、</w:t>
      </w:r>
      <w:r>
        <w:rPr>
          <w:rFonts w:hint="eastAsia" w:eastAsia="仿宋_GB2312"/>
          <w:color w:val="000000"/>
          <w:sz w:val="32"/>
          <w:szCs w:val="32"/>
          <w:lang w:eastAsia="zh-CN"/>
        </w:rPr>
        <w:t>县</w:t>
      </w:r>
      <w:r>
        <w:rPr>
          <w:rFonts w:hint="eastAsia" w:eastAsia="仿宋_GB2312"/>
          <w:color w:val="000000"/>
          <w:sz w:val="32"/>
          <w:szCs w:val="32"/>
        </w:rPr>
        <w:t>财政局</w:t>
      </w:r>
      <w:r>
        <w:rPr>
          <w:rFonts w:hint="eastAsia" w:eastAsia="仿宋_GB2312"/>
          <w:color w:val="000000"/>
          <w:sz w:val="32"/>
          <w:szCs w:val="32"/>
          <w:lang w:eastAsia="zh-CN"/>
        </w:rPr>
        <w:t>、县</w:t>
      </w:r>
      <w:r>
        <w:rPr>
          <w:rFonts w:hint="eastAsia" w:eastAsia="仿宋_GB2312"/>
          <w:color w:val="000000"/>
          <w:sz w:val="32"/>
          <w:szCs w:val="32"/>
          <w:lang w:val="en-US" w:eastAsia="zh-CN"/>
        </w:rPr>
        <w:t>扶贫开发局</w:t>
      </w:r>
      <w:r>
        <w:rPr>
          <w:rFonts w:hint="eastAsia" w:eastAsia="仿宋_GB2312"/>
          <w:color w:val="000000"/>
          <w:sz w:val="32"/>
          <w:szCs w:val="32"/>
        </w:rPr>
        <w:t>报告项目资金使用情况。县商务和经济合作局、</w:t>
      </w:r>
      <w:r>
        <w:rPr>
          <w:rFonts w:hint="eastAsia" w:eastAsia="仿宋_GB2312"/>
          <w:color w:val="000000"/>
          <w:sz w:val="32"/>
          <w:szCs w:val="32"/>
          <w:lang w:eastAsia="zh-CN"/>
        </w:rPr>
        <w:t>县</w:t>
      </w:r>
      <w:r>
        <w:rPr>
          <w:rFonts w:hint="eastAsia" w:eastAsia="仿宋_GB2312"/>
          <w:color w:val="000000"/>
          <w:sz w:val="32"/>
          <w:szCs w:val="32"/>
        </w:rPr>
        <w:t>财政局</w:t>
      </w:r>
      <w:r>
        <w:rPr>
          <w:rFonts w:hint="eastAsia" w:eastAsia="仿宋_GB2312"/>
          <w:color w:val="000000"/>
          <w:sz w:val="32"/>
          <w:szCs w:val="32"/>
          <w:lang w:eastAsia="zh-CN"/>
        </w:rPr>
        <w:t>、县</w:t>
      </w:r>
      <w:r>
        <w:rPr>
          <w:rFonts w:hint="eastAsia" w:eastAsia="仿宋_GB2312"/>
          <w:color w:val="000000"/>
          <w:sz w:val="32"/>
          <w:szCs w:val="32"/>
          <w:lang w:val="en-US" w:eastAsia="zh-CN"/>
        </w:rPr>
        <w:t>扶贫开发局</w:t>
      </w:r>
      <w:r>
        <w:rPr>
          <w:rFonts w:hint="eastAsia" w:eastAsia="仿宋_GB2312"/>
          <w:color w:val="000000"/>
          <w:sz w:val="32"/>
          <w:szCs w:val="32"/>
        </w:rPr>
        <w:t>应在项目实施结束后3个月内将项目实施情况和资金使用情况总结上报至省商务厅、省财政厅</w:t>
      </w:r>
      <w:r>
        <w:rPr>
          <w:rFonts w:hint="eastAsia" w:eastAsia="仿宋_GB2312"/>
          <w:color w:val="000000"/>
          <w:sz w:val="32"/>
          <w:szCs w:val="32"/>
          <w:lang w:eastAsia="zh-CN"/>
        </w:rPr>
        <w:t>、</w:t>
      </w:r>
      <w:r>
        <w:rPr>
          <w:rFonts w:hint="eastAsia" w:eastAsia="仿宋_GB2312"/>
          <w:color w:val="000000"/>
          <w:sz w:val="32"/>
          <w:szCs w:val="32"/>
          <w:lang w:val="en-US" w:eastAsia="zh-CN"/>
        </w:rPr>
        <w:t>省扶贫开发局</w:t>
      </w:r>
      <w:r>
        <w:rPr>
          <w:rFonts w:hint="eastAsia" w:eastAsia="仿宋_GB2312"/>
          <w:color w:val="000000"/>
          <w:sz w:val="32"/>
          <w:szCs w:val="32"/>
        </w:rPr>
        <w:t>。</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hint="eastAsia"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第十四条</w:t>
      </w:r>
      <w:r>
        <w:rPr>
          <w:rFonts w:hint="eastAsia" w:ascii="楷体_GB2312" w:hAnsi="Times New Roman" w:eastAsia="楷体_GB2312" w:cs="Times New Roman"/>
          <w:b/>
          <w:color w:val="000000"/>
          <w:sz w:val="32"/>
          <w:szCs w:val="32"/>
          <w:lang w:val="en-US" w:eastAsia="zh-CN"/>
        </w:rPr>
        <w:t xml:space="preserve">  </w:t>
      </w:r>
      <w:r>
        <w:rPr>
          <w:rFonts w:hint="eastAsia" w:eastAsia="仿宋_GB2312"/>
          <w:color w:val="000000"/>
          <w:sz w:val="32"/>
          <w:szCs w:val="32"/>
          <w:lang w:val="en-US" w:eastAsia="zh-CN"/>
        </w:rPr>
        <w:t>项目实施结束后，县审计局应对该项目进行专项审计。</w:t>
      </w:r>
      <w:r>
        <w:rPr>
          <w:rFonts w:hint="eastAsia" w:ascii="楷体_GB2312" w:hAnsi="Times New Roman" w:eastAsia="楷体_GB2312" w:cs="Times New Roman"/>
          <w:b/>
          <w:color w:val="000000"/>
          <w:sz w:val="32"/>
          <w:szCs w:val="32"/>
        </w:rPr>
        <w:t xml:space="preserve">  </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eastAsia="仿宋_GB2312"/>
          <w:color w:val="000000"/>
          <w:sz w:val="32"/>
          <w:szCs w:val="32"/>
        </w:rPr>
      </w:pPr>
      <w:r>
        <w:rPr>
          <w:rFonts w:hint="eastAsia" w:ascii="楷体_GB2312" w:hAnsi="Times New Roman" w:eastAsia="楷体_GB2312" w:cs="Times New Roman"/>
          <w:b/>
          <w:color w:val="000000"/>
          <w:sz w:val="32"/>
          <w:szCs w:val="32"/>
        </w:rPr>
        <w:t>第十五条</w:t>
      </w:r>
      <w:r>
        <w:rPr>
          <w:rFonts w:hint="eastAsia" w:eastAsia="仿宋_GB2312"/>
          <w:color w:val="000000"/>
          <w:sz w:val="32"/>
          <w:szCs w:val="32"/>
        </w:rPr>
        <w:t xml:space="preserve">  专项资金必须专款专用。对违反规定使用专项资金的，一经查实，将全额追回已拨付的款项，并取消该单位（企业）三年内申报电子商务扶持方面资金的资格。对弄虚作假、截留、挪用、挤占专项资金等行为，按</w:t>
      </w:r>
      <w:r>
        <w:rPr>
          <w:rFonts w:eastAsia="仿宋_GB2312"/>
          <w:color w:val="000000"/>
          <w:sz w:val="32"/>
          <w:szCs w:val="32"/>
        </w:rPr>
        <w:t>按《财政违法行为处罚处分条例》（国务院令第427号）</w:t>
      </w:r>
      <w:r>
        <w:rPr>
          <w:rFonts w:hint="eastAsia" w:eastAsia="仿宋_GB2312"/>
          <w:color w:val="000000"/>
          <w:sz w:val="32"/>
          <w:szCs w:val="32"/>
        </w:rPr>
        <w:t>的相关规定进行处理。构成犯罪的，依法追究刑事责任。</w:t>
      </w:r>
    </w:p>
    <w:p>
      <w:pPr>
        <w:pStyle w:val="6"/>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54" w:lineRule="exact"/>
        <w:ind w:firstLine="643" w:firstLineChars="200"/>
        <w:textAlignment w:val="auto"/>
        <w:outlineLvl w:val="9"/>
        <w:rPr>
          <w:rFonts w:eastAsia="仿宋_GB2312"/>
          <w:color w:val="000000"/>
          <w:sz w:val="32"/>
          <w:szCs w:val="32"/>
        </w:rPr>
      </w:pPr>
      <w:r>
        <w:rPr>
          <w:rFonts w:hint="eastAsia" w:ascii="楷体_GB2312" w:hAnsi="Times New Roman" w:eastAsia="楷体_GB2312" w:cs="Times New Roman"/>
          <w:b/>
          <w:color w:val="000000"/>
          <w:sz w:val="32"/>
          <w:szCs w:val="32"/>
        </w:rPr>
        <w:t>第十</w:t>
      </w:r>
      <w:r>
        <w:rPr>
          <w:rFonts w:hint="eastAsia" w:ascii="楷体_GB2312" w:hAnsi="Times New Roman" w:eastAsia="楷体_GB2312" w:cs="Times New Roman"/>
          <w:b/>
          <w:color w:val="000000"/>
          <w:sz w:val="32"/>
          <w:szCs w:val="32"/>
          <w:lang w:eastAsia="zh-CN"/>
        </w:rPr>
        <w:t>六</w:t>
      </w:r>
      <w:r>
        <w:rPr>
          <w:rFonts w:hint="eastAsia" w:ascii="楷体_GB2312" w:hAnsi="Times New Roman" w:eastAsia="楷体_GB2312" w:cs="Times New Roman"/>
          <w:b/>
          <w:color w:val="000000"/>
          <w:sz w:val="32"/>
          <w:szCs w:val="32"/>
        </w:rPr>
        <w:t>条</w:t>
      </w:r>
      <w:r>
        <w:rPr>
          <w:rFonts w:hint="eastAsia" w:eastAsia="仿宋_GB2312"/>
          <w:color w:val="000000"/>
          <w:sz w:val="32"/>
          <w:szCs w:val="32"/>
        </w:rPr>
        <w:t xml:space="preserve">  专项资金坚持统筹使用的原则，若其中一个子项中资金安排不足，经县商务和经济合作局</w:t>
      </w:r>
      <w:r>
        <w:rPr>
          <w:rFonts w:hint="eastAsia" w:eastAsia="仿宋_GB2312"/>
          <w:color w:val="000000"/>
          <w:sz w:val="32"/>
          <w:szCs w:val="32"/>
          <w:lang w:eastAsia="zh-CN"/>
        </w:rPr>
        <w:t>、县</w:t>
      </w:r>
      <w:r>
        <w:rPr>
          <w:rFonts w:hint="eastAsia" w:eastAsia="仿宋_GB2312"/>
          <w:color w:val="000000"/>
          <w:sz w:val="32"/>
          <w:szCs w:val="32"/>
        </w:rPr>
        <w:t>财政局、</w:t>
      </w:r>
      <w:r>
        <w:rPr>
          <w:rFonts w:hint="eastAsia" w:eastAsia="仿宋_GB2312"/>
          <w:color w:val="000000"/>
          <w:sz w:val="32"/>
          <w:szCs w:val="32"/>
          <w:lang w:eastAsia="zh-CN"/>
        </w:rPr>
        <w:t>县</w:t>
      </w:r>
      <w:r>
        <w:rPr>
          <w:rFonts w:hint="eastAsia" w:eastAsia="仿宋_GB2312"/>
          <w:color w:val="000000"/>
          <w:sz w:val="32"/>
          <w:szCs w:val="32"/>
          <w:lang w:val="en-US" w:eastAsia="zh-CN"/>
        </w:rPr>
        <w:t>扶贫开发局</w:t>
      </w:r>
      <w:r>
        <w:rPr>
          <w:rFonts w:hint="eastAsia" w:eastAsia="仿宋_GB2312"/>
          <w:color w:val="000000"/>
          <w:sz w:val="32"/>
          <w:szCs w:val="32"/>
        </w:rPr>
        <w:t>会商</w:t>
      </w:r>
      <w:r>
        <w:rPr>
          <w:rFonts w:hint="eastAsia" w:eastAsia="仿宋_GB2312"/>
          <w:color w:val="000000"/>
          <w:sz w:val="32"/>
          <w:szCs w:val="32"/>
          <w:lang w:eastAsia="zh-CN"/>
        </w:rPr>
        <w:t>后，</w:t>
      </w:r>
      <w:r>
        <w:rPr>
          <w:rFonts w:hint="eastAsia" w:eastAsia="仿宋_GB2312"/>
          <w:color w:val="000000"/>
          <w:sz w:val="32"/>
          <w:szCs w:val="32"/>
        </w:rPr>
        <w:t>报县人民政府批准同意后可调剂使用。</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54" w:lineRule="exact"/>
        <w:ind w:firstLine="641"/>
        <w:jc w:val="center"/>
        <w:textAlignment w:val="auto"/>
        <w:outlineLvl w:val="9"/>
        <w:rPr>
          <w:rFonts w:ascii="黑体" w:hAnsi="黑体" w:eastAsia="黑体" w:cs="Times New Roman"/>
          <w:color w:val="000000"/>
          <w:sz w:val="32"/>
          <w:szCs w:val="32"/>
        </w:rPr>
      </w:pPr>
      <w:r>
        <w:rPr>
          <w:rFonts w:ascii="黑体" w:hAnsi="黑体" w:eastAsia="黑体" w:cs="Times New Roman"/>
          <w:color w:val="000000"/>
          <w:sz w:val="32"/>
          <w:szCs w:val="32"/>
        </w:rPr>
        <w:t>第六章  附  则</w:t>
      </w:r>
    </w:p>
    <w:p>
      <w:pPr>
        <w:keepNext w:val="0"/>
        <w:keepLines w:val="0"/>
        <w:pageBreakBefore w:val="0"/>
        <w:widowControl w:val="0"/>
        <w:shd w:val="clear" w:color="auto" w:fill="auto"/>
        <w:kinsoku/>
        <w:wordWrap/>
        <w:overflowPunct/>
        <w:topLinePunct w:val="0"/>
        <w:autoSpaceDE/>
        <w:autoSpaceDN/>
        <w:bidi w:val="0"/>
        <w:adjustRightInd/>
        <w:spacing w:line="554" w:lineRule="exact"/>
        <w:ind w:firstLine="643" w:firstLineChars="200"/>
        <w:textAlignment w:val="auto"/>
        <w:outlineLvl w:val="9"/>
        <w:rPr>
          <w:rFonts w:eastAsia="仿宋_GB2312"/>
          <w:color w:val="000000"/>
          <w:sz w:val="32"/>
          <w:szCs w:val="32"/>
        </w:rPr>
      </w:pPr>
      <w:r>
        <w:rPr>
          <w:rFonts w:ascii="楷体_GB2312" w:eastAsia="楷体_GB2312"/>
          <w:b/>
          <w:color w:val="000000"/>
          <w:sz w:val="32"/>
          <w:szCs w:val="32"/>
        </w:rPr>
        <w:t>第十</w:t>
      </w:r>
      <w:r>
        <w:rPr>
          <w:rFonts w:hint="eastAsia" w:ascii="楷体_GB2312" w:eastAsia="楷体_GB2312"/>
          <w:b/>
          <w:color w:val="000000"/>
          <w:sz w:val="32"/>
          <w:szCs w:val="32"/>
          <w:lang w:eastAsia="zh-CN"/>
        </w:rPr>
        <w:t>七</w:t>
      </w:r>
      <w:r>
        <w:rPr>
          <w:rFonts w:ascii="楷体_GB2312" w:eastAsia="楷体_GB2312"/>
          <w:b/>
          <w:color w:val="000000"/>
          <w:sz w:val="32"/>
          <w:szCs w:val="32"/>
        </w:rPr>
        <w:t>条</w:t>
      </w:r>
      <w:r>
        <w:rPr>
          <w:rFonts w:hint="eastAsia" w:ascii="楷体_GB2312" w:eastAsia="楷体_GB2312"/>
          <w:b/>
          <w:color w:val="000000"/>
          <w:sz w:val="32"/>
          <w:szCs w:val="32"/>
        </w:rPr>
        <w:t xml:space="preserve"> </w:t>
      </w:r>
      <w:r>
        <w:rPr>
          <w:rFonts w:ascii="楷体_GB2312" w:eastAsia="楷体_GB2312"/>
          <w:b/>
          <w:color w:val="000000"/>
          <w:sz w:val="32"/>
          <w:szCs w:val="32"/>
        </w:rPr>
        <w:t xml:space="preserve"> </w:t>
      </w:r>
      <w:r>
        <w:rPr>
          <w:rFonts w:eastAsia="仿宋_GB2312"/>
          <w:color w:val="000000"/>
          <w:sz w:val="32"/>
          <w:szCs w:val="32"/>
        </w:rPr>
        <w:t>本办法自发布之日起</w:t>
      </w:r>
      <w:r>
        <w:rPr>
          <w:rFonts w:hint="eastAsia" w:eastAsia="仿宋_GB2312"/>
          <w:color w:val="000000"/>
          <w:sz w:val="32"/>
          <w:szCs w:val="32"/>
        </w:rPr>
        <w:t>实施</w:t>
      </w:r>
      <w:r>
        <w:rPr>
          <w:rFonts w:eastAsia="仿宋_GB2312"/>
          <w:color w:val="000000"/>
          <w:sz w:val="32"/>
          <w:szCs w:val="32"/>
        </w:rPr>
        <w:t>，</w:t>
      </w:r>
      <w:r>
        <w:rPr>
          <w:rFonts w:hint="eastAsia" w:eastAsia="仿宋_GB2312"/>
          <w:color w:val="000000"/>
          <w:sz w:val="32"/>
          <w:szCs w:val="32"/>
        </w:rPr>
        <w:t>至项目实施完毕止。由县商务和经济合作局</w:t>
      </w:r>
      <w:r>
        <w:rPr>
          <w:rFonts w:hint="eastAsia" w:eastAsia="仿宋_GB2312"/>
          <w:color w:val="000000"/>
          <w:sz w:val="32"/>
          <w:szCs w:val="32"/>
          <w:lang w:eastAsia="zh-CN"/>
        </w:rPr>
        <w:t>、县</w:t>
      </w:r>
      <w:r>
        <w:rPr>
          <w:rFonts w:hint="eastAsia" w:eastAsia="仿宋_GB2312"/>
          <w:color w:val="000000"/>
          <w:sz w:val="32"/>
          <w:szCs w:val="32"/>
        </w:rPr>
        <w:t>财政局、</w:t>
      </w:r>
      <w:r>
        <w:rPr>
          <w:rFonts w:hint="eastAsia" w:eastAsia="仿宋_GB2312"/>
          <w:color w:val="000000"/>
          <w:sz w:val="32"/>
          <w:szCs w:val="32"/>
          <w:lang w:eastAsia="zh-CN"/>
        </w:rPr>
        <w:t>县扶贫开发局</w:t>
      </w:r>
      <w:r>
        <w:rPr>
          <w:rFonts w:hint="eastAsia" w:eastAsia="仿宋_GB2312"/>
          <w:color w:val="000000"/>
          <w:sz w:val="32"/>
          <w:szCs w:val="32"/>
        </w:rPr>
        <w:t>负责解释，如遇有关政策调整将作相应变更。</w:t>
      </w:r>
    </w:p>
    <w:p>
      <w:pPr>
        <w:keepNext w:val="0"/>
        <w:keepLines w:val="0"/>
        <w:pageBreakBefore w:val="0"/>
        <w:widowControl w:val="0"/>
        <w:shd w:val="clear"/>
        <w:kinsoku/>
        <w:wordWrap/>
        <w:overflowPunct/>
        <w:topLinePunct w:val="0"/>
        <w:autoSpaceDE/>
        <w:autoSpaceDN/>
        <w:bidi w:val="0"/>
        <w:adjustRightInd/>
        <w:snapToGrid/>
        <w:spacing w:line="554" w:lineRule="exact"/>
        <w:textAlignment w:val="auto"/>
        <w:outlineLvl w:val="9"/>
        <w:rPr>
          <w:rFonts w:hint="eastAsia" w:ascii="黑体" w:hAnsi="黑体" w:eastAsia="黑体" w:cs="黑体"/>
          <w:color w:val="000000" w:themeColor="text1"/>
          <w:sz w:val="32"/>
          <w:szCs w:val="32"/>
          <w14:textFill>
            <w14:solidFill>
              <w14:schemeClr w14:val="tx1"/>
            </w14:solidFill>
          </w14:textFill>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5123A"/>
    <w:rsid w:val="1B75123A"/>
    <w:rsid w:val="2C27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0"/>
      <w:jc w:val="center"/>
    </w:pPr>
    <w:rPr>
      <w:rFonts w:ascii="Times New Roman" w:hAnsi="Times New Roman" w:eastAsia="黑体" w:cs="Times New Roman"/>
      <w:kern w:val="2"/>
      <w:sz w:val="36"/>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普通(网站)1"/>
    <w:basedOn w:val="1"/>
    <w:qFormat/>
    <w:uiPriority w:val="0"/>
    <w:pPr>
      <w:spacing w:before="100" w:beforeAutospacing="1" w:after="100" w:afterAutospacing="1"/>
    </w:pPr>
    <w:rPr>
      <w:rFonts w:ascii="宋体" w:hAnsi="宋体" w:cs="宋体"/>
      <w:kern w:val="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2021-07-21T02:48:00Z</dcterms:created>
  <dc:creator>傲寒</dc:creator>
  <cp:lastModifiedBy>种豆南山下</cp:lastModifiedBy>
  <dcterms:modified xsi:type="dcterms:W3CDTF">2021-07-22T00:54:57Z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F01EA3D8EA0C47E49C1E7AB5ED1503EF</vt:lpwstr>
  </property>
</Properties>
</file>