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rPr>
          <w:rFonts w:hint="default"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6</w:t>
      </w:r>
    </w:p>
    <w:p>
      <w:pPr>
        <w:pStyle w:val="4"/>
        <w:spacing w:line="240" w:lineRule="exact"/>
        <w:rPr>
          <w:rFonts w:ascii="黑体" w:hAnsi="黑体" w:eastAsia="黑体" w:cs="黑体"/>
        </w:rPr>
      </w:pPr>
    </w:p>
    <w:p>
      <w:pPr>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苍溪县乡镇依申请服务事项清单</w:t>
      </w:r>
      <w:r>
        <w:rPr>
          <w:rFonts w:hint="eastAsia" w:ascii="方正小标宋简体" w:hAnsi="方正小标宋简体" w:eastAsia="方正小标宋简体" w:cs="方正小标宋简体"/>
          <w:spacing w:val="-1"/>
          <w:sz w:val="44"/>
          <w:szCs w:val="44"/>
          <w:lang w:eastAsia="zh-CN"/>
        </w:rPr>
        <w:t>（</w:t>
      </w:r>
      <w:r>
        <w:rPr>
          <w:rFonts w:hint="eastAsia" w:ascii="方正小标宋简体" w:hAnsi="方正小标宋简体" w:eastAsia="方正小标宋简体" w:cs="方正小标宋简体"/>
          <w:spacing w:val="1"/>
          <w:sz w:val="44"/>
          <w:szCs w:val="44"/>
          <w:lang w:eastAsia="zh-CN"/>
        </w:rPr>
        <w:t>1</w:t>
      </w:r>
      <w:r>
        <w:rPr>
          <w:rFonts w:hint="eastAsia" w:ascii="方正小标宋简体" w:hAnsi="方正小标宋简体" w:eastAsia="方正小标宋简体" w:cs="方正小标宋简体"/>
          <w:spacing w:val="-2"/>
          <w:sz w:val="44"/>
          <w:szCs w:val="44"/>
          <w:lang w:eastAsia="zh-CN"/>
        </w:rPr>
        <w:t>3</w:t>
      </w:r>
      <w:r>
        <w:rPr>
          <w:rFonts w:hint="eastAsia" w:ascii="方正小标宋简体" w:hAnsi="方正小标宋简体" w:eastAsia="方正小标宋简体" w:cs="方正小标宋简体"/>
          <w:sz w:val="44"/>
          <w:szCs w:val="44"/>
          <w:lang w:eastAsia="zh-CN"/>
        </w:rPr>
        <w:t>9</w:t>
      </w:r>
      <w:r>
        <w:rPr>
          <w:rFonts w:hint="eastAsia" w:ascii="方正小标宋简体" w:hAnsi="方正小标宋简体" w:eastAsia="方正小标宋简体" w:cs="方正小标宋简体"/>
          <w:spacing w:val="-1"/>
          <w:sz w:val="44"/>
          <w:szCs w:val="44"/>
          <w:lang w:eastAsia="zh-CN"/>
        </w:rPr>
        <w:t>项</w:t>
      </w:r>
      <w:r>
        <w:rPr>
          <w:rFonts w:hint="eastAsia" w:ascii="方正小标宋简体" w:hAnsi="方正小标宋简体" w:eastAsia="方正小标宋简体" w:cs="方正小标宋简体"/>
          <w:sz w:val="44"/>
          <w:szCs w:val="44"/>
          <w:lang w:eastAsia="zh-CN"/>
        </w:rPr>
        <w:t>）</w:t>
      </w:r>
    </w:p>
    <w:p>
      <w:pPr>
        <w:spacing w:line="240" w:lineRule="exact"/>
        <w:jc w:val="center"/>
        <w:rPr>
          <w:rFonts w:ascii="方正小标宋简体" w:hAnsi="方正小标宋简体" w:eastAsia="方正小标宋简体" w:cs="方正小标宋简体"/>
          <w:sz w:val="44"/>
          <w:szCs w:val="44"/>
          <w:lang w:eastAsia="zh-CN"/>
        </w:rPr>
      </w:pPr>
    </w:p>
    <w:tbl>
      <w:tblPr>
        <w:tblStyle w:val="6"/>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5540"/>
        <w:gridCol w:w="1159"/>
        <w:gridCol w:w="105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44" w:type="dxa"/>
            <w:vAlign w:val="center"/>
          </w:tcPr>
          <w:p>
            <w:pPr>
              <w:widowControl/>
              <w:jc w:val="center"/>
              <w:textAlignment w:val="center"/>
              <w:rPr>
                <w:rFonts w:hint="eastAsia" w:ascii="黑体" w:hAnsi="黑体" w:eastAsia="黑体" w:cs="黑体"/>
                <w:b/>
                <w:bCs/>
                <w:sz w:val="18"/>
                <w:szCs w:val="18"/>
              </w:rPr>
            </w:pPr>
            <w:r>
              <w:rPr>
                <w:rFonts w:hint="eastAsia" w:ascii="黑体" w:hAnsi="黑体" w:eastAsia="黑体" w:cs="黑体"/>
                <w:b/>
                <w:bCs/>
                <w:color w:val="000000"/>
                <w:sz w:val="18"/>
                <w:szCs w:val="18"/>
                <w:lang w:eastAsia="zh-CN"/>
              </w:rPr>
              <w:t>序号</w:t>
            </w:r>
          </w:p>
        </w:tc>
        <w:tc>
          <w:tcPr>
            <w:tcW w:w="5540" w:type="dxa"/>
            <w:vAlign w:val="center"/>
          </w:tcPr>
          <w:p>
            <w:pPr>
              <w:widowControl/>
              <w:jc w:val="center"/>
              <w:textAlignment w:val="center"/>
              <w:rPr>
                <w:rFonts w:hint="eastAsia" w:ascii="黑体" w:hAnsi="黑体" w:eastAsia="黑体" w:cs="黑体"/>
                <w:b/>
                <w:bCs/>
                <w:sz w:val="18"/>
                <w:szCs w:val="18"/>
              </w:rPr>
            </w:pPr>
            <w:r>
              <w:rPr>
                <w:rFonts w:hint="eastAsia" w:ascii="黑体" w:hAnsi="黑体" w:eastAsia="黑体" w:cs="黑体"/>
                <w:b/>
                <w:bCs/>
                <w:color w:val="000000"/>
                <w:sz w:val="18"/>
                <w:szCs w:val="18"/>
                <w:lang w:eastAsia="zh-CN"/>
              </w:rPr>
              <w:t>事项名称</w:t>
            </w:r>
          </w:p>
        </w:tc>
        <w:tc>
          <w:tcPr>
            <w:tcW w:w="1159" w:type="dxa"/>
            <w:vAlign w:val="center"/>
          </w:tcPr>
          <w:p>
            <w:pPr>
              <w:widowControl/>
              <w:jc w:val="center"/>
              <w:textAlignment w:val="center"/>
              <w:rPr>
                <w:rFonts w:hint="eastAsia" w:ascii="黑体" w:hAnsi="黑体" w:eastAsia="黑体" w:cs="黑体"/>
                <w:b/>
                <w:bCs/>
                <w:sz w:val="18"/>
                <w:szCs w:val="18"/>
              </w:rPr>
            </w:pPr>
            <w:r>
              <w:rPr>
                <w:rFonts w:hint="eastAsia" w:ascii="黑体" w:hAnsi="黑体" w:eastAsia="黑体" w:cs="黑体"/>
                <w:b/>
                <w:bCs/>
                <w:color w:val="000000"/>
                <w:sz w:val="18"/>
                <w:szCs w:val="18"/>
                <w:lang w:eastAsia="zh-CN"/>
              </w:rPr>
              <w:t>事项类型</w:t>
            </w:r>
          </w:p>
        </w:tc>
        <w:tc>
          <w:tcPr>
            <w:tcW w:w="1051" w:type="dxa"/>
            <w:vAlign w:val="center"/>
          </w:tcPr>
          <w:p>
            <w:pPr>
              <w:widowControl/>
              <w:jc w:val="center"/>
              <w:textAlignment w:val="center"/>
              <w:rPr>
                <w:rFonts w:hint="eastAsia" w:ascii="黑体" w:hAnsi="黑体" w:eastAsia="黑体" w:cs="黑体"/>
                <w:b/>
                <w:bCs/>
                <w:sz w:val="18"/>
                <w:szCs w:val="18"/>
              </w:rPr>
            </w:pPr>
            <w:r>
              <w:rPr>
                <w:rFonts w:hint="eastAsia" w:ascii="黑体" w:hAnsi="黑体" w:eastAsia="黑体" w:cs="黑体"/>
                <w:b/>
                <w:bCs/>
                <w:color w:val="000000"/>
                <w:sz w:val="18"/>
                <w:szCs w:val="18"/>
                <w:lang w:eastAsia="zh-CN"/>
              </w:rPr>
              <w:t>权力主体</w:t>
            </w:r>
          </w:p>
        </w:tc>
        <w:tc>
          <w:tcPr>
            <w:tcW w:w="641" w:type="dxa"/>
            <w:vAlign w:val="center"/>
          </w:tcPr>
          <w:p>
            <w:pPr>
              <w:spacing w:line="320" w:lineRule="exact"/>
              <w:jc w:val="center"/>
              <w:rPr>
                <w:rFonts w:hint="eastAsia" w:ascii="黑体" w:hAnsi="黑体" w:eastAsia="黑体" w:cs="黑体"/>
                <w:b/>
                <w:bCs/>
                <w:sz w:val="18"/>
                <w:szCs w:val="18"/>
                <w:lang w:eastAsia="zh-CN"/>
              </w:rPr>
            </w:pPr>
            <w:r>
              <w:rPr>
                <w:rFonts w:hint="eastAsia" w:ascii="黑体" w:hAnsi="黑体" w:eastAsia="黑体" w:cs="黑体"/>
                <w:b/>
                <w:bCs/>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对适龄儿童、少年因身体状况需要延缓入学或者休学的许可</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2</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对在村庄、集镇规划区内的街道、广场、市场和车站等场所和道路、河道两旁修建临时建筑物、构筑物和其他设施的许可</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3</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对在乡（镇）、村规划区域内使用原有宅基地、村内空闲地进行住宅建设的许可</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4</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对开发农民集体所有的荒山、荒地、荒滩从事种植业、林业、畜牧业、渔业生产的许可</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5</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对不宜采取家庭承包方式的农村土地由本集体经济组织以外的单位或个人承包的许可</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6</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对农村村民住宅用地的许可</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7</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对农村的疫区、狂犬病防护带养犬的许可</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8</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农村幼儿园举办、停办登记注册</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行政确认</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9</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中国内地公民婚姻登记</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行政确认</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10</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对公民申请法律援助需要提交的经济困难证明的确认</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行政确认</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11</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自用船舶登记</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行政确认</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12</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食品摊贩登记</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行政确认</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13</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兵役登记</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行政确认</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14</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森林病虫害防治费用的适当扶持或补助</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行政给付</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15</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对村民自治章程、村规民约的备案</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16</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对居民公约的备案</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17</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对农村设置公益性墓地的审核</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18</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对乡（镇）村公共设施、公益事业建设用地的审核</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19</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对村民住宅建设开工的审查</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20</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对村民在村镇区域内进行住宅建设需占用耕地的审核</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21</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对经济适用住房资格申请的审核</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22</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临时便民服务摊点设置</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23</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对业主委员会的备案</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24</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对渡口设置、迁移或者撤销的审查</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25</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对农村土地承包经营权流转合同的备案</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26</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对承包期内，因自然灾害严重毁损承包地等特殊情形对个别农户之间承包的耕地和草地适当调整的批准</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27</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对农村土地承包经营权颁证、换发、补发的初审</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28</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对再生育申请的受理</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29</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对申请病残儿医学鉴定者情况的审核</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30</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对因自然灾害受损的居民住房恢复重建补助对象的审核</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31</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对乡村集体所有制企业设立的审核</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32</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对设立健身气功站点的审核</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33</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对贫困户、贫困村的审查</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34</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农村机电提灌站的产权登记</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行政确认</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35</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出售废旧机电提灌设备及其主要零部件的确认</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行政确认</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36</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房屋租赁登记备案</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37</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货运代理和货运配载经营备案</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38</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畜禽养殖场、养殖小区备案</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39</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动物收购贩运备案</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40</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食品小作坊、小经营店备案</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41</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补领结婚证</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42</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城乡居民养老保险参保登记</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43</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灵活就业人员企业职工基本养老保险参保登记</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44</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养老保险待遇发放账户维护申请</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45</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社会保险缴费申报与变更</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46</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社会保险费缴纳</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47</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城乡居民养老保险待遇申领</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48</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暂停养老保险待遇申请</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49</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恢复养老保险待遇申请</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50</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居民养老保险注销登记</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51</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失业登记</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52</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就业登记</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53</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《就业创业证》申领</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54</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就业困难人员认定</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55</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就业困难人员社会保险补贴申领</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56</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公益性岗位补贴申领</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57</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吸纳贫困劳动力就业奖补申领</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58</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零就业家庭认定申请</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59</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高等学校等毕业生接收手续办理</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60</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就业见习补贴申领</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61</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高校毕业生社保补贴申领</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62</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就业技能培训报名</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63</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创业培训报名</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64</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生育登记服务</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65</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林木采伐许可</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66</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临时占用林地审批</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67</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广告发布登记</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68</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市政设施建设类审批</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69</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设置大型户外广告及在城市建筑物、设施上悬挂、张贴宣传品审批</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70</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从事生活垃圾（含粪便）经营性清扫、收集、运输、处理服务审批</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71</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临时性建筑物搭建、堆放物料、占道施工审批</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72</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由于工程施工、设备维修等原因确需停止供水的审批</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73</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跨越、穿越公路及在公路用地范围内架设、埋设管线、电缆等设施，或者利用公路桥梁、公路隧道、涵洞铺设电缆等设施许可</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74</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夜间建筑施工许可</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75</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水产苗种生产审批</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76</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乡（镇）村企业使用集体建设用地审批</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77</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临时用地审批</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78</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乡村建设规划许可证核发</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79</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土地复垦验收确认</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80</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更新采伐护路林审批</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81</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农民专业合作社设立、变更、注销登记</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82</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企业设立、变更、注销登记</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83</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个体工商户注册、变更、注销登记</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84</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食品（含保健食品）经营许可</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85</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关闭、闲置或者拆除生活垃圾处置的设施、场所核准</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86</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临时占用公共体育场（馆）设施审批</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87</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种畜禽生产经营许可</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88</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水域滩涂养殖证的审核</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89</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新建或迁建农村机电提灌站审批</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90</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蜂、蚕种生产、经营许可证核发</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91</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动物及动物产品检疫合格证核发</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92</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烟花爆竹经营（零售）许可证核发</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行政许可</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93</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对符合法律法规规定申请再生育的审批</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行政确认</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94</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农村部分计划生育家庭奖励扶助</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行政给付</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95</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物业服务合同备案</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96</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临时停车泊位的施划与取消</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97</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零售商促销备案</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其他行政权力</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98</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《中华人民共和国残疾人证》核发</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行政确认</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99</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医疗保险参保人员个人权益信息维护</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100</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残疾人教育资助</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101</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残疾人职业培训和就业服务</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102</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求职创业补贴申领</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103</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住宅专项维修资金查询</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104</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住宅专项维修资金使用备案</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105</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公共租赁住房服务</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106</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存量房网签备案</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107</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农村危房改造农户档案信息查询</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108</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房产信息查询</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109</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优抚对象生活补助金发放</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110</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残疾人基本型辅助器具适配</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111</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残疾儿童康复训练</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112</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义务兵家庭优待金发放</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113</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乙类公共场所备案</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114</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社会保障卡服务</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115</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Style w:val="8"/>
                <w:rFonts w:hint="eastAsia" w:ascii="宋体" w:hAnsi="宋体" w:eastAsia="宋体" w:cs="宋体"/>
                <w:sz w:val="14"/>
                <w:szCs w:val="14"/>
                <w:lang w:eastAsia="zh-CN"/>
              </w:rPr>
              <w:t>社会救助服务管理</w:t>
            </w:r>
            <w:r>
              <w:rPr>
                <w:rStyle w:val="9"/>
                <w:rFonts w:hint="eastAsia" w:ascii="宋体" w:hAnsi="宋体" w:eastAsia="宋体" w:cs="宋体"/>
                <w:sz w:val="14"/>
                <w:szCs w:val="14"/>
                <w:lang w:eastAsia="zh-CN"/>
              </w:rPr>
              <w:t>-</w:t>
            </w:r>
            <w:r>
              <w:rPr>
                <w:rStyle w:val="8"/>
                <w:rFonts w:hint="eastAsia" w:ascii="宋体" w:hAnsi="宋体" w:eastAsia="宋体" w:cs="宋体"/>
                <w:sz w:val="14"/>
                <w:szCs w:val="14"/>
                <w:lang w:eastAsia="zh-CN"/>
              </w:rPr>
              <w:t>特困人员救助供养</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116</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Style w:val="8"/>
                <w:rFonts w:hint="eastAsia" w:ascii="宋体" w:hAnsi="宋体" w:eastAsia="宋体" w:cs="宋体"/>
                <w:sz w:val="14"/>
                <w:szCs w:val="14"/>
                <w:lang w:eastAsia="zh-CN"/>
              </w:rPr>
              <w:t>社会救助服务管理</w:t>
            </w:r>
            <w:r>
              <w:rPr>
                <w:rStyle w:val="9"/>
                <w:rFonts w:hint="eastAsia" w:ascii="宋体" w:hAnsi="宋体" w:eastAsia="宋体" w:cs="宋体"/>
                <w:sz w:val="14"/>
                <w:szCs w:val="14"/>
                <w:lang w:eastAsia="zh-CN"/>
              </w:rPr>
              <w:t>-</w:t>
            </w:r>
            <w:r>
              <w:rPr>
                <w:rStyle w:val="8"/>
                <w:rFonts w:hint="eastAsia" w:ascii="宋体" w:hAnsi="宋体" w:eastAsia="宋体" w:cs="宋体"/>
                <w:sz w:val="14"/>
                <w:szCs w:val="14"/>
                <w:lang w:eastAsia="zh-CN"/>
              </w:rPr>
              <w:t>最低生活保障</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117</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Style w:val="8"/>
                <w:rFonts w:hint="eastAsia" w:ascii="宋体" w:hAnsi="宋体" w:eastAsia="宋体" w:cs="宋体"/>
                <w:sz w:val="14"/>
                <w:szCs w:val="14"/>
                <w:lang w:eastAsia="zh-CN"/>
              </w:rPr>
              <w:t>社会救助服务管理</w:t>
            </w:r>
            <w:r>
              <w:rPr>
                <w:rStyle w:val="9"/>
                <w:rFonts w:hint="eastAsia" w:ascii="宋体" w:hAnsi="宋体" w:eastAsia="宋体" w:cs="宋体"/>
                <w:sz w:val="14"/>
                <w:szCs w:val="14"/>
                <w:lang w:eastAsia="zh-CN"/>
              </w:rPr>
              <w:t>-</w:t>
            </w:r>
            <w:r>
              <w:rPr>
                <w:rStyle w:val="8"/>
                <w:rFonts w:hint="eastAsia" w:ascii="宋体" w:hAnsi="宋体" w:eastAsia="宋体" w:cs="宋体"/>
                <w:sz w:val="14"/>
                <w:szCs w:val="14"/>
                <w:lang w:eastAsia="zh-CN"/>
              </w:rPr>
              <w:t>医疗救助</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118</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Style w:val="8"/>
                <w:rFonts w:hint="eastAsia" w:ascii="宋体" w:hAnsi="宋体" w:eastAsia="宋体" w:cs="宋体"/>
                <w:sz w:val="14"/>
                <w:szCs w:val="14"/>
                <w:lang w:eastAsia="zh-CN"/>
              </w:rPr>
              <w:t>社会救助服务管理</w:t>
            </w:r>
            <w:r>
              <w:rPr>
                <w:rStyle w:val="9"/>
                <w:rFonts w:hint="eastAsia" w:ascii="宋体" w:hAnsi="宋体" w:eastAsia="宋体" w:cs="宋体"/>
                <w:sz w:val="14"/>
                <w:szCs w:val="14"/>
                <w:lang w:eastAsia="zh-CN"/>
              </w:rPr>
              <w:t>-</w:t>
            </w:r>
            <w:r>
              <w:rPr>
                <w:rStyle w:val="8"/>
                <w:rFonts w:hint="eastAsia" w:ascii="宋体" w:hAnsi="宋体" w:eastAsia="宋体" w:cs="宋体"/>
                <w:sz w:val="14"/>
                <w:szCs w:val="14"/>
                <w:lang w:eastAsia="zh-CN"/>
              </w:rPr>
              <w:t>临时救助</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119</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Style w:val="9"/>
                <w:rFonts w:hint="eastAsia" w:ascii="宋体" w:hAnsi="宋体" w:eastAsia="宋体" w:cs="宋体"/>
                <w:sz w:val="14"/>
                <w:szCs w:val="14"/>
                <w:lang w:eastAsia="zh-CN"/>
              </w:rPr>
              <w:t xml:space="preserve">80 </w:t>
            </w:r>
            <w:r>
              <w:rPr>
                <w:rStyle w:val="8"/>
                <w:rFonts w:hint="eastAsia" w:ascii="宋体" w:hAnsi="宋体" w:eastAsia="宋体" w:cs="宋体"/>
                <w:sz w:val="14"/>
                <w:szCs w:val="14"/>
                <w:lang w:eastAsia="zh-CN"/>
              </w:rPr>
              <w:t>周岁以上老年人高龄津贴发放</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120</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申领《四川省老年人优待证》</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121</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城市生活无着流浪乞讨人员救助</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122</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Style w:val="8"/>
                <w:rFonts w:hint="eastAsia" w:ascii="宋体" w:hAnsi="宋体" w:eastAsia="宋体" w:cs="宋体"/>
                <w:sz w:val="14"/>
                <w:szCs w:val="14"/>
                <w:lang w:eastAsia="zh-CN"/>
              </w:rPr>
              <w:t>养老保障服务</w:t>
            </w:r>
            <w:r>
              <w:rPr>
                <w:rStyle w:val="9"/>
                <w:rFonts w:hint="eastAsia" w:ascii="宋体" w:hAnsi="宋体" w:eastAsia="宋体" w:cs="宋体"/>
                <w:sz w:val="14"/>
                <w:szCs w:val="14"/>
                <w:lang w:eastAsia="zh-CN"/>
              </w:rPr>
              <w:t>-</w:t>
            </w:r>
            <w:r>
              <w:rPr>
                <w:rStyle w:val="8"/>
                <w:rFonts w:hint="eastAsia" w:ascii="宋体" w:hAnsi="宋体" w:eastAsia="宋体" w:cs="宋体"/>
                <w:sz w:val="14"/>
                <w:szCs w:val="14"/>
                <w:lang w:eastAsia="zh-CN"/>
              </w:rPr>
              <w:t>城乡居民基本养老保险关系转移接续申请</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123</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Style w:val="8"/>
                <w:rFonts w:hint="eastAsia" w:ascii="宋体" w:hAnsi="宋体" w:eastAsia="宋体" w:cs="宋体"/>
                <w:sz w:val="14"/>
                <w:szCs w:val="14"/>
                <w:lang w:eastAsia="zh-CN"/>
              </w:rPr>
              <w:t>社会保险参保缴费记录查询</w:t>
            </w:r>
            <w:r>
              <w:rPr>
                <w:rStyle w:val="9"/>
                <w:rFonts w:hint="eastAsia" w:ascii="宋体" w:hAnsi="宋体" w:eastAsia="宋体" w:cs="宋体"/>
                <w:sz w:val="14"/>
                <w:szCs w:val="14"/>
                <w:lang w:eastAsia="zh-CN"/>
              </w:rPr>
              <w:t>-</w:t>
            </w:r>
            <w:r>
              <w:rPr>
                <w:rStyle w:val="8"/>
                <w:rFonts w:hint="eastAsia" w:ascii="宋体" w:hAnsi="宋体" w:eastAsia="宋体" w:cs="宋体"/>
                <w:sz w:val="14"/>
                <w:szCs w:val="14"/>
                <w:lang w:eastAsia="zh-CN"/>
              </w:rPr>
              <w:t>个人权益记录查询打印</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124</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Style w:val="8"/>
                <w:rFonts w:hint="eastAsia" w:ascii="宋体" w:hAnsi="宋体" w:eastAsia="宋体" w:cs="宋体"/>
                <w:sz w:val="14"/>
                <w:szCs w:val="14"/>
                <w:lang w:eastAsia="zh-CN"/>
              </w:rPr>
              <w:t>医疗保险参保登记</w:t>
            </w:r>
            <w:r>
              <w:rPr>
                <w:rStyle w:val="9"/>
                <w:rFonts w:hint="eastAsia" w:ascii="宋体" w:hAnsi="宋体" w:eastAsia="宋体" w:cs="宋体"/>
                <w:sz w:val="14"/>
                <w:szCs w:val="14"/>
                <w:lang w:eastAsia="zh-CN"/>
              </w:rPr>
              <w:t>-</w:t>
            </w:r>
            <w:r>
              <w:rPr>
                <w:rStyle w:val="8"/>
                <w:rFonts w:hint="eastAsia" w:ascii="宋体" w:hAnsi="宋体" w:eastAsia="宋体" w:cs="宋体"/>
                <w:sz w:val="14"/>
                <w:szCs w:val="14"/>
                <w:lang w:eastAsia="zh-CN"/>
              </w:rPr>
              <w:t>城乡居民医疗保险参保登记</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125</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Style w:val="8"/>
                <w:rFonts w:hint="eastAsia" w:ascii="宋体" w:hAnsi="宋体" w:eastAsia="宋体" w:cs="宋体"/>
                <w:sz w:val="14"/>
                <w:szCs w:val="14"/>
                <w:lang w:eastAsia="zh-CN"/>
              </w:rPr>
              <w:t>医疗保险参保人员个人权益信息维护</w:t>
            </w:r>
            <w:r>
              <w:rPr>
                <w:rStyle w:val="9"/>
                <w:rFonts w:hint="eastAsia" w:ascii="宋体" w:hAnsi="宋体" w:eastAsia="宋体" w:cs="宋体"/>
                <w:sz w:val="14"/>
                <w:szCs w:val="14"/>
                <w:lang w:eastAsia="zh-CN"/>
              </w:rPr>
              <w:t>-</w:t>
            </w:r>
            <w:r>
              <w:rPr>
                <w:rStyle w:val="8"/>
                <w:rFonts w:hint="eastAsia" w:ascii="宋体" w:hAnsi="宋体" w:eastAsia="宋体" w:cs="宋体"/>
                <w:sz w:val="14"/>
                <w:szCs w:val="14"/>
                <w:lang w:eastAsia="zh-CN"/>
              </w:rPr>
              <w:t>医疗保险个人权益查询</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126</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依靠定期抚恤金生活仍有困难的重点优抚对象临时生活困难救助金发放</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127</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部分农村籍退役士兵老年生活补助金发放</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129</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病故证明书发放对分散安置的已退出现役一至四级残疾军人护理费发放</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130</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领取抚恤金、生活补助金的抚恤优待对象身份审查认定</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131</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带病回乡退伍军人初审</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132</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部分优抚对象死亡后的丧葬补助费和一次性抚恤费的发放</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133</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复员军人生活困难定期定量补助发放</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134</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优抚政策咨询</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135</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招生考试政策咨询</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136</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孤儿及艾滋病病毒感染儿童基本生活费发放</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137</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耕地地力保护补贴申请</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138</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农机具购置补贴申请</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139</w:t>
            </w:r>
          </w:p>
        </w:tc>
        <w:tc>
          <w:tcPr>
            <w:tcW w:w="55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lang w:eastAsia="zh-CN"/>
              </w:rPr>
            </w:pPr>
            <w:r>
              <w:rPr>
                <w:rFonts w:hint="eastAsia" w:ascii="宋体" w:hAnsi="宋体" w:eastAsia="宋体" w:cs="宋体"/>
                <w:color w:val="000000"/>
                <w:sz w:val="14"/>
                <w:szCs w:val="14"/>
                <w:lang w:eastAsia="zh-CN"/>
              </w:rPr>
              <w:t>农业重特大灾害补助申请</w:t>
            </w:r>
          </w:p>
        </w:tc>
        <w:tc>
          <w:tcPr>
            <w:tcW w:w="1159"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公共服务</w:t>
            </w:r>
          </w:p>
        </w:tc>
        <w:tc>
          <w:tcPr>
            <w:tcW w:w="1051"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sz w:val="14"/>
                <w:szCs w:val="14"/>
              </w:rPr>
            </w:pPr>
            <w:r>
              <w:rPr>
                <w:rFonts w:hint="eastAsia" w:ascii="宋体" w:hAnsi="宋体" w:eastAsia="宋体" w:cs="宋体"/>
                <w:color w:val="000000"/>
                <w:sz w:val="14"/>
                <w:szCs w:val="14"/>
                <w:lang w:eastAsia="zh-CN"/>
              </w:rPr>
              <w:t>乡镇</w:t>
            </w:r>
          </w:p>
        </w:tc>
        <w:tc>
          <w:tcPr>
            <w:tcW w:w="641"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sz w:val="14"/>
                <w:szCs w:val="14"/>
              </w:rPr>
            </w:pPr>
          </w:p>
        </w:tc>
      </w:tr>
    </w:tbl>
    <w:p>
      <w:pPr>
        <w:pStyle w:val="4"/>
        <w:rPr>
          <w:sz w:val="21"/>
        </w:rPr>
        <w:sectPr>
          <w:footerReference r:id="rId3" w:type="default"/>
          <w:pgSz w:w="11911" w:h="16838"/>
          <w:pgMar w:top="2098" w:right="1531" w:bottom="1984" w:left="1531" w:header="720" w:footer="1531" w:gutter="0"/>
          <w:pgNumType w:fmt="numberInDash"/>
          <w:cols w:space="0" w:num="1"/>
          <w:rtlGutter w:val="0"/>
          <w:docGrid w:linePitch="0"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- 48 -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- 48 -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4643E"/>
    <w:rsid w:val="2D646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99"/>
    <w:rPr>
      <w:sz w:val="32"/>
      <w:szCs w:val="32"/>
    </w:rPr>
  </w:style>
  <w:style w:type="paragraph" w:styleId="5">
    <w:name w:val="footer"/>
    <w:basedOn w:val="1"/>
    <w:qFormat/>
    <w:uiPriority w:val="99"/>
    <w:pPr>
      <w:tabs>
        <w:tab w:val="center" w:pos="4153"/>
        <w:tab w:val="right" w:pos="8306"/>
      </w:tabs>
      <w:snapToGrid w:val="0"/>
    </w:pPr>
    <w:rPr>
      <w:sz w:val="18"/>
      <w:szCs w:val="18"/>
    </w:rPr>
  </w:style>
  <w:style w:type="character" w:customStyle="1" w:styleId="8">
    <w:name w:val="font21"/>
    <w:basedOn w:val="7"/>
    <w:qFormat/>
    <w:uiPriority w:val="0"/>
    <w:rPr>
      <w:rFonts w:hint="eastAsia" w:ascii="宋体" w:hAnsi="宋体" w:eastAsia="宋体" w:cs="宋体"/>
      <w:color w:val="000000"/>
      <w:sz w:val="21"/>
      <w:szCs w:val="21"/>
      <w:u w:val="none"/>
    </w:rPr>
  </w:style>
  <w:style w:type="character" w:customStyle="1" w:styleId="9">
    <w:name w:val="font31"/>
    <w:basedOn w:val="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2022-01-20T07:04:00Z</dcterms:created>
  <dc:creator>一念之间、</dc:creator>
  <cp:lastModifiedBy>一念之间、</cp:lastModifiedBy>
  <dcterms:modified xsi:type="dcterms:W3CDTF">2022-01-20T07:06:08Z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7A7BE241F90444F49ADF910DE0A34D5D</vt:lpwstr>
  </property>
</Properties>
</file>