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苍溪县优化营商环境政务服务</w:t>
      </w: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“跨省通办”事项清单（第一批）（</w:t>
      </w:r>
      <w:r>
        <w:rPr>
          <w:rFonts w:hint="eastAsia" w:ascii="方正小标宋简体" w:hAnsi="方正小标宋简体" w:eastAsia="方正小标宋简体" w:cs="方正小标宋简体"/>
          <w:sz w:val="44"/>
          <w:szCs w:val="44"/>
          <w:lang w:val="en-US" w:eastAsia="zh-CN"/>
        </w:rPr>
        <w:t>20项</w:t>
      </w:r>
      <w:r>
        <w:rPr>
          <w:rFonts w:hint="eastAsia" w:ascii="方正小标宋简体" w:hAnsi="方正小标宋简体" w:eastAsia="方正小标宋简体" w:cs="方正小标宋简体"/>
          <w:sz w:val="44"/>
          <w:szCs w:val="4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方正小标宋简体" w:hAnsi="方正小标宋简体" w:eastAsia="方正小标宋简体" w:cs="方正小标宋简体"/>
          <w:sz w:val="44"/>
          <w:szCs w:val="44"/>
          <w:lang w:eastAsia="zh-CN"/>
        </w:rPr>
      </w:pPr>
    </w:p>
    <w:tbl>
      <w:tblPr>
        <w:tblStyle w:val="6"/>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323"/>
        <w:gridCol w:w="1094"/>
        <w:gridCol w:w="1222"/>
        <w:gridCol w:w="2627"/>
        <w:gridCol w:w="1965"/>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5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序号</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事项名称</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（国家清单）</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责任单位</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对应我省事项名称</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办事场景</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办理方式</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r>
              <w:rPr>
                <w:rFonts w:hint="eastAsia" w:ascii="宋体" w:hAnsi="宋体" w:eastAsia="宋体" w:cs="宋体"/>
                <w:sz w:val="18"/>
                <w:szCs w:val="18"/>
              </w:rPr>
              <w:t>学历公证</w:t>
            </w:r>
          </w:p>
        </w:tc>
        <w:tc>
          <w:tcPr>
            <w:tcW w:w="10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司法局</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教育局</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sz w:val="18"/>
                <w:szCs w:val="18"/>
                <w:vertAlign w:val="baseline"/>
                <w:lang w:val="en-US" w:eastAsia="en-US" w:bidi="ar-SA"/>
              </w:rPr>
            </w:pPr>
            <w:r>
              <w:rPr>
                <w:rFonts w:hint="eastAsia" w:ascii="宋体" w:hAnsi="宋体" w:eastAsia="宋体" w:cs="宋体"/>
                <w:sz w:val="18"/>
                <w:szCs w:val="18"/>
              </w:rPr>
              <w:t>学历公证</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sz w:val="18"/>
                <w:szCs w:val="18"/>
                <w:vertAlign w:val="baseline"/>
                <w:lang w:val="en-US" w:eastAsia="en-US" w:bidi="ar-SA"/>
              </w:rPr>
            </w:pPr>
            <w:r>
              <w:rPr>
                <w:rFonts w:hint="eastAsia" w:ascii="宋体" w:hAnsi="宋体" w:eastAsia="宋体" w:cs="宋体"/>
                <w:sz w:val="18"/>
                <w:szCs w:val="18"/>
              </w:rPr>
              <w:t>申请人可异地申请博士研究生、硕士研究生、大学本科、大学专科学历公证</w:t>
            </w:r>
            <w:r>
              <w:rPr>
                <w:rFonts w:hint="eastAsia" w:ascii="宋体" w:hAnsi="宋体" w:eastAsia="宋体" w:cs="宋体"/>
                <w:sz w:val="18"/>
                <w:szCs w:val="18"/>
                <w:lang w:eastAsia="zh-CN"/>
              </w:rPr>
              <w:t>，</w:t>
            </w:r>
            <w:r>
              <w:rPr>
                <w:rFonts w:hint="eastAsia" w:ascii="宋体" w:hAnsi="宋体" w:eastAsia="宋体" w:cs="宋体"/>
                <w:sz w:val="18"/>
                <w:szCs w:val="18"/>
              </w:rPr>
              <w:t>不受户籍地或学校所在地限制</w:t>
            </w:r>
          </w:p>
        </w:tc>
        <w:tc>
          <w:tcPr>
            <w:tcW w:w="19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在各地公证机构直接办理</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学位公证</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学位公证</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申请人可异地申请博士、硕士、学士学位公证，不受户籍地或学校所在地限制</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企业职工基本养老保险关系转移接续</w:t>
            </w:r>
          </w:p>
        </w:tc>
        <w:tc>
          <w:tcPr>
            <w:tcW w:w="10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县人社局</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城镇职工基本养老保险关系转移接续申请</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申请人可向转入地申请，转入地与转出地协同办理企业职工基本养老保险关系转移接续，申请人不再需要到转出地办理（不符合转出条件的除外）</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通过四川政务服务网“跨省通办”专区提交申请，全程网上办理</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户籍地为苍溪县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城乡居民基本养老保险关系转移接续</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城乡居民基本养老保险关系转移接续申请</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申请人可向转入地申请，转入地与转出地协同办理城乡居民基本养老保险关系转移接续，申请人不再需要到转出地办理（不符合转出条件的除外）</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市</w:t>
            </w:r>
            <w:r>
              <w:rPr>
                <w:rFonts w:hint="eastAsia" w:ascii="宋体" w:hAnsi="宋体" w:eastAsia="宋体" w:cs="宋体"/>
                <w:sz w:val="18"/>
                <w:szCs w:val="18"/>
              </w:rPr>
              <w:t>、县两级政务服务大厅接收异地来件， “跨省通办”窗口分派本地有关部门办理并录入一体化平台</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r>
              <w:rPr>
                <w:rFonts w:hint="eastAsia" w:ascii="宋体" w:hAnsi="宋体" w:eastAsia="宋体" w:cs="宋体"/>
                <w:sz w:val="18"/>
                <w:szCs w:val="18"/>
                <w:vertAlign w:val="baseline"/>
                <w:lang w:val="en-US" w:eastAsia="zh-CN"/>
              </w:rPr>
              <w:t>户籍地为苍溪县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电子社会保障卡申领</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电子社会保障卡申领</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申请人可网上申领电子社会保障卡，不受发卡地限制</w:t>
            </w:r>
          </w:p>
        </w:tc>
        <w:tc>
          <w:tcPr>
            <w:tcW w:w="19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通过四川政务服务网“跨省通办”专区提交申请，全程网上办理</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失业保险金申领</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失业保险金申领</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申请人可异地申领失业保险金，不受地域限制</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须在四川省省级系统参保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技工院校毕业证书查询、核验</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技工院校毕业证书查询、核验</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申请人可异地查询或核验本人技工院校毕业证书信息，不受地域限制</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通过四川政务服务网“跨省通办”专区查询、核验</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义诊活动备案</w:t>
            </w:r>
          </w:p>
        </w:tc>
        <w:tc>
          <w:tcPr>
            <w:tcW w:w="10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县卫健局</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义诊活动备案</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申请人可异地网上提交义诊活动备案申请，不受义诊组织所在地限制</w:t>
            </w:r>
          </w:p>
        </w:tc>
        <w:tc>
          <w:tcPr>
            <w:tcW w:w="19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通过四川政务服务网“跨省通办”专区提交申请，全程网上办理</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消毒产品卫生安全评价报告备案</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消毒产品卫生安全评价报告备案</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申请人可异地网上申请消毒产品卫生安全评价报告备案，不受企业所在地限制</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内资企业及分支机构设立登记</w:t>
            </w:r>
          </w:p>
        </w:tc>
        <w:tc>
          <w:tcPr>
            <w:tcW w:w="10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县市场监管局</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企业设立、变更、注销登记</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申请人可异地网上申请内资企业及分支机构设立登记，不受企业住所地限制</w:t>
            </w:r>
          </w:p>
        </w:tc>
        <w:tc>
          <w:tcPr>
            <w:tcW w:w="19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通过四川政务服务网“跨省通办”专区提交申请，全程网上办理</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内资企业及分支机构变更登记</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企业设立、变更、注销登记</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申请人可异地网上申请内资企业及分支机构变更登记，不受企业登记地限制</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内资企业及分支机构注销登记</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企业设立、变更、注销登记</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申请人可异地网上申请内资企业及分支机构注销登记，不受企业登记地限制</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个体工商户设立登记</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个体工商户注册、变更、注销登记</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申请人可异地网上申请个体工商户设立登记，不受住所地限制</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个体工商户变更登记</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个体工商户注册、变更、注销登记</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申请人可异地网上申请个体工商户变更登记，不受登记地限制</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个体工商户注销登记</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个体工商户注册、变更、注销登记</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申请人可异地网上申请个体工商户注销登记，不受登记地限制</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农民专业合作社设立登记</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农民专业合作社设立、变更、注销登记</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申请人可异地网上申请农民专业合作社设立登记，不受住所地限制</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宋体" w:hAnsi="宋体" w:eastAsia="宋体" w:cs="宋体"/>
                <w:kern w:val="2"/>
                <w:sz w:val="18"/>
                <w:szCs w:val="18"/>
                <w:lang w:val="en-US" w:eastAsia="zh-CN" w:bidi="ar-SA"/>
              </w:rPr>
            </w:pP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农民专业合作社变更登记</w:t>
            </w:r>
          </w:p>
        </w:tc>
        <w:tc>
          <w:tcPr>
            <w:tcW w:w="10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县市场监管局</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农民专业合作社设立、变更、注销登记</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申请人可异地网上申请农民专业合作社变更登记，不受登记地限制</w:t>
            </w:r>
          </w:p>
        </w:tc>
        <w:tc>
          <w:tcPr>
            <w:tcW w:w="19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市</w:t>
            </w:r>
            <w:r>
              <w:rPr>
                <w:rFonts w:hint="eastAsia" w:ascii="宋体" w:hAnsi="宋体" w:eastAsia="宋体" w:cs="宋体"/>
                <w:sz w:val="18"/>
                <w:szCs w:val="18"/>
              </w:rPr>
              <w:t>、县两级政务服务大厅接收异地来件， “跨省通办”窗口分派本地有关部门办理并录入一体化平台</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农民专业合作社注销登记</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农民专业合作社设立、变更、注销登记</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申请人可异地网上申请农民专业合作社注销登记，不受登记地限制</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营业执照遗失补领、换发</w:t>
            </w:r>
          </w:p>
        </w:tc>
        <w:tc>
          <w:tcPr>
            <w:tcW w:w="10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营业执照遗失补领、换发</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申请人营业执照遗失的，可异地网上申请补领、换发，不受登记地限制</w:t>
            </w:r>
          </w:p>
        </w:tc>
        <w:tc>
          <w:tcPr>
            <w:tcW w:w="19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50" w:type="dxa"/>
            <w:vAlign w:val="center"/>
          </w:tcPr>
          <w:p>
            <w:pPr>
              <w:keepNext w:val="0"/>
              <w:keepLines w:val="0"/>
              <w:pageBreakBefore w:val="0"/>
              <w:widowControl w:val="0"/>
              <w:kinsoku/>
              <w:wordWrap/>
              <w:overflowPunct/>
              <w:topLinePunct w:val="0"/>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132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医保电子凭证申领</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w:t>
            </w:r>
            <w:r>
              <w:rPr>
                <w:rFonts w:hint="eastAsia" w:ascii="宋体" w:hAnsi="宋体" w:eastAsia="宋体" w:cs="宋体"/>
                <w:sz w:val="18"/>
                <w:szCs w:val="18"/>
              </w:rPr>
              <w:t>医保局</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医保电子凭证申领</w:t>
            </w:r>
          </w:p>
        </w:tc>
        <w:tc>
          <w:tcPr>
            <w:tcW w:w="26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申请人可网上申领医保电子凭证， 不受地域限制</w:t>
            </w:r>
          </w:p>
        </w:tc>
        <w:tc>
          <w:tcPr>
            <w:tcW w:w="196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2020 年 12 月底之前，在支付宝“天府通办”小程序中实现医保电子凭证的申领激活功能</w:t>
            </w:r>
          </w:p>
        </w:tc>
        <w:tc>
          <w:tcPr>
            <w:tcW w:w="10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sz w:val="18"/>
                <w:szCs w:val="18"/>
                <w:vertAlign w:val="baseline"/>
                <w:lang w:val="en-US" w:eastAsia="en-US" w:bidi="ar-SA"/>
              </w:rPr>
            </w:pPr>
          </w:p>
        </w:tc>
      </w:tr>
    </w:tbl>
    <w:p/>
    <w:p>
      <w:pPr>
        <w:pStyle w:val="4"/>
        <w:keepNext w:val="0"/>
        <w:keepLines w:val="0"/>
        <w:pageBreakBefore w:val="0"/>
        <w:widowControl w:val="0"/>
        <w:kinsoku/>
        <w:wordWrap/>
        <w:overflowPunct/>
        <w:topLinePunct w:val="0"/>
        <w:autoSpaceDE w:val="0"/>
        <w:autoSpaceDN w:val="0"/>
        <w:bidi w:val="0"/>
        <w:adjustRightInd/>
        <w:snapToGrid/>
        <w:spacing w:line="660" w:lineRule="exact"/>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660" w:lineRule="exact"/>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660" w:lineRule="exact"/>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660" w:lineRule="exact"/>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660" w:lineRule="exact"/>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660" w:lineRule="exact"/>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660" w:lineRule="exact"/>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660" w:lineRule="exact"/>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苍溪县优化营商环境政务服务</w:t>
      </w: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“跨省通办”事项清单（第二批）（</w:t>
      </w:r>
      <w:r>
        <w:rPr>
          <w:rFonts w:hint="eastAsia" w:ascii="方正小标宋简体" w:hAnsi="方正小标宋简体" w:eastAsia="方正小标宋简体" w:cs="方正小标宋简体"/>
          <w:sz w:val="44"/>
          <w:szCs w:val="44"/>
          <w:lang w:val="en-US" w:eastAsia="zh-CN"/>
        </w:rPr>
        <w:t>37项</w:t>
      </w:r>
      <w:r>
        <w:rPr>
          <w:rFonts w:hint="eastAsia" w:ascii="方正小标宋简体" w:hAnsi="方正小标宋简体" w:eastAsia="方正小标宋简体" w:cs="方正小标宋简体"/>
          <w:sz w:val="44"/>
          <w:szCs w:val="4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eastAsia" w:ascii="方正小标宋简体" w:hAnsi="方正小标宋简体" w:eastAsia="方正小标宋简体" w:cs="方正小标宋简体"/>
          <w:sz w:val="44"/>
          <w:szCs w:val="44"/>
          <w:lang w:eastAsia="zh-CN"/>
        </w:rPr>
      </w:pPr>
    </w:p>
    <w:tbl>
      <w:tblPr>
        <w:tblStyle w:val="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302"/>
        <w:gridCol w:w="1063"/>
        <w:gridCol w:w="1229"/>
        <w:gridCol w:w="2671"/>
        <w:gridCol w:w="2093"/>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序号</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事项名称</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（国家清单）</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责任单位</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对应我省事项名称</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办事场景</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办理方式</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工作调动户口迁移</w:t>
            </w:r>
          </w:p>
        </w:tc>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县</w:t>
            </w:r>
            <w:r>
              <w:rPr>
                <w:rFonts w:hint="eastAsia" w:ascii="宋体" w:hAnsi="宋体" w:eastAsia="宋体" w:cs="宋体"/>
                <w:sz w:val="18"/>
                <w:szCs w:val="18"/>
              </w:rPr>
              <w:t>公安局</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县</w:t>
            </w:r>
            <w:r>
              <w:rPr>
                <w:rFonts w:hint="eastAsia" w:ascii="宋体" w:hAnsi="宋体" w:eastAsia="宋体" w:cs="宋体"/>
                <w:sz w:val="18"/>
                <w:szCs w:val="18"/>
              </w:rPr>
              <w:t>教育局</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w:t>
            </w:r>
            <w:r>
              <w:rPr>
                <w:rFonts w:hint="eastAsia" w:ascii="宋体" w:hAnsi="宋体" w:eastAsia="宋体" w:cs="宋体"/>
                <w:sz w:val="18"/>
                <w:szCs w:val="18"/>
              </w:rPr>
              <w:t>人社局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户口迁移</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申请人因工作调动需要迁移户口的，只需在迁入地申请，迁入地和迁出地公安部门协同办理户口迁移，申请人不再需要到转出地办理相关手续</w:t>
            </w:r>
          </w:p>
        </w:tc>
        <w:tc>
          <w:tcPr>
            <w:tcW w:w="209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待公安部统一部署后，各地户政窗口实现异地办理</w:t>
            </w:r>
          </w:p>
        </w:tc>
        <w:tc>
          <w:tcPr>
            <w:tcW w:w="715"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仅限于贵州省、重庆市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大中专院校录取学生户口迁移</w:t>
            </w: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大中专院校录取学生户口迁移</w:t>
            </w:r>
          </w:p>
        </w:tc>
        <w:tc>
          <w:tcPr>
            <w:tcW w:w="2671"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申请人因大中专院校录取需要迁移户口的，只需在迁入地申请，迁入地和迁出地公安部门协同办理户口迁移，申请人不再需要到转出地办理相关手续</w:t>
            </w: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715"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大中专学生毕业户口迁移</w:t>
            </w: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大中专学生毕业户口迁移</w:t>
            </w:r>
          </w:p>
        </w:tc>
        <w:tc>
          <w:tcPr>
            <w:tcW w:w="267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715"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夫妻投靠户口迁移</w:t>
            </w:r>
          </w:p>
        </w:tc>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县</w:t>
            </w:r>
            <w:r>
              <w:rPr>
                <w:rFonts w:hint="eastAsia" w:ascii="宋体" w:hAnsi="宋体" w:eastAsia="宋体" w:cs="宋体"/>
                <w:sz w:val="18"/>
                <w:szCs w:val="18"/>
              </w:rPr>
              <w:t>公安局</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县</w:t>
            </w:r>
            <w:r>
              <w:rPr>
                <w:rFonts w:hint="eastAsia" w:ascii="宋体" w:hAnsi="宋体" w:eastAsia="宋体" w:cs="宋体"/>
                <w:sz w:val="18"/>
                <w:szCs w:val="18"/>
              </w:rPr>
              <w:t>民政局</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both"/>
              <w:textAlignment w:val="auto"/>
              <w:rPr>
                <w:rFonts w:hint="eastAsia" w:ascii="宋体" w:hAnsi="宋体" w:eastAsia="宋体" w:cs="宋体"/>
                <w:kern w:val="2"/>
                <w:sz w:val="18"/>
                <w:szCs w:val="18"/>
                <w:lang w:val="en-US" w:eastAsia="zh-CN" w:bidi="ar-SA"/>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夫妻投靠户口迁移</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申请人因投靠配偶需要迁移户口的，只需在迁入地申请，迁入地和迁出地公安部门协同办理户口迁移，申请人不再需要到转出地办理相关手续</w:t>
            </w:r>
          </w:p>
        </w:tc>
        <w:tc>
          <w:tcPr>
            <w:tcW w:w="209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待公安部统一部署后，各地户政窗口实现异地办理</w:t>
            </w:r>
          </w:p>
        </w:tc>
        <w:tc>
          <w:tcPr>
            <w:tcW w:w="715"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仅限于贵州省、重庆市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父母投靠子女户口迁移</w:t>
            </w: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父母投靠子女户口迁移</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申请人因投靠子女需要迁移户口的，只需在迁入地申请，迁入地和迁出地公安部门协同办理户口迁移，申请人不再需要到转出地办理相关手续</w:t>
            </w: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715"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孤儿救助资格认定</w:t>
            </w:r>
          </w:p>
        </w:tc>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w:t>
            </w:r>
            <w:r>
              <w:rPr>
                <w:rFonts w:hint="eastAsia" w:ascii="宋体" w:hAnsi="宋体" w:eastAsia="宋体" w:cs="宋体"/>
                <w:sz w:val="18"/>
                <w:szCs w:val="18"/>
              </w:rPr>
              <w:t>民政局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孤儿救助资格认定</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申请人可异地申请孤儿救助资格认定，不受户籍地限制</w:t>
            </w:r>
          </w:p>
        </w:tc>
        <w:tc>
          <w:tcPr>
            <w:tcW w:w="209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县级政务服务大厅接收异地来件，“跨省通办”窗口分派本地有关部门办理并录入一体化平台</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事实无人抚养儿童认定</w:t>
            </w: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事实无人抚养儿童认定</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申请人可异地申请事实无人抚养儿童认定，不受户籍地限制</w:t>
            </w: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困难残疾人生活补贴和重度残疾人护理补贴资格认定</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县</w:t>
            </w:r>
            <w:r>
              <w:rPr>
                <w:rFonts w:hint="eastAsia" w:ascii="宋体" w:hAnsi="宋体" w:eastAsia="宋体" w:cs="宋体"/>
                <w:sz w:val="18"/>
                <w:szCs w:val="18"/>
              </w:rPr>
              <w:t>民政局</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w:t>
            </w:r>
            <w:r>
              <w:rPr>
                <w:rFonts w:hint="eastAsia" w:ascii="宋体" w:hAnsi="宋体" w:eastAsia="宋体" w:cs="宋体"/>
                <w:sz w:val="18"/>
                <w:szCs w:val="18"/>
              </w:rPr>
              <w:t>残联</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困难残疾人生活补贴和重度残疾人护理补贴资格认定</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申请人可异地申请困难残疾人生活补贴和重度残疾人护理补贴资格认定，不受户籍地限制</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县级政务服务大厅接收异地来件，“跨省通办”窗口分派本地有关部门办理并录入一体化平台</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法律职业资格认定（享受放宽条件政策的除外）</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w:t>
            </w:r>
            <w:r>
              <w:rPr>
                <w:rFonts w:hint="eastAsia" w:ascii="宋体" w:hAnsi="宋体" w:eastAsia="宋体" w:cs="宋体"/>
                <w:sz w:val="18"/>
                <w:szCs w:val="18"/>
              </w:rPr>
              <w:t>司法局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对司法部关于法律职业资格认定复审</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申请人可选择在居住地、户籍地或工作地申请授予法律职业资格，不受考试报名地限制</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 专区提交申请，全程网上办理</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单位社保参保证明查询打印</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县人社局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单位参保证明查询打印</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申请人可异地查询、打印单位社保参保证明信息， 不受地域限制</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 专区查询打印</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须在苍溪县本地参保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302"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失业保险关系转移接续</w:t>
            </w:r>
          </w:p>
        </w:tc>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县人社局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待遇发放关系转 移</w:t>
            </w:r>
          </w:p>
        </w:tc>
        <w:tc>
          <w:tcPr>
            <w:tcW w:w="2671"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申请人可向转入地申请，转入地与转出地经办机构协同办理失业保险关系转移接续，申请人不再需要到转出地办理（不符合转出条件的除外）</w:t>
            </w:r>
          </w:p>
        </w:tc>
        <w:tc>
          <w:tcPr>
            <w:tcW w:w="209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 专区提交申请，全程网上办理</w:t>
            </w:r>
          </w:p>
        </w:tc>
        <w:tc>
          <w:tcPr>
            <w:tcW w:w="715"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rPr>
              <w:t>须在苍溪县本地参保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1302"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rPr>
            </w:pP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lang w:eastAsia="zh-CN"/>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left"/>
              <w:textAlignment w:val="auto"/>
              <w:rPr>
                <w:rFonts w:hint="eastAsia" w:ascii="宋体" w:hAnsi="宋体" w:eastAsia="宋体" w:cs="宋体"/>
                <w:sz w:val="18"/>
                <w:szCs w:val="18"/>
              </w:rPr>
            </w:pPr>
            <w:r>
              <w:rPr>
                <w:rFonts w:hint="eastAsia" w:ascii="宋体" w:hAnsi="宋体" w:eastAsia="宋体" w:cs="宋体"/>
                <w:sz w:val="18"/>
                <w:szCs w:val="18"/>
              </w:rPr>
              <w:t>参保关系转移申请（个人）</w:t>
            </w:r>
          </w:p>
        </w:tc>
        <w:tc>
          <w:tcPr>
            <w:tcW w:w="267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sz w:val="18"/>
                <w:szCs w:val="18"/>
              </w:rPr>
            </w:pP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sz w:val="18"/>
                <w:szCs w:val="18"/>
              </w:rPr>
            </w:pPr>
          </w:p>
        </w:tc>
        <w:tc>
          <w:tcPr>
            <w:tcW w:w="715"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302"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rPr>
            </w:pP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lang w:eastAsia="zh-CN"/>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left"/>
              <w:textAlignment w:val="auto"/>
              <w:rPr>
                <w:rFonts w:hint="eastAsia" w:ascii="宋体" w:hAnsi="宋体" w:eastAsia="宋体" w:cs="宋体"/>
                <w:sz w:val="18"/>
                <w:szCs w:val="18"/>
              </w:rPr>
            </w:pPr>
            <w:r>
              <w:rPr>
                <w:rFonts w:hint="eastAsia" w:ascii="宋体" w:hAnsi="宋体" w:eastAsia="宋体" w:cs="宋体"/>
                <w:sz w:val="18"/>
                <w:szCs w:val="18"/>
              </w:rPr>
              <w:t>参保关系转移申请（单位）</w:t>
            </w:r>
          </w:p>
        </w:tc>
        <w:tc>
          <w:tcPr>
            <w:tcW w:w="267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sz w:val="18"/>
                <w:szCs w:val="18"/>
              </w:rPr>
            </w:pP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sz w:val="18"/>
                <w:szCs w:val="18"/>
              </w:rPr>
            </w:pPr>
          </w:p>
        </w:tc>
        <w:tc>
          <w:tcPr>
            <w:tcW w:w="715"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社会保障卡申领</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县人社局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社会保障卡申领</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申请人可异地申领社会保障卡，不受发卡地限制</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 专区申领</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社会保障卡启用</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县人社局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社会保障卡启用</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申请人可异地启用社会保障卡社会保障功能，不受发卡地限制</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 专区提交申请，全程网上办理</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社会保障卡补领、换领、换发</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县人社局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社会保障卡补领、换领、换发</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申请人可异地申请社会保障卡补领、换领、换发， 不受发卡地限制</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省、</w:t>
            </w:r>
            <w:r>
              <w:rPr>
                <w:rFonts w:hint="eastAsia" w:ascii="宋体" w:hAnsi="宋体" w:eastAsia="宋体" w:cs="宋体"/>
                <w:sz w:val="18"/>
                <w:szCs w:val="18"/>
                <w:lang w:val="en-US" w:eastAsia="zh-CN"/>
              </w:rPr>
              <w:t>市</w:t>
            </w:r>
            <w:r>
              <w:rPr>
                <w:rFonts w:hint="eastAsia" w:ascii="宋体" w:hAnsi="宋体" w:eastAsia="宋体" w:cs="宋体"/>
                <w:sz w:val="18"/>
                <w:szCs w:val="18"/>
              </w:rPr>
              <w:t>、县三级政务服务大厅“接收异地来件，“跨省通办”窗口分派本地有关部门办理并录入一体化平台</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社会保障卡临时挂失</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县人社局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社会保障卡挂失</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申请人可异地办理社会保障卡临时挂失，不受发卡地限制</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 专区提交申请，全程网上办理</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流动人员人事档案接收、转递</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县人社局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档案的接收和转递</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申请人可向人事档案转入地申请， 转入地与转出地协同办理流动人员人事档案接收、转递，申请人不再需要到转出地办理相关手续</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 专区提交申请，全程网上办理</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生育登记（一孩/二孩）</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县卫健局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生育登记</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申请人可异地网上申请生育登记（一孩/二孩）， 不受户籍地限制</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 专区提交申请，全程网上办理</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城乡居民基本医疗保险参保登记</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w:t>
            </w:r>
            <w:r>
              <w:rPr>
                <w:rFonts w:hint="eastAsia" w:ascii="宋体" w:hAnsi="宋体" w:eastAsia="宋体" w:cs="宋体"/>
                <w:sz w:val="18"/>
                <w:szCs w:val="18"/>
              </w:rPr>
              <w:t>医保局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城乡居民参保登记</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申请人可异地申请城乡居民基本医疗保险参保登记，不受参保地限制</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省、</w:t>
            </w:r>
            <w:r>
              <w:rPr>
                <w:rFonts w:hint="eastAsia" w:ascii="宋体" w:hAnsi="宋体" w:eastAsia="宋体" w:cs="宋体"/>
                <w:sz w:val="18"/>
                <w:szCs w:val="18"/>
                <w:lang w:val="en-US" w:eastAsia="zh-CN"/>
              </w:rPr>
              <w:t>市</w:t>
            </w:r>
            <w:r>
              <w:rPr>
                <w:rFonts w:hint="eastAsia" w:ascii="宋体" w:hAnsi="宋体" w:eastAsia="宋体" w:cs="宋体"/>
                <w:sz w:val="18"/>
                <w:szCs w:val="18"/>
              </w:rPr>
              <w:t>、县三级政务服务大厅接收异地来件，“跨省通办”窗口分派本地有关部门办理并录入一体化平台</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w:t>
            </w:r>
          </w:p>
        </w:tc>
        <w:tc>
          <w:tcPr>
            <w:tcW w:w="1302"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基本医疗保险参保信息变更</w:t>
            </w:r>
          </w:p>
        </w:tc>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w:t>
            </w:r>
            <w:r>
              <w:rPr>
                <w:rFonts w:hint="eastAsia" w:ascii="宋体" w:hAnsi="宋体" w:eastAsia="宋体" w:cs="宋体"/>
                <w:sz w:val="18"/>
                <w:szCs w:val="18"/>
              </w:rPr>
              <w:t>医保局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单位参保信息变更登记</w:t>
            </w:r>
          </w:p>
        </w:tc>
        <w:tc>
          <w:tcPr>
            <w:tcW w:w="2671"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申请人可异地申请变更基本医疗保险参保信息， 不受参保地限制</w:t>
            </w:r>
          </w:p>
        </w:tc>
        <w:tc>
          <w:tcPr>
            <w:tcW w:w="209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省、</w:t>
            </w:r>
            <w:r>
              <w:rPr>
                <w:rFonts w:hint="eastAsia" w:ascii="宋体" w:hAnsi="宋体" w:eastAsia="宋体" w:cs="宋体"/>
                <w:sz w:val="18"/>
                <w:szCs w:val="18"/>
                <w:lang w:val="en-US" w:eastAsia="zh-CN"/>
              </w:rPr>
              <w:t>市</w:t>
            </w:r>
            <w:r>
              <w:rPr>
                <w:rFonts w:hint="eastAsia" w:ascii="宋体" w:hAnsi="宋体" w:eastAsia="宋体" w:cs="宋体"/>
                <w:sz w:val="18"/>
                <w:szCs w:val="18"/>
              </w:rPr>
              <w:t>、县三级政务服务大厅接收异地来件，“跨省通办”窗口分派本地有关部门办理并录入一体化平台</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w:t>
            </w:r>
          </w:p>
        </w:tc>
        <w:tc>
          <w:tcPr>
            <w:tcW w:w="1302"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职工参保信息变更登记</w:t>
            </w:r>
          </w:p>
        </w:tc>
        <w:tc>
          <w:tcPr>
            <w:tcW w:w="267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1302"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城乡居民参保信息变更登记</w:t>
            </w:r>
          </w:p>
        </w:tc>
        <w:tc>
          <w:tcPr>
            <w:tcW w:w="267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w:t>
            </w:r>
          </w:p>
        </w:tc>
        <w:tc>
          <w:tcPr>
            <w:tcW w:w="1302"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基本医疗保险关系转移接续</w:t>
            </w:r>
          </w:p>
        </w:tc>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w:t>
            </w:r>
            <w:r>
              <w:rPr>
                <w:rFonts w:hint="eastAsia" w:ascii="宋体" w:hAnsi="宋体" w:eastAsia="宋体" w:cs="宋体"/>
                <w:sz w:val="18"/>
                <w:szCs w:val="18"/>
              </w:rPr>
              <w:t>医保局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出具《参保凭证》</w:t>
            </w:r>
          </w:p>
        </w:tc>
        <w:tc>
          <w:tcPr>
            <w:tcW w:w="2671"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申请人可在转入地申请，转入地与转出地经办机构协同办理基本医疗保险关系转移接续，申请人不再需要到转出地办理相关手续</w:t>
            </w:r>
          </w:p>
        </w:tc>
        <w:tc>
          <w:tcPr>
            <w:tcW w:w="209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省、</w:t>
            </w:r>
            <w:r>
              <w:rPr>
                <w:rFonts w:hint="eastAsia" w:ascii="宋体" w:hAnsi="宋体" w:eastAsia="宋体" w:cs="宋体"/>
                <w:sz w:val="18"/>
                <w:szCs w:val="18"/>
                <w:lang w:val="en-US" w:eastAsia="zh-CN"/>
              </w:rPr>
              <w:t>市</w:t>
            </w:r>
            <w:r>
              <w:rPr>
                <w:rFonts w:hint="eastAsia" w:ascii="宋体" w:hAnsi="宋体" w:eastAsia="宋体" w:cs="宋体"/>
                <w:sz w:val="18"/>
                <w:szCs w:val="18"/>
              </w:rPr>
              <w:t>、县三级政务服务大厅接收异地来件，“跨省通办”窗口分派本地有关部门办理并录入一体化平台</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1302"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转移接续手续办理</w:t>
            </w:r>
          </w:p>
        </w:tc>
        <w:tc>
          <w:tcPr>
            <w:tcW w:w="267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w:t>
            </w:r>
          </w:p>
        </w:tc>
        <w:tc>
          <w:tcPr>
            <w:tcW w:w="1302"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异地就医结算备案</w:t>
            </w:r>
          </w:p>
        </w:tc>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县</w:t>
            </w:r>
            <w:r>
              <w:rPr>
                <w:rFonts w:hint="eastAsia" w:ascii="宋体" w:hAnsi="宋体" w:eastAsia="宋体" w:cs="宋体"/>
                <w:sz w:val="18"/>
                <w:szCs w:val="18"/>
              </w:rPr>
              <w:t>医保局</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公安局</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异地安置退休人员备案</w:t>
            </w:r>
          </w:p>
        </w:tc>
        <w:tc>
          <w:tcPr>
            <w:tcW w:w="2671"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申请人可跨省申请异地就医结算备案，不受参保地限制</w:t>
            </w:r>
          </w:p>
        </w:tc>
        <w:tc>
          <w:tcPr>
            <w:tcW w:w="209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通过四川政务服务网“跨省通办” 专区提交申请，全程网上办理</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27</w:t>
            </w:r>
          </w:p>
        </w:tc>
        <w:tc>
          <w:tcPr>
            <w:tcW w:w="1302"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异地长期居住人员备案</w:t>
            </w:r>
          </w:p>
        </w:tc>
        <w:tc>
          <w:tcPr>
            <w:tcW w:w="267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w:t>
            </w:r>
          </w:p>
        </w:tc>
        <w:tc>
          <w:tcPr>
            <w:tcW w:w="1302"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常驻异地工作人员备案</w:t>
            </w:r>
          </w:p>
        </w:tc>
        <w:tc>
          <w:tcPr>
            <w:tcW w:w="267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29</w:t>
            </w:r>
          </w:p>
        </w:tc>
        <w:tc>
          <w:tcPr>
            <w:tcW w:w="1302"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异地转诊人员备案</w:t>
            </w:r>
          </w:p>
        </w:tc>
        <w:tc>
          <w:tcPr>
            <w:tcW w:w="267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w:t>
            </w:r>
          </w:p>
        </w:tc>
        <w:tc>
          <w:tcPr>
            <w:tcW w:w="1302"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sz w:val="18"/>
                <w:szCs w:val="18"/>
                <w:vertAlign w:val="baseline"/>
                <w:lang w:val="en-US" w:eastAsia="zh-CN"/>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异地急诊、抢救住院登记备案</w:t>
            </w:r>
          </w:p>
        </w:tc>
        <w:tc>
          <w:tcPr>
            <w:tcW w:w="2671"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sz w:val="18"/>
                <w:szCs w:val="18"/>
                <w:vertAlign w:val="baseline"/>
                <w:lang w:val="en-US" w:eastAsia="zh-CN"/>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残疾人证新办</w:t>
            </w:r>
          </w:p>
        </w:tc>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w:t>
            </w:r>
            <w:r>
              <w:rPr>
                <w:rFonts w:hint="eastAsia" w:ascii="宋体" w:hAnsi="宋体" w:eastAsia="宋体" w:cs="宋体"/>
                <w:sz w:val="18"/>
                <w:szCs w:val="18"/>
              </w:rPr>
              <w:t>残联</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残疾人证核发</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申请人可异地申请新办残疾人证， 不受户籍地限制</w:t>
            </w:r>
          </w:p>
        </w:tc>
        <w:tc>
          <w:tcPr>
            <w:tcW w:w="209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县级政务服务大厅接收异地来件，“跨省通办”窗口分派本地有关部门办理并录一体化平台</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残疾人证换领</w:t>
            </w: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残疾人证新办</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申请人可异地申请换领残疾人证， 不受户籍地限制</w:t>
            </w: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left"/>
              <w:textAlignment w:val="auto"/>
              <w:rPr>
                <w:rFonts w:hint="eastAsia" w:ascii="宋体" w:hAnsi="宋体" w:eastAsia="宋体" w:cs="宋体"/>
                <w:kern w:val="2"/>
                <w:sz w:val="18"/>
                <w:szCs w:val="18"/>
                <w:lang w:val="en-US" w:eastAsia="zh-CN" w:bidi="ar-SA"/>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33</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残疾人证迁移</w:t>
            </w: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残疾人证迁移</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申请人可异地申请迁移残疾人证， 不受户籍地限制</w:t>
            </w: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残疾人证挂失补办</w:t>
            </w: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残疾人证挂失补办</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申请人可异地申请挂失补办残疾人证，不受户籍地限制</w:t>
            </w: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残疾人证注销</w:t>
            </w: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残疾人证注销</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申请人可异地申请注销残疾人证， 不受户籍地限制</w:t>
            </w: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130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残疾类别/等级变更</w:t>
            </w:r>
          </w:p>
        </w:tc>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残疾类别/等级变更</w:t>
            </w:r>
          </w:p>
        </w:tc>
        <w:tc>
          <w:tcPr>
            <w:tcW w:w="2671"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申请人可异地申请变更残疾类别/ 等级，不受户籍地限制</w:t>
            </w:r>
          </w:p>
        </w:tc>
        <w:tc>
          <w:tcPr>
            <w:tcW w:w="209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584" w:type="dxa"/>
            <w:vAlign w:val="center"/>
          </w:tcPr>
          <w:p>
            <w:pPr>
              <w:keepNext w:val="0"/>
              <w:keepLines w:val="0"/>
              <w:pageBreakBefore w:val="0"/>
              <w:widowControl w:val="0"/>
              <w:kinsoku/>
              <w:wordWrap/>
              <w:overflowPunct/>
              <w:topLinePunct w:val="0"/>
              <w:bidi w:val="0"/>
              <w:adjustRightInd/>
              <w:snapToGrid/>
              <w:spacing w:line="2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37</w:t>
            </w:r>
          </w:p>
        </w:tc>
        <w:tc>
          <w:tcPr>
            <w:tcW w:w="1302" w:type="dxa"/>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机关事业单位基本养老保险与企业职工基本养老保险互转</w:t>
            </w:r>
          </w:p>
        </w:tc>
        <w:tc>
          <w:tcPr>
            <w:tcW w:w="1063" w:type="dxa"/>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县人社局</w:t>
            </w:r>
          </w:p>
        </w:tc>
        <w:tc>
          <w:tcPr>
            <w:tcW w:w="1229" w:type="dxa"/>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机关事业单位基本养老保险与企业职工基本养老保险互转</w:t>
            </w:r>
          </w:p>
        </w:tc>
        <w:tc>
          <w:tcPr>
            <w:tcW w:w="2671" w:type="dxa"/>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申请人可向转入地申请，转入地与转出地协同办理机关事业单位基本养老保险与企业职工基本养老保险互转，申请人不再需要到转出地办理（不符合转出条件的除外）</w:t>
            </w:r>
          </w:p>
        </w:tc>
        <w:tc>
          <w:tcPr>
            <w:tcW w:w="2093" w:type="dxa"/>
            <w:vAlign w:val="center"/>
          </w:tcPr>
          <w:p>
            <w:pPr>
              <w:pStyle w:val="8"/>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省、市、县三级政务服务大厅接收异地来件，“跨省通办”窗口分派本地有关部门办理并录入一体化平台</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须在四川省省级系统参保</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B58EA"/>
    <w:rsid w:val="541B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99"/>
    <w:rPr>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Table Paragraph"/>
    <w:basedOn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2022-01-20T06:59:00Z</dcterms:created>
  <dc:creator>一念之间、</dc:creator>
  <cp:lastModifiedBy>一念之间、</cp:lastModifiedBy>
  <dcterms:modified xsi:type="dcterms:W3CDTF">2022-01-20T07:01:14Z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91D193314E774D2FBCFB75C588955EBE</vt:lpwstr>
  </property>
</Properties>
</file>