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textAlignment w:val="center"/>
        <w:rPr>
          <w:rFonts w:hint="eastAsia" w:ascii="宋体" w:hAnsi="宋体" w:cs="宋体"/>
          <w:b/>
          <w:bCs/>
          <w:color w:val="000000"/>
          <w:kern w:val="0"/>
          <w:sz w:val="32"/>
          <w:szCs w:val="32"/>
          <w:lang w:bidi="ar"/>
        </w:rPr>
      </w:pPr>
      <w:r>
        <w:rPr>
          <w:rFonts w:hint="eastAsia" w:ascii="方正小标宋简体" w:hAnsi="宋体" w:eastAsia="方正小标宋简体" w:cs="宋体"/>
          <w:bCs/>
          <w:color w:val="000000"/>
          <w:kern w:val="0"/>
          <w:sz w:val="44"/>
          <w:szCs w:val="44"/>
          <w:lang w:bidi="ar"/>
        </w:rPr>
        <w:t>苍溪县2022年第一批农村“厕所革命”整村推进示范村建设项目奖补资金</w:t>
      </w:r>
      <w:r>
        <w:rPr>
          <w:rFonts w:hint="eastAsia" w:ascii="方正小标宋简体" w:hAnsi="宋体" w:eastAsia="方正小标宋简体" w:cs="宋体"/>
          <w:bCs/>
          <w:color w:val="000000"/>
          <w:kern w:val="0"/>
          <w:sz w:val="44"/>
          <w:szCs w:val="44"/>
          <w:lang w:eastAsia="zh-CN" w:bidi="ar"/>
        </w:rPr>
        <w:t>分配</w:t>
      </w:r>
      <w:r>
        <w:rPr>
          <w:rFonts w:hint="eastAsia" w:ascii="方正小标宋简体" w:hAnsi="宋体" w:eastAsia="方正小标宋简体" w:cs="宋体"/>
          <w:bCs/>
          <w:color w:val="000000"/>
          <w:kern w:val="0"/>
          <w:sz w:val="44"/>
          <w:szCs w:val="44"/>
          <w:lang w:bidi="ar"/>
        </w:rPr>
        <w:t>表</w:t>
      </w:r>
    </w:p>
    <w:tbl>
      <w:tblPr>
        <w:tblStyle w:val="2"/>
        <w:tblW w:w="5270" w:type="pct"/>
        <w:tblInd w:w="-25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26"/>
        <w:gridCol w:w="846"/>
        <w:gridCol w:w="1266"/>
        <w:gridCol w:w="879"/>
        <w:gridCol w:w="846"/>
        <w:gridCol w:w="850"/>
        <w:gridCol w:w="636"/>
        <w:gridCol w:w="846"/>
        <w:gridCol w:w="846"/>
        <w:gridCol w:w="969"/>
        <w:gridCol w:w="57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trPr>
        <w:tc>
          <w:tcPr>
            <w:tcW w:w="227" w:type="pct"/>
            <w:vMerge w:val="restart"/>
            <w:noWrap w:val="0"/>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443" w:type="pct"/>
            <w:vMerge w:val="restart"/>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乡  镇</w:t>
            </w:r>
          </w:p>
        </w:tc>
        <w:tc>
          <w:tcPr>
            <w:tcW w:w="663" w:type="pct"/>
            <w:vMerge w:val="restart"/>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项目村</w:t>
            </w:r>
          </w:p>
        </w:tc>
        <w:tc>
          <w:tcPr>
            <w:tcW w:w="517" w:type="pct"/>
            <w:vMerge w:val="restart"/>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规划改    厕户数</w:t>
            </w:r>
          </w:p>
          <w:p>
            <w:pPr>
              <w:widowControl/>
              <w:jc w:val="center"/>
              <w:textAlignment w:val="center"/>
              <w:rPr>
                <w:rFonts w:hint="eastAsia" w:ascii="黑体" w:hAnsi="宋体" w:eastAsia="黑体" w:cs="黑体"/>
                <w:color w:val="000000"/>
                <w:kern w:val="0"/>
                <w:szCs w:val="21"/>
                <w:lang w:val="en" w:eastAsia="zh-CN" w:bidi="ar"/>
              </w:rPr>
            </w:pPr>
            <w:r>
              <w:rPr>
                <w:rFonts w:hint="eastAsia" w:ascii="黑体" w:hAnsi="宋体" w:eastAsia="黑体" w:cs="黑体"/>
                <w:color w:val="000000"/>
                <w:kern w:val="0"/>
                <w:szCs w:val="21"/>
                <w:lang w:val="en" w:eastAsia="zh-CN" w:bidi="ar"/>
              </w:rPr>
              <w:t>（户）</w:t>
            </w:r>
          </w:p>
        </w:tc>
        <w:tc>
          <w:tcPr>
            <w:tcW w:w="443" w:type="pct"/>
            <w:vMerge w:val="restart"/>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厕室新 （改）建户数</w:t>
            </w:r>
          </w:p>
          <w:p>
            <w:pPr>
              <w:widowControl/>
              <w:jc w:val="center"/>
              <w:textAlignment w:val="center"/>
              <w:rPr>
                <w:rFonts w:hint="eastAsia" w:ascii="黑体" w:hAnsi="宋体" w:eastAsia="黑体" w:cs="黑体"/>
                <w:color w:val="000000"/>
                <w:kern w:val="0"/>
                <w:szCs w:val="21"/>
                <w:lang w:eastAsia="zh-CN" w:bidi="ar"/>
              </w:rPr>
            </w:pPr>
            <w:r>
              <w:rPr>
                <w:rFonts w:hint="eastAsia" w:ascii="黑体" w:hAnsi="宋体" w:eastAsia="黑体" w:cs="黑体"/>
                <w:color w:val="000000"/>
                <w:kern w:val="0"/>
                <w:szCs w:val="21"/>
                <w:lang w:eastAsia="zh-CN" w:bidi="ar"/>
              </w:rPr>
              <w:t>（户）</w:t>
            </w:r>
          </w:p>
        </w:tc>
        <w:tc>
          <w:tcPr>
            <w:tcW w:w="501" w:type="pct"/>
            <w:vMerge w:val="restart"/>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室外治    污户数</w:t>
            </w:r>
          </w:p>
          <w:p>
            <w:pPr>
              <w:widowControl/>
              <w:jc w:val="center"/>
              <w:textAlignment w:val="center"/>
              <w:rPr>
                <w:rFonts w:hint="eastAsia" w:ascii="黑体" w:hAnsi="宋体" w:eastAsia="黑体" w:cs="黑体"/>
                <w:color w:val="000000"/>
                <w:kern w:val="0"/>
                <w:szCs w:val="21"/>
                <w:lang w:eastAsia="zh-CN" w:bidi="ar"/>
              </w:rPr>
            </w:pPr>
            <w:r>
              <w:rPr>
                <w:rFonts w:hint="eastAsia" w:ascii="黑体" w:hAnsi="宋体" w:eastAsia="黑体" w:cs="黑体"/>
                <w:color w:val="000000"/>
                <w:kern w:val="0"/>
                <w:szCs w:val="21"/>
                <w:lang w:eastAsia="zh-CN" w:bidi="ar"/>
              </w:rPr>
              <w:t>（户）</w:t>
            </w:r>
          </w:p>
        </w:tc>
        <w:tc>
          <w:tcPr>
            <w:tcW w:w="351" w:type="pct"/>
            <w:vMerge w:val="restart"/>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计划补助资金</w:t>
            </w:r>
          </w:p>
          <w:p>
            <w:pPr>
              <w:widowControl/>
              <w:jc w:val="center"/>
              <w:textAlignment w:val="center"/>
              <w:rPr>
                <w:rFonts w:hint="eastAsia" w:ascii="黑体" w:hAnsi="宋体" w:eastAsia="黑体" w:cs="黑体"/>
                <w:color w:val="000000"/>
                <w:kern w:val="0"/>
                <w:szCs w:val="21"/>
                <w:lang w:eastAsia="zh-CN" w:bidi="ar"/>
              </w:rPr>
            </w:pPr>
            <w:r>
              <w:rPr>
                <w:rFonts w:hint="eastAsia" w:ascii="黑体" w:hAnsi="宋体" w:eastAsia="黑体" w:cs="黑体"/>
                <w:color w:val="000000"/>
                <w:kern w:val="0"/>
                <w:szCs w:val="21"/>
                <w:lang w:eastAsia="zh-CN" w:bidi="ar"/>
              </w:rPr>
              <w:t>（万元）</w:t>
            </w:r>
          </w:p>
        </w:tc>
        <w:tc>
          <w:tcPr>
            <w:tcW w:w="1509" w:type="pct"/>
            <w:gridSpan w:val="3"/>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本次下达补助资金</w:t>
            </w:r>
          </w:p>
        </w:tc>
        <w:tc>
          <w:tcPr>
            <w:tcW w:w="347" w:type="pct"/>
            <w:vMerge w:val="restart"/>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trPr>
        <w:tc>
          <w:tcPr>
            <w:tcW w:w="227" w:type="pct"/>
            <w:vMerge w:val="continue"/>
            <w:noWrap w:val="0"/>
            <w:vAlign w:val="center"/>
          </w:tcPr>
          <w:p>
            <w:pPr>
              <w:jc w:val="center"/>
              <w:rPr>
                <w:rFonts w:hint="eastAsia" w:ascii="黑体" w:hAnsi="宋体" w:eastAsia="黑体" w:cs="黑体"/>
                <w:color w:val="000000"/>
                <w:szCs w:val="21"/>
              </w:rPr>
            </w:pPr>
          </w:p>
        </w:tc>
        <w:tc>
          <w:tcPr>
            <w:tcW w:w="443" w:type="pct"/>
            <w:vMerge w:val="continue"/>
            <w:noWrap w:val="0"/>
            <w:vAlign w:val="center"/>
          </w:tcPr>
          <w:p>
            <w:pPr>
              <w:jc w:val="center"/>
              <w:rPr>
                <w:rFonts w:hint="eastAsia" w:ascii="黑体" w:hAnsi="宋体" w:eastAsia="黑体" w:cs="黑体"/>
                <w:color w:val="000000"/>
                <w:szCs w:val="21"/>
              </w:rPr>
            </w:pPr>
          </w:p>
        </w:tc>
        <w:tc>
          <w:tcPr>
            <w:tcW w:w="663" w:type="pct"/>
            <w:vMerge w:val="continue"/>
            <w:noWrap w:val="0"/>
            <w:vAlign w:val="center"/>
          </w:tcPr>
          <w:p>
            <w:pPr>
              <w:jc w:val="center"/>
              <w:rPr>
                <w:rFonts w:hint="eastAsia" w:ascii="黑体" w:hAnsi="宋体" w:eastAsia="黑体" w:cs="黑体"/>
                <w:color w:val="000000"/>
                <w:szCs w:val="21"/>
              </w:rPr>
            </w:pPr>
          </w:p>
        </w:tc>
        <w:tc>
          <w:tcPr>
            <w:tcW w:w="517" w:type="pct"/>
            <w:vMerge w:val="continue"/>
            <w:noWrap w:val="0"/>
            <w:vAlign w:val="center"/>
          </w:tcPr>
          <w:p>
            <w:pPr>
              <w:jc w:val="center"/>
              <w:rPr>
                <w:rFonts w:hint="eastAsia" w:ascii="黑体" w:hAnsi="宋体" w:eastAsia="黑体" w:cs="黑体"/>
                <w:color w:val="000000"/>
                <w:szCs w:val="21"/>
              </w:rPr>
            </w:pPr>
          </w:p>
        </w:tc>
        <w:tc>
          <w:tcPr>
            <w:tcW w:w="443" w:type="pct"/>
            <w:vMerge w:val="continue"/>
            <w:noWrap w:val="0"/>
            <w:vAlign w:val="center"/>
          </w:tcPr>
          <w:p>
            <w:pPr>
              <w:jc w:val="center"/>
              <w:rPr>
                <w:rFonts w:hint="eastAsia" w:ascii="黑体" w:hAnsi="宋体" w:eastAsia="黑体" w:cs="黑体"/>
                <w:color w:val="000000"/>
                <w:szCs w:val="21"/>
              </w:rPr>
            </w:pPr>
          </w:p>
        </w:tc>
        <w:tc>
          <w:tcPr>
            <w:tcW w:w="501" w:type="pct"/>
            <w:vMerge w:val="continue"/>
            <w:noWrap w:val="0"/>
            <w:vAlign w:val="center"/>
          </w:tcPr>
          <w:p>
            <w:pPr>
              <w:jc w:val="center"/>
              <w:rPr>
                <w:rFonts w:hint="eastAsia" w:ascii="黑体" w:hAnsi="宋体" w:eastAsia="黑体" w:cs="黑体"/>
                <w:color w:val="000000"/>
                <w:szCs w:val="21"/>
              </w:rPr>
            </w:pPr>
          </w:p>
        </w:tc>
        <w:tc>
          <w:tcPr>
            <w:tcW w:w="351" w:type="pct"/>
            <w:vMerge w:val="continue"/>
            <w:noWrap w:val="0"/>
            <w:vAlign w:val="center"/>
          </w:tcPr>
          <w:p>
            <w:pPr>
              <w:jc w:val="center"/>
              <w:rPr>
                <w:rFonts w:hint="eastAsia" w:ascii="黑体" w:hAnsi="宋体" w:eastAsia="黑体" w:cs="黑体"/>
                <w:color w:val="000000"/>
                <w:szCs w:val="21"/>
              </w:rPr>
            </w:pPr>
          </w:p>
        </w:tc>
        <w:tc>
          <w:tcPr>
            <w:tcW w:w="443" w:type="pct"/>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合计</w:t>
            </w:r>
          </w:p>
          <w:p>
            <w:pPr>
              <w:widowControl/>
              <w:jc w:val="center"/>
              <w:textAlignment w:val="center"/>
              <w:rPr>
                <w:rFonts w:hint="eastAsia" w:ascii="黑体" w:hAnsi="宋体" w:eastAsia="黑体" w:cs="黑体"/>
                <w:color w:val="000000"/>
                <w:kern w:val="0"/>
                <w:szCs w:val="21"/>
                <w:lang w:eastAsia="zh-CN" w:bidi="ar"/>
              </w:rPr>
            </w:pPr>
            <w:r>
              <w:rPr>
                <w:rFonts w:hint="eastAsia" w:ascii="黑体" w:hAnsi="宋体" w:eastAsia="黑体" w:cs="黑体"/>
                <w:color w:val="000000"/>
                <w:kern w:val="0"/>
                <w:szCs w:val="21"/>
                <w:lang w:eastAsia="zh-CN" w:bidi="ar"/>
              </w:rPr>
              <w:t>（万元）</w:t>
            </w:r>
          </w:p>
        </w:tc>
        <w:tc>
          <w:tcPr>
            <w:tcW w:w="487" w:type="pct"/>
            <w:noWrap w:val="0"/>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lang w:bidi="ar"/>
              </w:rPr>
              <w:t>中省财政奖补资金</w:t>
            </w:r>
            <w:r>
              <w:rPr>
                <w:rFonts w:hint="eastAsia" w:ascii="黑体" w:hAnsi="宋体" w:eastAsia="黑体" w:cs="黑体"/>
                <w:color w:val="000000"/>
                <w:kern w:val="0"/>
                <w:szCs w:val="21"/>
                <w:lang w:eastAsia="zh-CN" w:bidi="ar"/>
              </w:rPr>
              <w:t>（万元）</w:t>
            </w:r>
          </w:p>
        </w:tc>
        <w:tc>
          <w:tcPr>
            <w:tcW w:w="579" w:type="pct"/>
            <w:noWrap w:val="0"/>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lang w:bidi="ar"/>
              </w:rPr>
              <w:t>县级财政涉农整合资金</w:t>
            </w:r>
            <w:r>
              <w:rPr>
                <w:rFonts w:hint="eastAsia" w:ascii="黑体" w:hAnsi="宋体" w:eastAsia="黑体" w:cs="黑体"/>
                <w:color w:val="000000"/>
                <w:kern w:val="0"/>
                <w:szCs w:val="21"/>
                <w:lang w:eastAsia="zh-CN" w:bidi="ar"/>
              </w:rPr>
              <w:t>（万元）</w:t>
            </w:r>
          </w:p>
        </w:tc>
        <w:tc>
          <w:tcPr>
            <w:tcW w:w="347" w:type="pct"/>
            <w:vMerge w:val="continue"/>
            <w:noWrap w:val="0"/>
            <w:vAlign w:val="center"/>
          </w:tcPr>
          <w:p>
            <w:pPr>
              <w:jc w:val="center"/>
              <w:rPr>
                <w:rFonts w:hint="eastAsia" w:ascii="黑体" w:hAnsi="宋体" w:eastAsia="黑体" w:cs="黑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rPr>
                <w:rFonts w:hint="eastAsia" w:ascii="仿宋_GB2312" w:hAnsi="宋体" w:eastAsia="仿宋_GB2312" w:cs="仿宋_GB2312"/>
                <w:color w:val="000000"/>
                <w:szCs w:val="21"/>
              </w:rPr>
            </w:pPr>
          </w:p>
        </w:tc>
        <w:tc>
          <w:tcPr>
            <w:tcW w:w="443" w:type="pct"/>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合  计</w:t>
            </w:r>
          </w:p>
        </w:tc>
        <w:tc>
          <w:tcPr>
            <w:tcW w:w="663" w:type="pct"/>
            <w:noWrap/>
            <w:vAlign w:val="center"/>
          </w:tcPr>
          <w:p>
            <w:pPr>
              <w:jc w:val="center"/>
              <w:rPr>
                <w:rFonts w:hint="eastAsia" w:ascii="黑体" w:hAnsi="宋体" w:eastAsia="黑体" w:cs="黑体"/>
                <w:color w:val="000000"/>
                <w:szCs w:val="21"/>
              </w:rPr>
            </w:pPr>
          </w:p>
        </w:tc>
        <w:tc>
          <w:tcPr>
            <w:tcW w:w="517" w:type="pct"/>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8252</w:t>
            </w:r>
          </w:p>
        </w:tc>
        <w:tc>
          <w:tcPr>
            <w:tcW w:w="443" w:type="pct"/>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836</w:t>
            </w:r>
          </w:p>
        </w:tc>
        <w:tc>
          <w:tcPr>
            <w:tcW w:w="501" w:type="pct"/>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8252</w:t>
            </w:r>
          </w:p>
        </w:tc>
        <w:tc>
          <w:tcPr>
            <w:tcW w:w="351" w:type="pct"/>
            <w:noWrap/>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916 </w:t>
            </w:r>
          </w:p>
        </w:tc>
        <w:tc>
          <w:tcPr>
            <w:tcW w:w="443" w:type="pct"/>
            <w:noWrap/>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785.81 </w:t>
            </w:r>
          </w:p>
        </w:tc>
        <w:tc>
          <w:tcPr>
            <w:tcW w:w="487" w:type="pct"/>
            <w:noWrap/>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485.81 </w:t>
            </w:r>
          </w:p>
        </w:tc>
        <w:tc>
          <w:tcPr>
            <w:tcW w:w="579" w:type="pct"/>
            <w:noWrap/>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 xml:space="preserve">300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白鹤乡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新店子村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342</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342</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白桥镇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上马村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260</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19</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260</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龙门村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239</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白山乡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蚕丝村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113</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113</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4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百利镇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高玉村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427</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62</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427</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白驿镇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方山村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191</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74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191</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7</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东溪镇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三花村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84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8</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康寨村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9</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双田社区</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424</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10</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424</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6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10</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漓江镇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三溪村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220</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220</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陵江镇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红军渡社区</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307</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10</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307</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武当社区</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9</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13</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龙山镇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南阳村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209</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龙王镇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九龙村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188</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112</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188</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25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彭店乡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祥和社区</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140</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140</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来龙村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262</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262</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永宁镇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桃花村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102</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102</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87" w:type="pct"/>
            <w:noWrap/>
            <w:vAlign w:val="center"/>
          </w:tcPr>
          <w:p>
            <w:pPr>
              <w:widowControl/>
              <w:jc w:val="center"/>
              <w:textAlignment w:val="center"/>
              <w:rPr>
                <w:rFonts w:hint="eastAsia" w:ascii="宋体" w:hAnsi="宋体" w:cs="宋体"/>
                <w:color w:val="000000"/>
                <w:szCs w:val="21"/>
              </w:rPr>
            </w:pPr>
            <w:r>
              <w:rPr>
                <w:rFonts w:ascii="仿宋_GB2312" w:hAnsi="宋体" w:eastAsia="仿宋_GB2312" w:cs="仿宋_GB2312"/>
                <w:color w:val="000000"/>
                <w:kern w:val="0"/>
                <w:szCs w:val="21"/>
                <w:lang w:bidi="ar"/>
              </w:rPr>
              <w:t>-</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9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18</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铺子村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289</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289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10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19</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元坝镇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裕兴村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217</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217</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6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桥沟村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153</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9</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153</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6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21</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云峰镇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三合村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375</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375</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运山镇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宝明村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179</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6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歧坪镇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和平村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291</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126</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291</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26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石马镇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月沙村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411</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411</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浙水乡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山水村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39</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87" w:type="pct"/>
            <w:noWrap/>
            <w:vAlign w:val="center"/>
          </w:tcPr>
          <w:p>
            <w:pPr>
              <w:jc w:val="center"/>
              <w:rPr>
                <w:rFonts w:hint="eastAsia" w:ascii="宋体" w:hAnsi="宋体" w:cs="宋体"/>
                <w:color w:val="000000"/>
                <w:szCs w:val="21"/>
              </w:rPr>
            </w:pPr>
            <w:r>
              <w:rPr>
                <w:rFonts w:hint="eastAsia" w:ascii="宋体" w:hAnsi="宋体" w:cs="宋体"/>
                <w:color w:val="000000"/>
                <w:szCs w:val="21"/>
              </w:rPr>
              <w:t>-</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4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26</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岳东镇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卧虎村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276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276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27</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三塘村</w:t>
            </w:r>
          </w:p>
        </w:tc>
        <w:tc>
          <w:tcPr>
            <w:tcW w:w="51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w:t>
            </w:r>
          </w:p>
        </w:tc>
        <w:tc>
          <w:tcPr>
            <w:tcW w:w="501"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28</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月山乡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钦差村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240</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240</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3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青杠村</w:t>
            </w:r>
          </w:p>
        </w:tc>
        <w:tc>
          <w:tcPr>
            <w:tcW w:w="51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299</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w:t>
            </w:r>
          </w:p>
        </w:tc>
        <w:tc>
          <w:tcPr>
            <w:tcW w:w="501"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299</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5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30</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文昌镇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油堡村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208</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30</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208</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10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31</w:t>
            </w:r>
          </w:p>
        </w:tc>
        <w:tc>
          <w:tcPr>
            <w:tcW w:w="443" w:type="pct"/>
            <w:vMerge w:val="restar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桥溪乡</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川主村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87" w:type="pct"/>
            <w:noWrap/>
            <w:vAlign w:val="center"/>
          </w:tcPr>
          <w:p>
            <w:pPr>
              <w:jc w:val="center"/>
              <w:rPr>
                <w:rFonts w:hint="eastAsia" w:ascii="宋体" w:hAnsi="宋体" w:cs="宋体"/>
                <w:color w:val="000000"/>
                <w:szCs w:val="21"/>
              </w:rPr>
            </w:pPr>
            <w:r>
              <w:rPr>
                <w:rFonts w:hint="eastAsia" w:ascii="宋体" w:hAnsi="宋体" w:cs="宋体"/>
                <w:color w:val="000000"/>
                <w:szCs w:val="21"/>
              </w:rPr>
              <w:t>-</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w:t>
            </w:r>
          </w:p>
        </w:tc>
        <w:tc>
          <w:tcPr>
            <w:tcW w:w="443" w:type="pct"/>
            <w:vMerge w:val="continue"/>
            <w:noWrap/>
            <w:vAlign w:val="center"/>
          </w:tcPr>
          <w:p>
            <w:pPr>
              <w:jc w:val="center"/>
              <w:rPr>
                <w:rFonts w:ascii="仿宋_GB2312" w:hAnsi="宋体" w:eastAsia="仿宋_GB2312" w:cs="仿宋_GB2312"/>
                <w:color w:val="000000"/>
                <w:szCs w:val="21"/>
              </w:rPr>
            </w:pP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金龙村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123</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123</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8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33</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唤马镇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金店村</w:t>
            </w:r>
          </w:p>
        </w:tc>
        <w:tc>
          <w:tcPr>
            <w:tcW w:w="517"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486</w:t>
            </w:r>
          </w:p>
        </w:tc>
        <w:tc>
          <w:tcPr>
            <w:tcW w:w="443"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w:t>
            </w:r>
          </w:p>
        </w:tc>
        <w:tc>
          <w:tcPr>
            <w:tcW w:w="501" w:type="pct"/>
            <w:noWrap w:val="0"/>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486</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9 </w:t>
            </w:r>
          </w:p>
        </w:tc>
        <w:tc>
          <w:tcPr>
            <w:tcW w:w="347" w:type="pct"/>
            <w:noWrap/>
            <w:vAlign w:val="center"/>
          </w:tcPr>
          <w:p>
            <w:pPr>
              <w:rPr>
                <w:rFonts w:hint="eastAsia"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2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三川镇</w:t>
            </w:r>
          </w:p>
        </w:tc>
        <w:tc>
          <w:tcPr>
            <w:tcW w:w="66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三河村</w:t>
            </w:r>
          </w:p>
        </w:tc>
        <w:tc>
          <w:tcPr>
            <w:tcW w:w="517"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225</w:t>
            </w:r>
          </w:p>
        </w:tc>
        <w:tc>
          <w:tcPr>
            <w:tcW w:w="443"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w:t>
            </w:r>
          </w:p>
        </w:tc>
        <w:tc>
          <w:tcPr>
            <w:tcW w:w="501" w:type="pct"/>
            <w:noWrap/>
            <w:vAlign w:val="center"/>
          </w:tcPr>
          <w:p>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225</w:t>
            </w:r>
          </w:p>
        </w:tc>
        <w:tc>
          <w:tcPr>
            <w:tcW w:w="351"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443"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30.81</w:t>
            </w:r>
          </w:p>
        </w:tc>
        <w:tc>
          <w:tcPr>
            <w:tcW w:w="487"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23.81</w:t>
            </w:r>
          </w:p>
        </w:tc>
        <w:tc>
          <w:tcPr>
            <w:tcW w:w="579" w:type="pct"/>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7 </w:t>
            </w:r>
          </w:p>
        </w:tc>
        <w:tc>
          <w:tcPr>
            <w:tcW w:w="347" w:type="pct"/>
            <w:noWrap/>
            <w:vAlign w:val="center"/>
          </w:tcPr>
          <w:p>
            <w:pPr>
              <w:rPr>
                <w:rFonts w:hint="eastAsia" w:ascii="宋体" w:hAnsi="宋体" w:cs="宋体"/>
                <w:color w:val="000000"/>
                <w:szCs w:val="21"/>
              </w:rPr>
            </w:pPr>
          </w:p>
        </w:tc>
      </w:tr>
    </w:tbl>
    <w:p>
      <w:pPr>
        <w:jc w:val="left"/>
        <w:rPr>
          <w:rFonts w:hint="eastAsia" w:ascii="仿宋_GB2312" w:hAnsi="宋体" w:eastAsia="仿宋_GB2312" w:cs="宋体"/>
          <w:color w:val="000000"/>
          <w:kern w:val="0"/>
          <w:sz w:val="22"/>
          <w:szCs w:val="22"/>
          <w:lang w:bidi="ar"/>
        </w:rPr>
      </w:pPr>
    </w:p>
    <w:p>
      <w:pPr>
        <w:jc w:val="left"/>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说明：2021年度中央专项彩票公益金支持欠发达革命老区乡村振兴项目资金已改造户厕570户，其中：陵江镇船山村200户、回水社区50户、孙坪村50户，浙水乡寨坪村100</w:t>
      </w:r>
    </w:p>
    <w:p>
      <w:pPr>
        <w:jc w:val="left"/>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户，白鹤乡上游村100户、伏公社区70户。</w:t>
      </w:r>
      <w:bookmarkStart w:id="0" w:name="_GoBack"/>
      <w:bookmarkEnd w:id="0"/>
    </w:p>
    <w:p>
      <w:pPr>
        <w:jc w:val="left"/>
        <w:rPr>
          <w:rFonts w:hint="eastAsia" w:ascii="仿宋_GB2312" w:hAnsi="宋体" w:eastAsia="仿宋_GB2312" w:cs="宋体"/>
          <w:color w:val="000000"/>
          <w:kern w:val="0"/>
          <w:sz w:val="22"/>
          <w:szCs w:val="2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NjRmMmVkNTExYzMzYjhjZjdiMjE5MzZlYTEyYzIifQ=="/>
  </w:docVars>
  <w:rsids>
    <w:rsidRoot w:val="6E32571B"/>
    <w:rsid w:val="3CE921F9"/>
    <w:rsid w:val="6E32571B"/>
    <w:rsid w:val="DFEFB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989</Characters>
  <Lines>0</Lines>
  <Paragraphs>0</Paragraphs>
  <TotalTime>4</TotalTime>
  <ScaleCrop>false</ScaleCrop>
  <LinksUpToDate>false</LinksUpToDate>
  <CharactersWithSpaces>1040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2022-06-13T17:50:00Z</dcterms:created>
  <dc:creator>白白</dc:creator>
  <cp:lastModifiedBy>user</cp:lastModifiedBy>
  <dcterms:modified xsi:type="dcterms:W3CDTF">2022-06-14T11:32:38Z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6EA6FA24575B481EB70686590D2741C1</vt:lpwstr>
  </property>
</Properties>
</file>