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rPr>
          <w:rFonts w:ascii="黑体" w:hAnsi="黑体" w:eastAsia="黑体" w:cs="黑体"/>
          <w:b w:val="0"/>
          <w:bCs w:val="0"/>
          <w:sz w:val="34"/>
          <w:szCs w:val="34"/>
        </w:rPr>
      </w:pPr>
      <w:r>
        <w:rPr>
          <w:rFonts w:ascii="黑体" w:hAnsi="黑体" w:eastAsia="黑体" w:cs="黑体"/>
          <w:b w:val="0"/>
          <w:bCs w:val="0"/>
          <w:spacing w:val="6"/>
          <w:sz w:val="34"/>
          <w:szCs w:val="34"/>
        </w:rPr>
        <w:t>附件2</w:t>
      </w:r>
      <w:bookmarkStart w:id="0" w:name="_GoBack"/>
      <w:bookmarkEnd w:id="0"/>
    </w:p>
    <w:p>
      <w:pPr>
        <w:spacing w:before="56" w:line="213" w:lineRule="auto"/>
        <w:jc w:val="center"/>
        <w:rPr>
          <w:rFonts w:ascii="宋体" w:hAnsi="宋体" w:eastAsia="宋体" w:cs="宋体"/>
          <w:b/>
          <w:bCs/>
          <w:spacing w:val="-9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2023年度四川省中小企业发展专项资金(第一批)项目汇总表</w:t>
      </w:r>
    </w:p>
    <w:p>
      <w:pPr>
        <w:spacing w:before="56" w:line="213" w:lineRule="auto"/>
        <w:ind w:left="565"/>
        <w:rPr>
          <w:rFonts w:hint="eastAsia" w:ascii="楷体" w:hAnsi="楷体" w:eastAsia="楷体" w:cs="楷体"/>
          <w:spacing w:val="-9"/>
          <w:sz w:val="27"/>
          <w:szCs w:val="27"/>
        </w:rPr>
      </w:pPr>
      <w:r>
        <w:rPr>
          <w:rFonts w:hint="eastAsia" w:ascii="楷体" w:hAnsi="楷体" w:eastAsia="楷体" w:cs="楷体"/>
          <w:spacing w:val="-9"/>
          <w:sz w:val="27"/>
          <w:szCs w:val="27"/>
        </w:rPr>
        <w:t>主管部门：</w:t>
      </w:r>
      <w:r>
        <w:rPr>
          <w:rFonts w:hint="eastAsia" w:ascii="楷体" w:hAnsi="楷体" w:eastAsia="楷体" w:cs="楷体"/>
          <w:spacing w:val="54"/>
          <w:sz w:val="27"/>
          <w:szCs w:val="27"/>
        </w:rPr>
        <w:t xml:space="preserve">  </w:t>
      </w:r>
      <w:r>
        <w:rPr>
          <w:rFonts w:hint="eastAsia" w:ascii="楷体" w:hAnsi="楷体" w:eastAsia="楷体" w:cs="楷体"/>
          <w:spacing w:val="-9"/>
          <w:sz w:val="27"/>
          <w:szCs w:val="27"/>
        </w:rPr>
        <w:t>(盖章)</w:t>
      </w:r>
      <w:r>
        <w:rPr>
          <w:rFonts w:hint="eastAsia" w:ascii="楷体" w:hAnsi="楷体" w:eastAsia="楷体" w:cs="楷体"/>
          <w:spacing w:val="-9"/>
          <w:sz w:val="27"/>
          <w:szCs w:val="27"/>
          <w:lang w:val="en-US" w:eastAsia="zh-CN"/>
        </w:rPr>
        <w:t xml:space="preserve">                                                                  </w:t>
      </w:r>
      <w:r>
        <w:rPr>
          <w:rFonts w:hint="eastAsia" w:ascii="楷体" w:hAnsi="楷体" w:eastAsia="楷体" w:cs="楷体"/>
          <w:spacing w:val="-9"/>
          <w:sz w:val="27"/>
          <w:szCs w:val="27"/>
        </w:rPr>
        <w:t>单位：万元、人</w:t>
      </w:r>
    </w:p>
    <w:p>
      <w:pPr>
        <w:spacing w:line="24" w:lineRule="exact"/>
      </w:pPr>
    </w:p>
    <w:tbl>
      <w:tblPr>
        <w:tblStyle w:val="6"/>
        <w:tblW w:w="149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662"/>
        <w:gridCol w:w="962"/>
        <w:gridCol w:w="1142"/>
        <w:gridCol w:w="904"/>
        <w:gridCol w:w="1082"/>
        <w:gridCol w:w="891"/>
        <w:gridCol w:w="972"/>
        <w:gridCol w:w="793"/>
        <w:gridCol w:w="1053"/>
        <w:gridCol w:w="812"/>
        <w:gridCol w:w="963"/>
        <w:gridCol w:w="903"/>
        <w:gridCol w:w="721"/>
        <w:gridCol w:w="668"/>
        <w:gridCol w:w="903"/>
        <w:gridCol w:w="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企业基本情况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项目基本情况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项目投资(投入)</w:t>
            </w:r>
          </w:p>
        </w:tc>
        <w:tc>
          <w:tcPr>
            <w:tcW w:w="4145" w:type="dxa"/>
            <w:gridSpan w:val="5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年新增效益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企业 名称</w:t>
            </w:r>
          </w:p>
        </w:tc>
        <w:tc>
          <w:tcPr>
            <w:tcW w:w="962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县(区)</w:t>
            </w:r>
          </w:p>
        </w:tc>
        <w:tc>
          <w:tcPr>
            <w:tcW w:w="1142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企业类型</w:t>
            </w:r>
          </w:p>
        </w:tc>
        <w:tc>
          <w:tcPr>
            <w:tcW w:w="904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优质中小 企业情况</w:t>
            </w:r>
          </w:p>
        </w:tc>
        <w:tc>
          <w:tcPr>
            <w:tcW w:w="1082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项目名称</w:t>
            </w:r>
          </w:p>
        </w:tc>
        <w:tc>
          <w:tcPr>
            <w:tcW w:w="891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项目类别</w:t>
            </w:r>
          </w:p>
        </w:tc>
        <w:tc>
          <w:tcPr>
            <w:tcW w:w="972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重点产业</w:t>
            </w:r>
          </w:p>
        </w:tc>
        <w:tc>
          <w:tcPr>
            <w:tcW w:w="793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重点产 业领域</w:t>
            </w:r>
          </w:p>
        </w:tc>
        <w:tc>
          <w:tcPr>
            <w:tcW w:w="1053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总投资</w:t>
            </w:r>
          </w:p>
        </w:tc>
        <w:tc>
          <w:tcPr>
            <w:tcW w:w="812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固定资 产投资</w:t>
            </w:r>
          </w:p>
        </w:tc>
        <w:tc>
          <w:tcPr>
            <w:tcW w:w="963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银行贷款</w:t>
            </w:r>
          </w:p>
        </w:tc>
        <w:tc>
          <w:tcPr>
            <w:tcW w:w="903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销售收入</w:t>
            </w:r>
          </w:p>
        </w:tc>
        <w:tc>
          <w:tcPr>
            <w:tcW w:w="721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税金</w:t>
            </w:r>
          </w:p>
        </w:tc>
        <w:tc>
          <w:tcPr>
            <w:tcW w:w="668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就业 人员</w:t>
            </w:r>
          </w:p>
        </w:tc>
        <w:tc>
          <w:tcPr>
            <w:tcW w:w="903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节能(吨</w:t>
            </w:r>
          </w:p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标煤)</w:t>
            </w:r>
          </w:p>
        </w:tc>
        <w:tc>
          <w:tcPr>
            <w:tcW w:w="950" w:type="dxa"/>
            <w:vAlign w:val="center"/>
          </w:tcPr>
          <w:p>
            <w:pPr>
              <w:spacing w:before="199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污染减排 (吨)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96" w:type="dxa"/>
            <w:vAlign w:val="top"/>
          </w:tcPr>
          <w:p>
            <w:pPr>
              <w:pStyle w:val="7"/>
            </w:pPr>
          </w:p>
        </w:tc>
        <w:tc>
          <w:tcPr>
            <w:tcW w:w="662" w:type="dxa"/>
            <w:vAlign w:val="top"/>
          </w:tcPr>
          <w:p>
            <w:pPr>
              <w:pStyle w:val="7"/>
            </w:pPr>
          </w:p>
        </w:tc>
        <w:tc>
          <w:tcPr>
            <w:tcW w:w="962" w:type="dxa"/>
            <w:vAlign w:val="top"/>
          </w:tcPr>
          <w:p>
            <w:pPr>
              <w:pStyle w:val="7"/>
            </w:pPr>
          </w:p>
        </w:tc>
        <w:tc>
          <w:tcPr>
            <w:tcW w:w="1142" w:type="dxa"/>
            <w:vAlign w:val="top"/>
          </w:tcPr>
          <w:p>
            <w:pPr>
              <w:pStyle w:val="7"/>
            </w:pPr>
          </w:p>
        </w:tc>
        <w:tc>
          <w:tcPr>
            <w:tcW w:w="904" w:type="dxa"/>
            <w:vAlign w:val="top"/>
          </w:tcPr>
          <w:p>
            <w:pPr>
              <w:pStyle w:val="7"/>
            </w:pPr>
          </w:p>
        </w:tc>
        <w:tc>
          <w:tcPr>
            <w:tcW w:w="1082" w:type="dxa"/>
            <w:vAlign w:val="top"/>
          </w:tcPr>
          <w:p>
            <w:pPr>
              <w:pStyle w:val="7"/>
            </w:pPr>
          </w:p>
        </w:tc>
        <w:tc>
          <w:tcPr>
            <w:tcW w:w="891" w:type="dxa"/>
            <w:vAlign w:val="top"/>
          </w:tcPr>
          <w:p>
            <w:pPr>
              <w:pStyle w:val="7"/>
            </w:pPr>
          </w:p>
        </w:tc>
        <w:tc>
          <w:tcPr>
            <w:tcW w:w="972" w:type="dxa"/>
            <w:vAlign w:val="top"/>
          </w:tcPr>
          <w:p>
            <w:pPr>
              <w:pStyle w:val="7"/>
            </w:pPr>
          </w:p>
        </w:tc>
        <w:tc>
          <w:tcPr>
            <w:tcW w:w="793" w:type="dxa"/>
            <w:vAlign w:val="top"/>
          </w:tcPr>
          <w:p>
            <w:pPr>
              <w:pStyle w:val="7"/>
            </w:pPr>
          </w:p>
        </w:tc>
        <w:tc>
          <w:tcPr>
            <w:tcW w:w="1053" w:type="dxa"/>
            <w:vAlign w:val="top"/>
          </w:tcPr>
          <w:p>
            <w:pPr>
              <w:pStyle w:val="7"/>
            </w:pPr>
          </w:p>
        </w:tc>
        <w:tc>
          <w:tcPr>
            <w:tcW w:w="812" w:type="dxa"/>
            <w:vAlign w:val="top"/>
          </w:tcPr>
          <w:p>
            <w:pPr>
              <w:pStyle w:val="7"/>
            </w:pPr>
          </w:p>
        </w:tc>
        <w:tc>
          <w:tcPr>
            <w:tcW w:w="963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721" w:type="dxa"/>
            <w:vAlign w:val="top"/>
          </w:tcPr>
          <w:p>
            <w:pPr>
              <w:pStyle w:val="7"/>
            </w:pPr>
          </w:p>
        </w:tc>
        <w:tc>
          <w:tcPr>
            <w:tcW w:w="668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9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6" w:hRule="atLeast"/>
        </w:trPr>
        <w:tc>
          <w:tcPr>
            <w:tcW w:w="596" w:type="dxa"/>
            <w:vAlign w:val="top"/>
          </w:tcPr>
          <w:p>
            <w:pPr>
              <w:pStyle w:val="7"/>
            </w:pPr>
          </w:p>
        </w:tc>
        <w:tc>
          <w:tcPr>
            <w:tcW w:w="662" w:type="dxa"/>
            <w:vAlign w:val="top"/>
          </w:tcPr>
          <w:p>
            <w:pPr>
              <w:pStyle w:val="7"/>
            </w:pPr>
          </w:p>
        </w:tc>
        <w:tc>
          <w:tcPr>
            <w:tcW w:w="962" w:type="dxa"/>
            <w:vAlign w:val="top"/>
          </w:tcPr>
          <w:p>
            <w:pPr>
              <w:pStyle w:val="7"/>
            </w:pPr>
          </w:p>
        </w:tc>
        <w:tc>
          <w:tcPr>
            <w:tcW w:w="1142" w:type="dxa"/>
            <w:vAlign w:val="top"/>
          </w:tcPr>
          <w:p>
            <w:pPr>
              <w:pStyle w:val="7"/>
            </w:pPr>
          </w:p>
        </w:tc>
        <w:tc>
          <w:tcPr>
            <w:tcW w:w="904" w:type="dxa"/>
            <w:vAlign w:val="top"/>
          </w:tcPr>
          <w:p>
            <w:pPr>
              <w:pStyle w:val="7"/>
            </w:pPr>
          </w:p>
        </w:tc>
        <w:tc>
          <w:tcPr>
            <w:tcW w:w="1082" w:type="dxa"/>
            <w:vAlign w:val="top"/>
          </w:tcPr>
          <w:p>
            <w:pPr>
              <w:pStyle w:val="7"/>
            </w:pPr>
          </w:p>
        </w:tc>
        <w:tc>
          <w:tcPr>
            <w:tcW w:w="891" w:type="dxa"/>
            <w:vAlign w:val="top"/>
          </w:tcPr>
          <w:p>
            <w:pPr>
              <w:pStyle w:val="7"/>
            </w:pPr>
          </w:p>
        </w:tc>
        <w:tc>
          <w:tcPr>
            <w:tcW w:w="972" w:type="dxa"/>
            <w:vAlign w:val="top"/>
          </w:tcPr>
          <w:p>
            <w:pPr>
              <w:pStyle w:val="7"/>
            </w:pPr>
          </w:p>
        </w:tc>
        <w:tc>
          <w:tcPr>
            <w:tcW w:w="793" w:type="dxa"/>
            <w:vAlign w:val="top"/>
          </w:tcPr>
          <w:p>
            <w:pPr>
              <w:pStyle w:val="7"/>
            </w:pPr>
          </w:p>
        </w:tc>
        <w:tc>
          <w:tcPr>
            <w:tcW w:w="1053" w:type="dxa"/>
            <w:vAlign w:val="top"/>
          </w:tcPr>
          <w:p>
            <w:pPr>
              <w:pStyle w:val="7"/>
            </w:pPr>
          </w:p>
        </w:tc>
        <w:tc>
          <w:tcPr>
            <w:tcW w:w="812" w:type="dxa"/>
            <w:vAlign w:val="top"/>
          </w:tcPr>
          <w:p>
            <w:pPr>
              <w:pStyle w:val="7"/>
            </w:pPr>
          </w:p>
        </w:tc>
        <w:tc>
          <w:tcPr>
            <w:tcW w:w="963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721" w:type="dxa"/>
            <w:vAlign w:val="top"/>
          </w:tcPr>
          <w:p>
            <w:pPr>
              <w:pStyle w:val="7"/>
            </w:pPr>
          </w:p>
        </w:tc>
        <w:tc>
          <w:tcPr>
            <w:tcW w:w="668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9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96" w:type="dxa"/>
            <w:vAlign w:val="top"/>
          </w:tcPr>
          <w:p>
            <w:pPr>
              <w:pStyle w:val="7"/>
            </w:pPr>
          </w:p>
        </w:tc>
        <w:tc>
          <w:tcPr>
            <w:tcW w:w="662" w:type="dxa"/>
            <w:vAlign w:val="top"/>
          </w:tcPr>
          <w:p>
            <w:pPr>
              <w:pStyle w:val="7"/>
            </w:pPr>
          </w:p>
        </w:tc>
        <w:tc>
          <w:tcPr>
            <w:tcW w:w="962" w:type="dxa"/>
            <w:vAlign w:val="top"/>
          </w:tcPr>
          <w:p>
            <w:pPr>
              <w:pStyle w:val="7"/>
            </w:pPr>
          </w:p>
        </w:tc>
        <w:tc>
          <w:tcPr>
            <w:tcW w:w="1142" w:type="dxa"/>
            <w:vAlign w:val="top"/>
          </w:tcPr>
          <w:p>
            <w:pPr>
              <w:pStyle w:val="7"/>
            </w:pPr>
          </w:p>
        </w:tc>
        <w:tc>
          <w:tcPr>
            <w:tcW w:w="904" w:type="dxa"/>
            <w:vAlign w:val="top"/>
          </w:tcPr>
          <w:p>
            <w:pPr>
              <w:pStyle w:val="7"/>
            </w:pPr>
          </w:p>
        </w:tc>
        <w:tc>
          <w:tcPr>
            <w:tcW w:w="1082" w:type="dxa"/>
            <w:vAlign w:val="top"/>
          </w:tcPr>
          <w:p>
            <w:pPr>
              <w:pStyle w:val="7"/>
            </w:pPr>
          </w:p>
        </w:tc>
        <w:tc>
          <w:tcPr>
            <w:tcW w:w="891" w:type="dxa"/>
            <w:vAlign w:val="top"/>
          </w:tcPr>
          <w:p>
            <w:pPr>
              <w:pStyle w:val="7"/>
            </w:pPr>
          </w:p>
        </w:tc>
        <w:tc>
          <w:tcPr>
            <w:tcW w:w="972" w:type="dxa"/>
            <w:vAlign w:val="top"/>
          </w:tcPr>
          <w:p>
            <w:pPr>
              <w:pStyle w:val="7"/>
            </w:pPr>
          </w:p>
        </w:tc>
        <w:tc>
          <w:tcPr>
            <w:tcW w:w="793" w:type="dxa"/>
            <w:vAlign w:val="top"/>
          </w:tcPr>
          <w:p>
            <w:pPr>
              <w:pStyle w:val="7"/>
            </w:pPr>
          </w:p>
        </w:tc>
        <w:tc>
          <w:tcPr>
            <w:tcW w:w="1053" w:type="dxa"/>
            <w:vAlign w:val="top"/>
          </w:tcPr>
          <w:p>
            <w:pPr>
              <w:pStyle w:val="7"/>
            </w:pPr>
          </w:p>
        </w:tc>
        <w:tc>
          <w:tcPr>
            <w:tcW w:w="812" w:type="dxa"/>
            <w:vAlign w:val="top"/>
          </w:tcPr>
          <w:p>
            <w:pPr>
              <w:pStyle w:val="7"/>
            </w:pPr>
          </w:p>
        </w:tc>
        <w:tc>
          <w:tcPr>
            <w:tcW w:w="963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721" w:type="dxa"/>
            <w:vAlign w:val="top"/>
          </w:tcPr>
          <w:p>
            <w:pPr>
              <w:pStyle w:val="7"/>
            </w:pPr>
          </w:p>
        </w:tc>
        <w:tc>
          <w:tcPr>
            <w:tcW w:w="668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9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7" w:hRule="atLeast"/>
        </w:trPr>
        <w:tc>
          <w:tcPr>
            <w:tcW w:w="596" w:type="dxa"/>
            <w:vAlign w:val="top"/>
          </w:tcPr>
          <w:p>
            <w:pPr>
              <w:pStyle w:val="7"/>
            </w:pPr>
          </w:p>
        </w:tc>
        <w:tc>
          <w:tcPr>
            <w:tcW w:w="662" w:type="dxa"/>
            <w:vAlign w:val="top"/>
          </w:tcPr>
          <w:p>
            <w:pPr>
              <w:pStyle w:val="7"/>
            </w:pPr>
          </w:p>
        </w:tc>
        <w:tc>
          <w:tcPr>
            <w:tcW w:w="962" w:type="dxa"/>
            <w:vAlign w:val="top"/>
          </w:tcPr>
          <w:p>
            <w:pPr>
              <w:pStyle w:val="7"/>
            </w:pPr>
          </w:p>
        </w:tc>
        <w:tc>
          <w:tcPr>
            <w:tcW w:w="1142" w:type="dxa"/>
            <w:vAlign w:val="top"/>
          </w:tcPr>
          <w:p>
            <w:pPr>
              <w:pStyle w:val="7"/>
            </w:pPr>
          </w:p>
        </w:tc>
        <w:tc>
          <w:tcPr>
            <w:tcW w:w="904" w:type="dxa"/>
            <w:vAlign w:val="top"/>
          </w:tcPr>
          <w:p>
            <w:pPr>
              <w:pStyle w:val="7"/>
            </w:pPr>
          </w:p>
        </w:tc>
        <w:tc>
          <w:tcPr>
            <w:tcW w:w="1082" w:type="dxa"/>
            <w:vAlign w:val="top"/>
          </w:tcPr>
          <w:p>
            <w:pPr>
              <w:pStyle w:val="7"/>
            </w:pPr>
          </w:p>
        </w:tc>
        <w:tc>
          <w:tcPr>
            <w:tcW w:w="891" w:type="dxa"/>
            <w:vAlign w:val="top"/>
          </w:tcPr>
          <w:p>
            <w:pPr>
              <w:pStyle w:val="7"/>
            </w:pPr>
          </w:p>
        </w:tc>
        <w:tc>
          <w:tcPr>
            <w:tcW w:w="972" w:type="dxa"/>
            <w:vAlign w:val="top"/>
          </w:tcPr>
          <w:p>
            <w:pPr>
              <w:pStyle w:val="7"/>
            </w:pPr>
          </w:p>
        </w:tc>
        <w:tc>
          <w:tcPr>
            <w:tcW w:w="793" w:type="dxa"/>
            <w:vAlign w:val="top"/>
          </w:tcPr>
          <w:p>
            <w:pPr>
              <w:pStyle w:val="7"/>
            </w:pPr>
          </w:p>
        </w:tc>
        <w:tc>
          <w:tcPr>
            <w:tcW w:w="1053" w:type="dxa"/>
            <w:vAlign w:val="top"/>
          </w:tcPr>
          <w:p>
            <w:pPr>
              <w:pStyle w:val="7"/>
            </w:pPr>
          </w:p>
        </w:tc>
        <w:tc>
          <w:tcPr>
            <w:tcW w:w="812" w:type="dxa"/>
            <w:vAlign w:val="top"/>
          </w:tcPr>
          <w:p>
            <w:pPr>
              <w:pStyle w:val="7"/>
            </w:pPr>
          </w:p>
        </w:tc>
        <w:tc>
          <w:tcPr>
            <w:tcW w:w="963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721" w:type="dxa"/>
            <w:vAlign w:val="top"/>
          </w:tcPr>
          <w:p>
            <w:pPr>
              <w:pStyle w:val="7"/>
            </w:pPr>
          </w:p>
        </w:tc>
        <w:tc>
          <w:tcPr>
            <w:tcW w:w="668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9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96" w:type="dxa"/>
            <w:vAlign w:val="top"/>
          </w:tcPr>
          <w:p>
            <w:pPr>
              <w:pStyle w:val="7"/>
            </w:pPr>
          </w:p>
        </w:tc>
        <w:tc>
          <w:tcPr>
            <w:tcW w:w="662" w:type="dxa"/>
            <w:vAlign w:val="top"/>
          </w:tcPr>
          <w:p>
            <w:pPr>
              <w:pStyle w:val="7"/>
            </w:pPr>
          </w:p>
        </w:tc>
        <w:tc>
          <w:tcPr>
            <w:tcW w:w="962" w:type="dxa"/>
            <w:vAlign w:val="top"/>
          </w:tcPr>
          <w:p>
            <w:pPr>
              <w:pStyle w:val="7"/>
            </w:pPr>
          </w:p>
        </w:tc>
        <w:tc>
          <w:tcPr>
            <w:tcW w:w="1142" w:type="dxa"/>
            <w:vAlign w:val="top"/>
          </w:tcPr>
          <w:p>
            <w:pPr>
              <w:pStyle w:val="7"/>
            </w:pPr>
          </w:p>
        </w:tc>
        <w:tc>
          <w:tcPr>
            <w:tcW w:w="904" w:type="dxa"/>
            <w:vAlign w:val="top"/>
          </w:tcPr>
          <w:p>
            <w:pPr>
              <w:pStyle w:val="7"/>
            </w:pPr>
          </w:p>
        </w:tc>
        <w:tc>
          <w:tcPr>
            <w:tcW w:w="1082" w:type="dxa"/>
            <w:vAlign w:val="top"/>
          </w:tcPr>
          <w:p>
            <w:pPr>
              <w:pStyle w:val="7"/>
            </w:pPr>
          </w:p>
        </w:tc>
        <w:tc>
          <w:tcPr>
            <w:tcW w:w="891" w:type="dxa"/>
            <w:vAlign w:val="top"/>
          </w:tcPr>
          <w:p>
            <w:pPr>
              <w:pStyle w:val="7"/>
            </w:pPr>
          </w:p>
        </w:tc>
        <w:tc>
          <w:tcPr>
            <w:tcW w:w="972" w:type="dxa"/>
            <w:vAlign w:val="top"/>
          </w:tcPr>
          <w:p>
            <w:pPr>
              <w:pStyle w:val="7"/>
            </w:pPr>
          </w:p>
        </w:tc>
        <w:tc>
          <w:tcPr>
            <w:tcW w:w="793" w:type="dxa"/>
            <w:vAlign w:val="top"/>
          </w:tcPr>
          <w:p>
            <w:pPr>
              <w:pStyle w:val="7"/>
            </w:pPr>
          </w:p>
        </w:tc>
        <w:tc>
          <w:tcPr>
            <w:tcW w:w="1053" w:type="dxa"/>
            <w:vAlign w:val="top"/>
          </w:tcPr>
          <w:p>
            <w:pPr>
              <w:pStyle w:val="7"/>
            </w:pPr>
          </w:p>
        </w:tc>
        <w:tc>
          <w:tcPr>
            <w:tcW w:w="812" w:type="dxa"/>
            <w:vAlign w:val="top"/>
          </w:tcPr>
          <w:p>
            <w:pPr>
              <w:pStyle w:val="7"/>
            </w:pPr>
          </w:p>
        </w:tc>
        <w:tc>
          <w:tcPr>
            <w:tcW w:w="963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721" w:type="dxa"/>
            <w:vAlign w:val="top"/>
          </w:tcPr>
          <w:p>
            <w:pPr>
              <w:pStyle w:val="7"/>
            </w:pPr>
          </w:p>
        </w:tc>
        <w:tc>
          <w:tcPr>
            <w:tcW w:w="668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95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96" w:type="dxa"/>
            <w:vAlign w:val="top"/>
          </w:tcPr>
          <w:p>
            <w:pPr>
              <w:pStyle w:val="7"/>
            </w:pPr>
          </w:p>
        </w:tc>
        <w:tc>
          <w:tcPr>
            <w:tcW w:w="662" w:type="dxa"/>
            <w:vAlign w:val="top"/>
          </w:tcPr>
          <w:p>
            <w:pPr>
              <w:pStyle w:val="7"/>
            </w:pPr>
          </w:p>
        </w:tc>
        <w:tc>
          <w:tcPr>
            <w:tcW w:w="962" w:type="dxa"/>
            <w:vAlign w:val="top"/>
          </w:tcPr>
          <w:p>
            <w:pPr>
              <w:pStyle w:val="7"/>
            </w:pPr>
          </w:p>
        </w:tc>
        <w:tc>
          <w:tcPr>
            <w:tcW w:w="1142" w:type="dxa"/>
            <w:vAlign w:val="top"/>
          </w:tcPr>
          <w:p>
            <w:pPr>
              <w:pStyle w:val="7"/>
            </w:pPr>
          </w:p>
        </w:tc>
        <w:tc>
          <w:tcPr>
            <w:tcW w:w="904" w:type="dxa"/>
            <w:vAlign w:val="top"/>
          </w:tcPr>
          <w:p>
            <w:pPr>
              <w:pStyle w:val="7"/>
            </w:pPr>
          </w:p>
        </w:tc>
        <w:tc>
          <w:tcPr>
            <w:tcW w:w="1082" w:type="dxa"/>
            <w:vAlign w:val="top"/>
          </w:tcPr>
          <w:p>
            <w:pPr>
              <w:pStyle w:val="7"/>
            </w:pPr>
          </w:p>
        </w:tc>
        <w:tc>
          <w:tcPr>
            <w:tcW w:w="891" w:type="dxa"/>
            <w:vAlign w:val="top"/>
          </w:tcPr>
          <w:p>
            <w:pPr>
              <w:pStyle w:val="7"/>
            </w:pPr>
          </w:p>
        </w:tc>
        <w:tc>
          <w:tcPr>
            <w:tcW w:w="972" w:type="dxa"/>
            <w:vAlign w:val="top"/>
          </w:tcPr>
          <w:p>
            <w:pPr>
              <w:pStyle w:val="7"/>
            </w:pPr>
          </w:p>
        </w:tc>
        <w:tc>
          <w:tcPr>
            <w:tcW w:w="793" w:type="dxa"/>
            <w:vAlign w:val="top"/>
          </w:tcPr>
          <w:p>
            <w:pPr>
              <w:pStyle w:val="7"/>
            </w:pPr>
          </w:p>
        </w:tc>
        <w:tc>
          <w:tcPr>
            <w:tcW w:w="1053" w:type="dxa"/>
            <w:vAlign w:val="top"/>
          </w:tcPr>
          <w:p>
            <w:pPr>
              <w:pStyle w:val="7"/>
            </w:pPr>
          </w:p>
        </w:tc>
        <w:tc>
          <w:tcPr>
            <w:tcW w:w="812" w:type="dxa"/>
            <w:vAlign w:val="top"/>
          </w:tcPr>
          <w:p>
            <w:pPr>
              <w:pStyle w:val="7"/>
            </w:pPr>
          </w:p>
        </w:tc>
        <w:tc>
          <w:tcPr>
            <w:tcW w:w="963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721" w:type="dxa"/>
            <w:vAlign w:val="top"/>
          </w:tcPr>
          <w:p>
            <w:pPr>
              <w:pStyle w:val="7"/>
            </w:pPr>
          </w:p>
        </w:tc>
        <w:tc>
          <w:tcPr>
            <w:tcW w:w="668" w:type="dxa"/>
            <w:vAlign w:val="top"/>
          </w:tcPr>
          <w:p>
            <w:pPr>
              <w:pStyle w:val="7"/>
            </w:pPr>
          </w:p>
        </w:tc>
        <w:tc>
          <w:tcPr>
            <w:tcW w:w="903" w:type="dxa"/>
            <w:vAlign w:val="top"/>
          </w:tcPr>
          <w:p>
            <w:pPr>
              <w:pStyle w:val="7"/>
            </w:pPr>
          </w:p>
        </w:tc>
        <w:tc>
          <w:tcPr>
            <w:tcW w:w="950" w:type="dxa"/>
            <w:vAlign w:val="top"/>
          </w:tcPr>
          <w:p>
            <w:pPr>
              <w:pStyle w:val="7"/>
            </w:pPr>
          </w:p>
        </w:tc>
      </w:tr>
    </w:tbl>
    <w:p>
      <w:pPr>
        <w:pStyle w:val="2"/>
        <w:spacing w:before="78" w:line="222" w:lineRule="auto"/>
        <w:ind w:left="525"/>
        <w:rPr>
          <w:rFonts w:hint="eastAsia" w:ascii="楷体" w:hAnsi="楷体" w:eastAsia="楷体" w:cs="楷体"/>
          <w:b w:val="0"/>
          <w:bCs w:val="0"/>
          <w:spacing w:val="-15"/>
          <w:sz w:val="24"/>
          <w:szCs w:val="24"/>
        </w:rPr>
      </w:pPr>
    </w:p>
    <w:p>
      <w:pPr>
        <w:pStyle w:val="2"/>
        <w:spacing w:before="78" w:line="222" w:lineRule="auto"/>
        <w:ind w:left="525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pacing w:val="-15"/>
          <w:sz w:val="24"/>
          <w:szCs w:val="24"/>
        </w:rPr>
        <w:t>说明：1. “企业类型”从“中型”“小</w:t>
      </w:r>
      <w:r>
        <w:rPr>
          <w:rFonts w:hint="eastAsia" w:ascii="楷体" w:hAnsi="楷体" w:eastAsia="楷体" w:cs="楷体"/>
          <w:b w:val="0"/>
          <w:bCs w:val="0"/>
          <w:spacing w:val="-16"/>
          <w:sz w:val="24"/>
          <w:szCs w:val="24"/>
        </w:rPr>
        <w:t>型”“微型”中选填。</w:t>
      </w:r>
    </w:p>
    <w:p>
      <w:pPr>
        <w:pStyle w:val="2"/>
        <w:spacing w:before="32" w:line="230" w:lineRule="auto"/>
        <w:ind w:left="1225" w:right="1815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pacing w:val="-13"/>
          <w:sz w:val="24"/>
          <w:szCs w:val="24"/>
        </w:rPr>
        <w:t>2. “优质中小企业情况”从“创新型中小企业”“省级专精特新企业”“国家级专精特新‘小巨人’”“否”中选填。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-10"/>
          <w:sz w:val="24"/>
          <w:szCs w:val="24"/>
        </w:rPr>
        <w:t>3. “项目类别”从“工艺设备改造升级”</w:t>
      </w:r>
      <w:r>
        <w:rPr>
          <w:rFonts w:hint="eastAsia" w:ascii="楷体" w:hAnsi="楷体" w:eastAsia="楷体" w:cs="楷体"/>
          <w:b w:val="0"/>
          <w:bCs w:val="0"/>
          <w:spacing w:val="-11"/>
          <w:sz w:val="24"/>
          <w:szCs w:val="24"/>
        </w:rPr>
        <w:t>“扩大再生产”中选填。</w:t>
      </w:r>
    </w:p>
    <w:p>
      <w:pPr>
        <w:pStyle w:val="2"/>
        <w:spacing w:before="12" w:line="222" w:lineRule="auto"/>
        <w:ind w:left="1225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pacing w:val="-9"/>
          <w:sz w:val="24"/>
          <w:szCs w:val="24"/>
        </w:rPr>
        <w:t>4. “重点产业”从“工业5+1”“农业10+3”“现代服务业4+6”“否”中选填。</w:t>
      </w:r>
    </w:p>
    <w:p>
      <w:pPr>
        <w:pStyle w:val="2"/>
        <w:spacing w:before="18" w:line="221" w:lineRule="auto"/>
        <w:ind w:left="1225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pacing w:val="-6"/>
          <w:sz w:val="24"/>
          <w:szCs w:val="24"/>
        </w:rPr>
        <w:t>5. “重点产业领域”根据所属“工业5+1”“农业10+3”“现代服务业4+6”领域填写。</w:t>
      </w:r>
    </w:p>
    <w:p>
      <w:pPr>
        <w:pStyle w:val="2"/>
        <w:spacing w:before="33" w:line="189" w:lineRule="auto"/>
        <w:ind w:left="1225"/>
        <w:rPr>
          <w:sz w:val="27"/>
          <w:szCs w:val="27"/>
        </w:rPr>
      </w:pPr>
      <w:r>
        <w:rPr>
          <w:rFonts w:hint="eastAsia" w:ascii="楷体" w:hAnsi="楷体" w:eastAsia="楷体" w:cs="楷体"/>
          <w:b w:val="0"/>
          <w:bCs w:val="0"/>
          <w:spacing w:val="-4"/>
          <w:sz w:val="24"/>
          <w:szCs w:val="24"/>
        </w:rPr>
        <w:t>6.“污染减排”是指COD、氨氮、S02</w:t>
      </w:r>
      <w:r>
        <w:rPr>
          <w:rFonts w:hint="eastAsia" w:ascii="楷体" w:hAnsi="楷体" w:eastAsia="楷体" w:cs="楷体"/>
          <w:b w:val="0"/>
          <w:bCs w:val="0"/>
          <w:spacing w:val="-41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-4"/>
          <w:sz w:val="24"/>
          <w:szCs w:val="24"/>
        </w:rPr>
        <w:t>等污染物减排量。相关指标据</w:t>
      </w:r>
      <w:r>
        <w:rPr>
          <w:rFonts w:hint="eastAsia" w:ascii="楷体" w:hAnsi="楷体" w:eastAsia="楷体" w:cs="楷体"/>
          <w:b w:val="0"/>
          <w:bCs w:val="0"/>
          <w:spacing w:val="-5"/>
          <w:sz w:val="24"/>
          <w:szCs w:val="24"/>
        </w:rPr>
        <w:t>实填写，如不涉及，则不填写</w:t>
      </w:r>
      <w:r>
        <w:rPr>
          <w:rFonts w:hint="eastAsia" w:ascii="楷体" w:hAnsi="楷体" w:eastAsia="楷体" w:cs="楷体"/>
          <w:b w:val="0"/>
          <w:bCs w:val="0"/>
          <w:spacing w:val="-5"/>
          <w:sz w:val="24"/>
          <w:szCs w:val="24"/>
          <w:lang w:eastAsia="zh-CN"/>
        </w:rPr>
        <w:t>。</w:t>
      </w:r>
    </w:p>
    <w:sectPr>
      <w:headerReference r:id="rId5" w:type="default"/>
      <w:footerReference r:id="rId6" w:type="default"/>
      <w:pgSz w:w="16840" w:h="11900" w:orient="landscape"/>
      <w:pgMar w:top="1529" w:right="400" w:bottom="1489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g0NDIzZjY5OTllMWFhMjFlNzFiNTZjYjU4ZTg4MzMifQ=="/>
  </w:docVars>
  <w:rsids>
    <w:rsidRoot w:val="00000000"/>
    <w:rsid w:val="02A31BBE"/>
    <w:rsid w:val="0F456B8A"/>
    <w:rsid w:val="120E391A"/>
    <w:rsid w:val="130B4EE8"/>
    <w:rsid w:val="36A6542D"/>
    <w:rsid w:val="38B40318"/>
    <w:rsid w:val="6F086931"/>
    <w:rsid w:val="78F255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2577</Words>
  <Characters>2774</Characters>
  <TotalTime>7</TotalTime>
  <ScaleCrop>false</ScaleCrop>
  <LinksUpToDate>false</LinksUpToDate>
  <CharactersWithSpaces>2942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2023-11-06T15:22:00Z</dcterms:created>
  <dc:creator>Kingsoft-PDF</dc:creator>
  <cp:lastModifiedBy>waiting</cp:lastModifiedBy>
  <dcterms:modified xsi:type="dcterms:W3CDTF">2023-11-07T08:05:57Z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2023-11-06T15:22:23Z</vt:filetime>
  </property>
  <property fmtid="{D5CDD505-2E9C-101B-9397-08002B2CF9AE}" pid="4" name="UsrData">
    <vt:lpwstr>65489428f8c111001fa06a27wl</vt:lpwstr>
  </property>
  <property fmtid="{D5CDD505-2E9C-101B-9397-08002B2CF9AE}" pid="5" name="KSOProductBuildVer">
    <vt:lpwstr>2052-12.1.0.15712</vt:lpwstr>
  </property>
  <property fmtid="{D5CDD505-2E9C-101B-9397-08002B2CF9AE}" pid="6" name="ICV">
    <vt:lpwstr>5F35C25CADC84F888D947FFA0A6B382D_13</vt:lpwstr>
  </property>
</Properties>
</file>