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6D78A12" w14:textId="48136255" w:rsidR="005F7EB6" w:rsidRPr="005F7EB6" w:rsidRDefault="005F7EB6" w:rsidP="00752A82">
      <w:pPr>
        <w:spacing w:line="440" w:lineRule="exact"/>
        <w:rPr>
          <w:rFonts w:ascii="仿宋" w:eastAsia="仿宋" w:hAnsi="仿宋"/>
          <w:sz w:val="28"/>
          <w:szCs w:val="28"/>
        </w:rPr>
      </w:pPr>
      <w:r w:rsidRPr="005F7EB6">
        <w:rPr>
          <w:rFonts w:ascii="仿宋" w:eastAsia="仿宋" w:hAnsi="仿宋" w:hint="eastAsia"/>
          <w:sz w:val="28"/>
          <w:szCs w:val="28"/>
        </w:rPr>
        <w:t>附件</w:t>
      </w:r>
      <w:r w:rsidR="007B0093">
        <w:rPr>
          <w:rFonts w:ascii="仿宋" w:eastAsia="仿宋" w:hAnsi="仿宋" w:hint="eastAsia"/>
          <w:sz w:val="28"/>
          <w:szCs w:val="28"/>
        </w:rPr>
        <w:t>3</w:t>
      </w:r>
    </w:p>
    <w:p w14:paraId="4F5C7016" w14:textId="283F311B" w:rsidR="008F3494" w:rsidRDefault="008F3494" w:rsidP="00BC4613">
      <w:pPr>
        <w:spacing w:line="440" w:lineRule="exact"/>
        <w:ind w:firstLineChars="200" w:firstLine="640"/>
        <w:rPr>
          <w:rFonts w:ascii="方正大标宋简体" w:eastAsia="方正大标宋简体" w:hAnsi="仿宋"/>
          <w:sz w:val="32"/>
          <w:szCs w:val="32"/>
        </w:rPr>
      </w:pPr>
    </w:p>
    <w:p w14:paraId="046227FB" w14:textId="4FC399EB" w:rsidR="0079134D" w:rsidRDefault="00752A82" w:rsidP="00752A82">
      <w:pPr>
        <w:spacing w:line="440" w:lineRule="exact"/>
        <w:jc w:val="center"/>
        <w:rPr>
          <w:rFonts w:ascii="方正大标宋简体" w:eastAsia="方正大标宋简体" w:hAnsi="仿宋"/>
          <w:sz w:val="32"/>
          <w:szCs w:val="32"/>
        </w:rPr>
      </w:pPr>
      <w:r>
        <w:rPr>
          <w:rFonts w:ascii="方正大标宋简体" w:eastAsia="方正大标宋简体" w:hAnsi="仿宋" w:hint="eastAsia"/>
          <w:sz w:val="32"/>
          <w:szCs w:val="32"/>
        </w:rPr>
        <w:t>2</w:t>
      </w:r>
      <w:r>
        <w:rPr>
          <w:rFonts w:ascii="方正大标宋简体" w:eastAsia="方正大标宋简体" w:hAnsi="仿宋"/>
          <w:sz w:val="32"/>
          <w:szCs w:val="32"/>
        </w:rPr>
        <w:t>020</w:t>
      </w:r>
      <w:r>
        <w:rPr>
          <w:rFonts w:ascii="方正大标宋简体" w:eastAsia="方正大标宋简体" w:hAnsi="仿宋" w:hint="eastAsia"/>
          <w:sz w:val="32"/>
          <w:szCs w:val="32"/>
        </w:rPr>
        <w:t>年度</w:t>
      </w:r>
      <w:r w:rsidR="005F7EB6" w:rsidRPr="008F3494">
        <w:rPr>
          <w:rFonts w:ascii="方正大标宋简体" w:eastAsia="方正大标宋简体" w:hAnsi="仿宋" w:hint="eastAsia"/>
          <w:sz w:val="32"/>
          <w:szCs w:val="32"/>
        </w:rPr>
        <w:t>重大科技成果转化</w:t>
      </w:r>
    </w:p>
    <w:p w14:paraId="2EFB603B" w14:textId="7A35FE1A" w:rsidR="0079134D" w:rsidRDefault="0079134D" w:rsidP="00752A82">
      <w:pPr>
        <w:spacing w:line="440" w:lineRule="exact"/>
        <w:jc w:val="center"/>
        <w:rPr>
          <w:rFonts w:ascii="方正大标宋简体" w:eastAsia="方正大标宋简体" w:hAnsi="仿宋"/>
          <w:sz w:val="32"/>
          <w:szCs w:val="32"/>
        </w:rPr>
      </w:pPr>
      <w:r w:rsidRPr="005F7EB6">
        <w:rPr>
          <w:rFonts w:ascii="仿宋" w:eastAsia="仿宋" w:hAnsi="仿宋" w:hint="eastAsia"/>
          <w:b/>
          <w:bCs/>
          <w:sz w:val="28"/>
          <w:szCs w:val="28"/>
        </w:rPr>
        <w:t>项目申报指南</w:t>
      </w:r>
    </w:p>
    <w:p w14:paraId="7CA77BD7" w14:textId="3A3037F1" w:rsidR="0079134D" w:rsidRDefault="0079134D" w:rsidP="00752A82">
      <w:pPr>
        <w:spacing w:line="440" w:lineRule="exact"/>
        <w:jc w:val="center"/>
        <w:rPr>
          <w:rFonts w:ascii="仿宋" w:eastAsia="仿宋" w:hAnsi="仿宋"/>
          <w:sz w:val="28"/>
          <w:szCs w:val="28"/>
        </w:rPr>
      </w:pPr>
      <w:r w:rsidRPr="005F7EB6">
        <w:rPr>
          <w:rFonts w:ascii="仿宋" w:eastAsia="仿宋" w:hAnsi="仿宋"/>
          <w:sz w:val="28"/>
          <w:szCs w:val="28"/>
        </w:rPr>
        <w:t>(该指南在线填写“</w:t>
      </w:r>
      <w:r w:rsidRPr="008F3494">
        <w:rPr>
          <w:rFonts w:ascii="仿宋" w:eastAsia="仿宋" w:hAnsi="仿宋"/>
          <w:sz w:val="28"/>
          <w:szCs w:val="28"/>
        </w:rPr>
        <w:t>苍溪县</w:t>
      </w:r>
      <w:r w:rsidRPr="0079134D">
        <w:rPr>
          <w:rFonts w:ascii="仿宋" w:eastAsia="仿宋" w:hAnsi="仿宋" w:hint="eastAsia"/>
          <w:sz w:val="28"/>
          <w:szCs w:val="28"/>
        </w:rPr>
        <w:t>重大科技成果转化</w:t>
      </w:r>
      <w:r w:rsidRPr="008F3494">
        <w:rPr>
          <w:rFonts w:ascii="仿宋" w:eastAsia="仿宋" w:hAnsi="仿宋"/>
          <w:sz w:val="28"/>
          <w:szCs w:val="28"/>
        </w:rPr>
        <w:t>项目</w:t>
      </w:r>
      <w:r w:rsidRPr="005F7EB6">
        <w:rPr>
          <w:rFonts w:ascii="仿宋" w:eastAsia="仿宋" w:hAnsi="仿宋"/>
          <w:sz w:val="28"/>
          <w:szCs w:val="28"/>
        </w:rPr>
        <w:t>”)</w:t>
      </w:r>
    </w:p>
    <w:p w14:paraId="66DEEBCB" w14:textId="77777777" w:rsidR="003914D5" w:rsidRPr="005F7EB6" w:rsidRDefault="003914D5" w:rsidP="00752A82">
      <w:pPr>
        <w:spacing w:line="440" w:lineRule="exact"/>
        <w:jc w:val="center"/>
        <w:rPr>
          <w:rFonts w:ascii="仿宋" w:eastAsia="仿宋" w:hAnsi="仿宋"/>
          <w:sz w:val="28"/>
          <w:szCs w:val="28"/>
        </w:rPr>
      </w:pPr>
    </w:p>
    <w:p w14:paraId="6ABEF430" w14:textId="77777777" w:rsidR="005F7EB6" w:rsidRPr="005F7EB6" w:rsidRDefault="005F7EB6" w:rsidP="00DC2D8C">
      <w:pPr>
        <w:spacing w:line="400" w:lineRule="exact"/>
        <w:ind w:firstLineChars="200" w:firstLine="560"/>
        <w:rPr>
          <w:rFonts w:ascii="黑体" w:eastAsia="黑体" w:hAnsi="黑体"/>
          <w:sz w:val="28"/>
          <w:szCs w:val="28"/>
        </w:rPr>
      </w:pPr>
      <w:r w:rsidRPr="005F7EB6">
        <w:rPr>
          <w:rFonts w:ascii="黑体" w:eastAsia="黑体" w:hAnsi="黑体" w:hint="eastAsia"/>
          <w:sz w:val="28"/>
          <w:szCs w:val="28"/>
        </w:rPr>
        <w:t>一、</w:t>
      </w:r>
      <w:r w:rsidRPr="005F7EB6">
        <w:rPr>
          <w:rFonts w:ascii="黑体" w:eastAsia="黑体" w:hAnsi="黑体"/>
          <w:sz w:val="28"/>
          <w:szCs w:val="28"/>
        </w:rPr>
        <w:t xml:space="preserve"> 资金支持方式。</w:t>
      </w:r>
    </w:p>
    <w:p w14:paraId="3AAAD68A" w14:textId="77777777" w:rsidR="005F7EB6" w:rsidRPr="005F7EB6" w:rsidRDefault="005F7EB6" w:rsidP="00DC2D8C">
      <w:pPr>
        <w:spacing w:line="400" w:lineRule="exact"/>
        <w:ind w:firstLineChars="200" w:firstLine="560"/>
        <w:rPr>
          <w:rFonts w:ascii="仿宋" w:eastAsia="仿宋" w:hAnsi="仿宋"/>
          <w:sz w:val="28"/>
          <w:szCs w:val="28"/>
        </w:rPr>
      </w:pPr>
      <w:r w:rsidRPr="005F7EB6">
        <w:rPr>
          <w:rFonts w:ascii="仿宋" w:eastAsia="仿宋" w:hAnsi="仿宋" w:hint="eastAsia"/>
          <w:sz w:val="28"/>
          <w:szCs w:val="28"/>
        </w:rPr>
        <w:t>专项资金采取前补助支持方式。</w:t>
      </w:r>
    </w:p>
    <w:p w14:paraId="46F544B3" w14:textId="77777777" w:rsidR="005F7EB6" w:rsidRPr="005F7EB6" w:rsidRDefault="005F7EB6" w:rsidP="00DC2D8C">
      <w:pPr>
        <w:spacing w:line="400" w:lineRule="exact"/>
        <w:ind w:firstLineChars="200" w:firstLine="560"/>
        <w:rPr>
          <w:rFonts w:ascii="黑体" w:eastAsia="黑体" w:hAnsi="黑体"/>
          <w:sz w:val="28"/>
          <w:szCs w:val="28"/>
        </w:rPr>
      </w:pPr>
      <w:r w:rsidRPr="005F7EB6">
        <w:rPr>
          <w:rFonts w:ascii="黑体" w:eastAsia="黑体" w:hAnsi="黑体" w:hint="eastAsia"/>
          <w:sz w:val="28"/>
          <w:szCs w:val="28"/>
        </w:rPr>
        <w:t>二、支持类型和经费。</w:t>
      </w:r>
    </w:p>
    <w:p w14:paraId="731C8054" w14:textId="3D2A503A" w:rsidR="00AA3DBC" w:rsidRDefault="005F7EB6" w:rsidP="00DC2D8C">
      <w:pPr>
        <w:spacing w:line="400" w:lineRule="exact"/>
        <w:ind w:firstLineChars="200" w:firstLine="560"/>
        <w:rPr>
          <w:rFonts w:ascii="仿宋" w:eastAsia="仿宋" w:hAnsi="仿宋"/>
          <w:sz w:val="28"/>
          <w:szCs w:val="28"/>
        </w:rPr>
      </w:pPr>
      <w:r w:rsidRPr="005F7EB6">
        <w:rPr>
          <w:rFonts w:ascii="仿宋" w:eastAsia="仿宋" w:hAnsi="仿宋"/>
          <w:sz w:val="28"/>
          <w:szCs w:val="28"/>
        </w:rPr>
        <w:t>拟立项不超过</w:t>
      </w:r>
      <w:r w:rsidR="00443C15">
        <w:rPr>
          <w:rFonts w:ascii="仿宋" w:eastAsia="仿宋" w:hAnsi="仿宋"/>
          <w:sz w:val="28"/>
          <w:szCs w:val="28"/>
        </w:rPr>
        <w:t>2</w:t>
      </w:r>
      <w:r w:rsidRPr="005F7EB6">
        <w:rPr>
          <w:rFonts w:ascii="仿宋" w:eastAsia="仿宋" w:hAnsi="仿宋"/>
          <w:sz w:val="28"/>
          <w:szCs w:val="28"/>
        </w:rPr>
        <w:t>项，每项支持资金不超过</w:t>
      </w:r>
      <w:r w:rsidR="00443C15">
        <w:rPr>
          <w:rFonts w:ascii="仿宋" w:eastAsia="仿宋" w:hAnsi="仿宋"/>
          <w:sz w:val="28"/>
          <w:szCs w:val="28"/>
        </w:rPr>
        <w:t>15</w:t>
      </w:r>
      <w:r w:rsidRPr="005F7EB6">
        <w:rPr>
          <w:rFonts w:ascii="仿宋" w:eastAsia="仿宋" w:hAnsi="仿宋"/>
          <w:sz w:val="28"/>
          <w:szCs w:val="28"/>
        </w:rPr>
        <w:t>万元，</w:t>
      </w:r>
    </w:p>
    <w:p w14:paraId="602B4A3C" w14:textId="77777777" w:rsidR="005F7EB6" w:rsidRPr="005F7EB6" w:rsidRDefault="005F7EB6" w:rsidP="00DC2D8C">
      <w:pPr>
        <w:spacing w:line="400" w:lineRule="exact"/>
        <w:ind w:firstLineChars="200" w:firstLine="560"/>
        <w:rPr>
          <w:rFonts w:ascii="黑体" w:eastAsia="黑体" w:hAnsi="黑体"/>
          <w:sz w:val="28"/>
          <w:szCs w:val="28"/>
        </w:rPr>
      </w:pPr>
      <w:r w:rsidRPr="005F7EB6">
        <w:rPr>
          <w:rFonts w:ascii="黑体" w:eastAsia="黑体" w:hAnsi="黑体" w:hint="eastAsia"/>
          <w:sz w:val="28"/>
          <w:szCs w:val="28"/>
        </w:rPr>
        <w:t>三、实施周期。</w:t>
      </w:r>
    </w:p>
    <w:p w14:paraId="77CBCE03" w14:textId="77777777" w:rsidR="005F7EB6" w:rsidRPr="005F7EB6" w:rsidRDefault="005F7EB6" w:rsidP="00DC2D8C">
      <w:pPr>
        <w:spacing w:line="400" w:lineRule="exact"/>
        <w:ind w:firstLineChars="200" w:firstLine="560"/>
        <w:rPr>
          <w:rFonts w:ascii="仿宋" w:eastAsia="仿宋" w:hAnsi="仿宋"/>
          <w:sz w:val="28"/>
          <w:szCs w:val="28"/>
        </w:rPr>
      </w:pPr>
      <w:r w:rsidRPr="005F7EB6">
        <w:rPr>
          <w:rFonts w:ascii="仿宋" w:eastAsia="仿宋" w:hAnsi="仿宋" w:hint="eastAsia"/>
          <w:sz w:val="28"/>
          <w:szCs w:val="28"/>
        </w:rPr>
        <w:t>项目实施周期为</w:t>
      </w:r>
      <w:r w:rsidRPr="005F7EB6">
        <w:rPr>
          <w:rFonts w:ascii="仿宋" w:eastAsia="仿宋" w:hAnsi="仿宋"/>
          <w:sz w:val="28"/>
          <w:szCs w:val="28"/>
        </w:rPr>
        <w:t>2年，起止时间2021年1月—2022年12月。</w:t>
      </w:r>
    </w:p>
    <w:p w14:paraId="60AB50B5" w14:textId="77777777" w:rsidR="005F7EB6" w:rsidRPr="005F7EB6" w:rsidRDefault="005F7EB6" w:rsidP="00DC2D8C">
      <w:pPr>
        <w:spacing w:line="400" w:lineRule="exact"/>
        <w:ind w:firstLineChars="200" w:firstLine="560"/>
        <w:rPr>
          <w:rFonts w:ascii="黑体" w:eastAsia="黑体" w:hAnsi="黑体"/>
          <w:sz w:val="28"/>
          <w:szCs w:val="28"/>
        </w:rPr>
      </w:pPr>
      <w:r w:rsidRPr="005F7EB6">
        <w:rPr>
          <w:rFonts w:ascii="黑体" w:eastAsia="黑体" w:hAnsi="黑体" w:hint="eastAsia"/>
          <w:sz w:val="28"/>
          <w:szCs w:val="28"/>
        </w:rPr>
        <w:t>四、支持方向</w:t>
      </w:r>
    </w:p>
    <w:p w14:paraId="27442744" w14:textId="29BD7269" w:rsidR="005F7EB6" w:rsidRPr="005F7EB6" w:rsidRDefault="005F7EB6" w:rsidP="00DC2D8C">
      <w:pPr>
        <w:spacing w:line="400" w:lineRule="exact"/>
        <w:ind w:firstLineChars="200" w:firstLine="560"/>
        <w:rPr>
          <w:rFonts w:ascii="仿宋" w:eastAsia="仿宋" w:hAnsi="仿宋"/>
          <w:sz w:val="28"/>
          <w:szCs w:val="28"/>
        </w:rPr>
      </w:pPr>
      <w:r w:rsidRPr="005F7EB6">
        <w:rPr>
          <w:rFonts w:ascii="仿宋" w:eastAsia="仿宋" w:hAnsi="仿宋" w:hint="eastAsia"/>
          <w:sz w:val="28"/>
          <w:szCs w:val="28"/>
        </w:rPr>
        <w:t>（一）重点支持</w:t>
      </w:r>
      <w:r w:rsidR="008D765B">
        <w:rPr>
          <w:rFonts w:ascii="仿宋" w:eastAsia="仿宋" w:hAnsi="仿宋" w:hint="eastAsia"/>
          <w:sz w:val="28"/>
          <w:szCs w:val="28"/>
        </w:rPr>
        <w:t>企业自有的</w:t>
      </w:r>
      <w:r w:rsidRPr="005F7EB6">
        <w:rPr>
          <w:rFonts w:ascii="仿宋" w:eastAsia="仿宋" w:hAnsi="仿宋" w:hint="eastAsia"/>
          <w:sz w:val="28"/>
          <w:szCs w:val="28"/>
        </w:rPr>
        <w:t>所有权明晰、技术先进、预期效益好</w:t>
      </w:r>
      <w:r w:rsidR="008D765B">
        <w:rPr>
          <w:rFonts w:ascii="仿宋" w:eastAsia="仿宋" w:hAnsi="仿宋" w:hint="eastAsia"/>
          <w:sz w:val="28"/>
          <w:szCs w:val="28"/>
        </w:rPr>
        <w:t>的成果转化，或</w:t>
      </w:r>
      <w:r w:rsidRPr="005F7EB6">
        <w:rPr>
          <w:rFonts w:ascii="仿宋" w:eastAsia="仿宋" w:hAnsi="仿宋" w:hint="eastAsia"/>
          <w:sz w:val="28"/>
          <w:szCs w:val="28"/>
        </w:rPr>
        <w:t>签有明确标的合同</w:t>
      </w:r>
      <w:r w:rsidR="008D765B">
        <w:rPr>
          <w:rFonts w:ascii="仿宋" w:eastAsia="仿宋" w:hAnsi="仿宋" w:hint="eastAsia"/>
          <w:sz w:val="28"/>
          <w:szCs w:val="28"/>
        </w:rPr>
        <w:t>的</w:t>
      </w:r>
      <w:r w:rsidRPr="005F7EB6">
        <w:rPr>
          <w:rFonts w:ascii="仿宋" w:eastAsia="仿宋" w:hAnsi="仿宋" w:hint="eastAsia"/>
          <w:sz w:val="28"/>
          <w:szCs w:val="28"/>
        </w:rPr>
        <w:t>进行技术转移登记的技术引进、转移项目。</w:t>
      </w:r>
    </w:p>
    <w:p w14:paraId="7CA32AAD" w14:textId="77777777" w:rsidR="005F7EB6" w:rsidRPr="005F7EB6" w:rsidRDefault="005F7EB6" w:rsidP="00DC2D8C">
      <w:pPr>
        <w:spacing w:line="400" w:lineRule="exact"/>
        <w:ind w:firstLineChars="200" w:firstLine="560"/>
        <w:rPr>
          <w:rFonts w:ascii="仿宋" w:eastAsia="仿宋" w:hAnsi="仿宋"/>
          <w:sz w:val="28"/>
          <w:szCs w:val="28"/>
        </w:rPr>
      </w:pPr>
      <w:r w:rsidRPr="005F7EB6">
        <w:rPr>
          <w:rFonts w:ascii="仿宋" w:eastAsia="仿宋" w:hAnsi="仿宋" w:hint="eastAsia"/>
          <w:sz w:val="28"/>
          <w:szCs w:val="28"/>
        </w:rPr>
        <w:t>（二）其他重点方向</w:t>
      </w:r>
    </w:p>
    <w:p w14:paraId="1AA919EC" w14:textId="77777777" w:rsidR="005F7EB6" w:rsidRPr="005F7EB6" w:rsidRDefault="005F7EB6" w:rsidP="00DC2D8C">
      <w:pPr>
        <w:spacing w:line="400" w:lineRule="exact"/>
        <w:ind w:firstLineChars="200" w:firstLine="560"/>
        <w:rPr>
          <w:rFonts w:ascii="仿宋" w:eastAsia="仿宋" w:hAnsi="仿宋"/>
          <w:sz w:val="28"/>
          <w:szCs w:val="28"/>
        </w:rPr>
      </w:pPr>
      <w:r w:rsidRPr="008F3494">
        <w:rPr>
          <w:rFonts w:ascii="楷体" w:eastAsia="楷体" w:hAnsi="楷体"/>
          <w:sz w:val="28"/>
          <w:szCs w:val="28"/>
        </w:rPr>
        <w:t>1．智能装备。</w:t>
      </w:r>
      <w:r w:rsidRPr="005F7EB6">
        <w:rPr>
          <w:rFonts w:ascii="仿宋" w:eastAsia="仿宋" w:hAnsi="仿宋"/>
          <w:sz w:val="28"/>
          <w:szCs w:val="28"/>
        </w:rPr>
        <w:t>重点支持高档数控机床及关键功能部件、工业机器人及服务机器人、智能机器人生产装配线、智能装备功能部件、</w:t>
      </w:r>
      <w:proofErr w:type="gramStart"/>
      <w:r w:rsidRPr="005F7EB6">
        <w:rPr>
          <w:rFonts w:ascii="仿宋" w:eastAsia="仿宋" w:hAnsi="仿宋"/>
          <w:sz w:val="28"/>
          <w:szCs w:val="28"/>
        </w:rPr>
        <w:t>增材制造</w:t>
      </w:r>
      <w:proofErr w:type="gramEnd"/>
      <w:r w:rsidRPr="005F7EB6">
        <w:rPr>
          <w:rFonts w:ascii="仿宋" w:eastAsia="仿宋" w:hAnsi="仿宋"/>
          <w:sz w:val="28"/>
          <w:szCs w:val="28"/>
        </w:rPr>
        <w:t>装备及其应用系统、柔性制造装备系统、智能监测监控装备系统、核电装备、大型油气钻采装备、大型石化成套设备、大型工程施工成套设备、地质与环境检测设备、智能设计</w:t>
      </w:r>
      <w:proofErr w:type="gramStart"/>
      <w:r w:rsidRPr="005F7EB6">
        <w:rPr>
          <w:rFonts w:ascii="仿宋" w:eastAsia="仿宋" w:hAnsi="仿宋"/>
          <w:sz w:val="28"/>
          <w:szCs w:val="28"/>
        </w:rPr>
        <w:t>总制造</w:t>
      </w:r>
      <w:proofErr w:type="gramEnd"/>
      <w:r w:rsidRPr="005F7EB6">
        <w:rPr>
          <w:rFonts w:ascii="仿宋" w:eastAsia="仿宋" w:hAnsi="仿宋"/>
          <w:sz w:val="28"/>
          <w:szCs w:val="28"/>
        </w:rPr>
        <w:t>平台等智能装备及关键部件中试及产业化。</w:t>
      </w:r>
    </w:p>
    <w:p w14:paraId="64543BF0" w14:textId="51A0C911" w:rsidR="005F7EB6" w:rsidRPr="005F7EB6" w:rsidRDefault="005F7EB6" w:rsidP="00DC2D8C">
      <w:pPr>
        <w:spacing w:line="400" w:lineRule="exact"/>
        <w:ind w:firstLineChars="200" w:firstLine="560"/>
        <w:rPr>
          <w:rFonts w:ascii="仿宋" w:eastAsia="仿宋" w:hAnsi="仿宋"/>
          <w:sz w:val="28"/>
          <w:szCs w:val="28"/>
        </w:rPr>
      </w:pPr>
      <w:r w:rsidRPr="008F3494">
        <w:rPr>
          <w:rFonts w:ascii="楷体" w:eastAsia="楷体" w:hAnsi="楷体"/>
          <w:sz w:val="28"/>
          <w:szCs w:val="28"/>
        </w:rPr>
        <w:t>2．节能环保</w:t>
      </w:r>
      <w:r w:rsidR="00924D5F">
        <w:rPr>
          <w:rFonts w:ascii="楷体" w:eastAsia="楷体" w:hAnsi="楷体" w:hint="eastAsia"/>
          <w:sz w:val="28"/>
          <w:szCs w:val="28"/>
        </w:rPr>
        <w:t>。</w:t>
      </w:r>
      <w:r w:rsidRPr="005F7EB6">
        <w:rPr>
          <w:rFonts w:ascii="仿宋" w:eastAsia="仿宋" w:hAnsi="仿宋"/>
          <w:sz w:val="28"/>
          <w:szCs w:val="28"/>
        </w:rPr>
        <w:t>节能装备、节能电机、节能材料、节能技术、环保技术、生活垃圾处理、工业废气、废水处理、高效节能绿色照明产品、环境污染治理技术与成套设备、废弃物资源综合利用、清洁生产成套技术与装备的中试及产业化、高效节能技术及设备等方面重大科技成果的转化应用。</w:t>
      </w:r>
    </w:p>
    <w:p w14:paraId="0E8C51CA" w14:textId="7C74BE39" w:rsidR="005F7EB6" w:rsidRPr="005F7EB6" w:rsidRDefault="005F7EB6" w:rsidP="00DC2D8C">
      <w:pPr>
        <w:spacing w:line="400" w:lineRule="exact"/>
        <w:ind w:firstLineChars="200" w:firstLine="560"/>
        <w:rPr>
          <w:rFonts w:ascii="仿宋" w:eastAsia="仿宋" w:hAnsi="仿宋"/>
          <w:sz w:val="28"/>
          <w:szCs w:val="28"/>
        </w:rPr>
      </w:pPr>
      <w:r w:rsidRPr="008F3494">
        <w:rPr>
          <w:rFonts w:ascii="楷体" w:eastAsia="楷体" w:hAnsi="楷体"/>
          <w:sz w:val="28"/>
          <w:szCs w:val="28"/>
        </w:rPr>
        <w:t>3．新能源</w:t>
      </w:r>
      <w:r w:rsidR="00924D5F">
        <w:rPr>
          <w:rFonts w:ascii="楷体" w:eastAsia="楷体" w:hAnsi="楷体" w:hint="eastAsia"/>
          <w:sz w:val="28"/>
          <w:szCs w:val="28"/>
        </w:rPr>
        <w:t>。</w:t>
      </w:r>
      <w:r w:rsidRPr="005F7EB6">
        <w:rPr>
          <w:rFonts w:ascii="仿宋" w:eastAsia="仿宋" w:hAnsi="仿宋"/>
          <w:sz w:val="28"/>
          <w:szCs w:val="28"/>
        </w:rPr>
        <w:t>天然气综合利用、生物质能源、清洁能源、太阳能、风能、地热能、储能新能等方面重大科技成果的转化应用。</w:t>
      </w:r>
    </w:p>
    <w:p w14:paraId="382A5F91" w14:textId="73B25997" w:rsidR="005F7EB6" w:rsidRPr="005F7EB6" w:rsidRDefault="005F7EB6" w:rsidP="00DC2D8C">
      <w:pPr>
        <w:spacing w:line="400" w:lineRule="exact"/>
        <w:ind w:firstLineChars="200" w:firstLine="560"/>
        <w:rPr>
          <w:rFonts w:ascii="仿宋" w:eastAsia="仿宋" w:hAnsi="仿宋"/>
          <w:sz w:val="28"/>
          <w:szCs w:val="28"/>
        </w:rPr>
      </w:pPr>
      <w:r w:rsidRPr="008F3494">
        <w:rPr>
          <w:rFonts w:ascii="楷体" w:eastAsia="楷体" w:hAnsi="楷体"/>
          <w:sz w:val="28"/>
          <w:szCs w:val="28"/>
        </w:rPr>
        <w:t>4．油气化工</w:t>
      </w:r>
      <w:r w:rsidR="00924D5F">
        <w:rPr>
          <w:rFonts w:ascii="楷体" w:eastAsia="楷体" w:hAnsi="楷体" w:hint="eastAsia"/>
          <w:sz w:val="28"/>
          <w:szCs w:val="28"/>
        </w:rPr>
        <w:t>。</w:t>
      </w:r>
      <w:r w:rsidRPr="005F7EB6">
        <w:rPr>
          <w:rFonts w:ascii="仿宋" w:eastAsia="仿宋" w:hAnsi="仿宋"/>
          <w:sz w:val="28"/>
          <w:szCs w:val="28"/>
        </w:rPr>
        <w:t>围绕苍溪天然气相关的油气化工新型催化剂，页岩气、天然气、煤层气综合开发利用新技术、新工艺、新材料方面重大科技成果的转化应用。</w:t>
      </w:r>
    </w:p>
    <w:p w14:paraId="4CA10575" w14:textId="77777777" w:rsidR="005F7EB6" w:rsidRPr="005F7EB6" w:rsidRDefault="005F7EB6" w:rsidP="00DC2D8C">
      <w:pPr>
        <w:spacing w:line="400" w:lineRule="exact"/>
        <w:ind w:firstLineChars="200" w:firstLine="560"/>
        <w:rPr>
          <w:rFonts w:ascii="仿宋" w:eastAsia="仿宋" w:hAnsi="仿宋"/>
          <w:sz w:val="28"/>
          <w:szCs w:val="28"/>
        </w:rPr>
      </w:pPr>
      <w:r w:rsidRPr="008F3494">
        <w:rPr>
          <w:rFonts w:ascii="楷体" w:eastAsia="楷体" w:hAnsi="楷体"/>
          <w:sz w:val="28"/>
          <w:szCs w:val="28"/>
        </w:rPr>
        <w:lastRenderedPageBreak/>
        <w:t>5．粮油、畜禽、经作、林业、水产</w:t>
      </w:r>
      <w:r w:rsidRPr="005F7EB6">
        <w:rPr>
          <w:rFonts w:ascii="仿宋" w:eastAsia="仿宋" w:hAnsi="仿宋"/>
          <w:sz w:val="28"/>
          <w:szCs w:val="28"/>
        </w:rPr>
        <w:t>等主要动植物突破性新品种、新技术、新模式，食品、饮料精深加工技术及创新产品，农产品加工副产物综合利用关键技术及产业化等方面重大科技成果的转化应用。</w:t>
      </w:r>
    </w:p>
    <w:p w14:paraId="585B33CB" w14:textId="77777777" w:rsidR="005F7EB6" w:rsidRPr="005F7EB6" w:rsidRDefault="005F7EB6" w:rsidP="00DC2D8C">
      <w:pPr>
        <w:spacing w:line="400" w:lineRule="exact"/>
        <w:ind w:firstLineChars="200" w:firstLine="560"/>
        <w:rPr>
          <w:rFonts w:ascii="仿宋" w:eastAsia="仿宋" w:hAnsi="仿宋"/>
          <w:sz w:val="28"/>
          <w:szCs w:val="28"/>
        </w:rPr>
      </w:pPr>
      <w:r w:rsidRPr="008F3494">
        <w:rPr>
          <w:rFonts w:ascii="楷体" w:eastAsia="楷体" w:hAnsi="楷体"/>
          <w:sz w:val="28"/>
          <w:szCs w:val="28"/>
        </w:rPr>
        <w:t>6．生物技术新型药物</w:t>
      </w:r>
      <w:r w:rsidRPr="005F7EB6">
        <w:rPr>
          <w:rFonts w:ascii="仿宋" w:eastAsia="仿宋" w:hAnsi="仿宋"/>
          <w:sz w:val="28"/>
          <w:szCs w:val="28"/>
        </w:rPr>
        <w:t>（抗肿瘤药物、心脑血管药物、中枢神经系统药物、消化系统药物、抗炎药物及糖尿病药物等）、疫苗、血液制品、化学药、中药饮片，先进医疗器械以及中医药现代化关键技术和装备的中试及产业化等方面重大科技成果的转化应用。</w:t>
      </w:r>
    </w:p>
    <w:p w14:paraId="13205363" w14:textId="77777777" w:rsidR="005033A9" w:rsidRDefault="005F7EB6" w:rsidP="00DC2D8C">
      <w:pPr>
        <w:spacing w:line="400" w:lineRule="exact"/>
        <w:ind w:firstLineChars="200" w:firstLine="560"/>
        <w:rPr>
          <w:rFonts w:ascii="仿宋" w:eastAsia="仿宋" w:hAnsi="仿宋"/>
          <w:sz w:val="28"/>
          <w:szCs w:val="28"/>
        </w:rPr>
      </w:pPr>
      <w:r w:rsidRPr="008F3494">
        <w:rPr>
          <w:rFonts w:ascii="楷体" w:eastAsia="楷体" w:hAnsi="楷体"/>
          <w:sz w:val="28"/>
          <w:szCs w:val="28"/>
        </w:rPr>
        <w:t xml:space="preserve">7. </w:t>
      </w:r>
      <w:r w:rsidR="003914D5">
        <w:rPr>
          <w:rFonts w:ascii="楷体" w:eastAsia="楷体" w:hAnsi="楷体" w:hint="eastAsia"/>
          <w:sz w:val="28"/>
          <w:szCs w:val="28"/>
        </w:rPr>
        <w:t>新基建。</w:t>
      </w:r>
      <w:r w:rsidRPr="003914D5">
        <w:rPr>
          <w:rFonts w:ascii="仿宋" w:eastAsia="仿宋" w:hAnsi="仿宋"/>
          <w:sz w:val="28"/>
          <w:szCs w:val="28"/>
        </w:rPr>
        <w:t>5G基站建设、</w:t>
      </w:r>
      <w:r w:rsidRPr="005F7EB6">
        <w:rPr>
          <w:rFonts w:ascii="仿宋" w:eastAsia="仿宋" w:hAnsi="仿宋"/>
          <w:sz w:val="28"/>
          <w:szCs w:val="28"/>
        </w:rPr>
        <w:t>特高压、城际高速铁路和城市轨道交通、新能源汽车充电桩、大数据中心、人工智能、工业互联网，新发展理念为引领，以技术创新为驱动，以信息网络为基础，面向高质量发展需要，提供数字转型、智能升级、融合创新等服务的基础设施体系重大科技成果转化应用。</w:t>
      </w:r>
    </w:p>
    <w:p w14:paraId="3DDEC7DD" w14:textId="70D4CC9C" w:rsidR="005F7EB6" w:rsidRPr="005033A9" w:rsidRDefault="005033A9" w:rsidP="00DC2D8C">
      <w:pPr>
        <w:spacing w:line="400" w:lineRule="exact"/>
        <w:ind w:firstLineChars="200" w:firstLine="560"/>
        <w:rPr>
          <w:rFonts w:ascii="仿宋" w:eastAsia="仿宋" w:hAnsi="仿宋"/>
          <w:sz w:val="28"/>
          <w:szCs w:val="28"/>
        </w:rPr>
      </w:pPr>
      <w:r w:rsidRPr="005033A9">
        <w:rPr>
          <w:rFonts w:ascii="黑体" w:eastAsia="黑体" w:hAnsi="黑体" w:hint="eastAsia"/>
          <w:sz w:val="28"/>
          <w:szCs w:val="28"/>
        </w:rPr>
        <w:t>五</w:t>
      </w:r>
      <w:r w:rsidRPr="005F7EB6">
        <w:rPr>
          <w:rFonts w:ascii="黑体" w:eastAsia="黑体" w:hAnsi="黑体" w:hint="eastAsia"/>
          <w:sz w:val="28"/>
          <w:szCs w:val="28"/>
        </w:rPr>
        <w:t>、考核指标：</w:t>
      </w:r>
      <w:r w:rsidRPr="005F7EB6">
        <w:rPr>
          <w:rFonts w:ascii="仿宋" w:eastAsia="仿宋" w:hAnsi="仿宋"/>
          <w:sz w:val="28"/>
          <w:szCs w:val="28"/>
        </w:rPr>
        <w:t>项目实施期累计</w:t>
      </w:r>
      <w:r>
        <w:rPr>
          <w:rFonts w:ascii="仿宋" w:eastAsia="仿宋" w:hAnsi="仿宋" w:hint="eastAsia"/>
          <w:sz w:val="28"/>
          <w:szCs w:val="28"/>
        </w:rPr>
        <w:t>项目转化</w:t>
      </w:r>
      <w:r w:rsidRPr="005F7EB6">
        <w:rPr>
          <w:rFonts w:ascii="仿宋" w:eastAsia="仿宋" w:hAnsi="仿宋"/>
          <w:sz w:val="28"/>
          <w:szCs w:val="28"/>
        </w:rPr>
        <w:t>实现产值3000万元以上</w:t>
      </w:r>
      <w:r>
        <w:rPr>
          <w:rFonts w:ascii="仿宋" w:eastAsia="仿宋" w:hAnsi="仿宋" w:hint="eastAsia"/>
          <w:sz w:val="28"/>
          <w:szCs w:val="28"/>
        </w:rPr>
        <w:t>，</w:t>
      </w:r>
      <w:r w:rsidRPr="005F7EB6">
        <w:rPr>
          <w:rFonts w:ascii="仿宋" w:eastAsia="仿宋" w:hAnsi="仿宋"/>
          <w:sz w:val="28"/>
          <w:szCs w:val="28"/>
        </w:rPr>
        <w:t>研发投入R&amp;D</w:t>
      </w:r>
      <w:r>
        <w:rPr>
          <w:rFonts w:ascii="仿宋" w:eastAsia="仿宋" w:hAnsi="仿宋" w:hint="eastAsia"/>
          <w:sz w:val="28"/>
          <w:szCs w:val="28"/>
        </w:rPr>
        <w:t>经费</w:t>
      </w:r>
      <w:r w:rsidRPr="005F7EB6">
        <w:rPr>
          <w:rFonts w:ascii="仿宋" w:eastAsia="仿宋" w:hAnsi="仿宋"/>
          <w:sz w:val="28"/>
          <w:szCs w:val="28"/>
        </w:rPr>
        <w:t>占</w:t>
      </w:r>
      <w:r>
        <w:rPr>
          <w:rFonts w:ascii="仿宋" w:eastAsia="仿宋" w:hAnsi="仿宋" w:hint="eastAsia"/>
          <w:sz w:val="28"/>
          <w:szCs w:val="28"/>
        </w:rPr>
        <w:t>产值的1</w:t>
      </w:r>
      <w:r>
        <w:rPr>
          <w:rFonts w:ascii="仿宋" w:eastAsia="仿宋" w:hAnsi="仿宋"/>
          <w:sz w:val="28"/>
          <w:szCs w:val="28"/>
        </w:rPr>
        <w:t>.5</w:t>
      </w:r>
      <w:r w:rsidRPr="005F7EB6">
        <w:rPr>
          <w:rFonts w:ascii="仿宋" w:eastAsia="仿宋" w:hAnsi="仿宋"/>
          <w:sz w:val="28"/>
          <w:szCs w:val="28"/>
        </w:rPr>
        <w:t>%以上</w:t>
      </w:r>
      <w:r w:rsidR="00986B1F">
        <w:rPr>
          <w:rFonts w:ascii="仿宋" w:eastAsia="仿宋" w:hAnsi="仿宋" w:hint="eastAsia"/>
          <w:sz w:val="28"/>
          <w:szCs w:val="28"/>
        </w:rPr>
        <w:t>。</w:t>
      </w:r>
    </w:p>
    <w:p w14:paraId="26A65050" w14:textId="10CC3544" w:rsidR="005F7EB6" w:rsidRPr="005F7EB6" w:rsidRDefault="005033A9" w:rsidP="00DC2D8C">
      <w:pPr>
        <w:spacing w:line="400" w:lineRule="exact"/>
        <w:ind w:firstLineChars="200" w:firstLine="560"/>
        <w:rPr>
          <w:rFonts w:ascii="黑体" w:eastAsia="黑体" w:hAnsi="黑体"/>
          <w:sz w:val="28"/>
          <w:szCs w:val="28"/>
        </w:rPr>
      </w:pPr>
      <w:r>
        <w:rPr>
          <w:rFonts w:ascii="黑体" w:eastAsia="黑体" w:hAnsi="黑体" w:hint="eastAsia"/>
          <w:sz w:val="28"/>
          <w:szCs w:val="28"/>
        </w:rPr>
        <w:t>六</w:t>
      </w:r>
      <w:r w:rsidR="005F7EB6" w:rsidRPr="005F7EB6">
        <w:rPr>
          <w:rFonts w:ascii="黑体" w:eastAsia="黑体" w:hAnsi="黑体" w:hint="eastAsia"/>
          <w:sz w:val="28"/>
          <w:szCs w:val="28"/>
        </w:rPr>
        <w:t>、申报要求</w:t>
      </w:r>
    </w:p>
    <w:p w14:paraId="5563DD89" w14:textId="77777777" w:rsidR="005F7EB6" w:rsidRPr="005F7EB6" w:rsidRDefault="005F7EB6" w:rsidP="00DC2D8C">
      <w:pPr>
        <w:spacing w:line="400" w:lineRule="exact"/>
        <w:ind w:firstLineChars="200" w:firstLine="560"/>
        <w:rPr>
          <w:rFonts w:ascii="仿宋" w:eastAsia="仿宋" w:hAnsi="仿宋"/>
          <w:sz w:val="28"/>
          <w:szCs w:val="28"/>
        </w:rPr>
      </w:pPr>
      <w:r w:rsidRPr="005F7EB6">
        <w:rPr>
          <w:rFonts w:ascii="仿宋" w:eastAsia="仿宋" w:hAnsi="仿宋"/>
          <w:sz w:val="28"/>
          <w:szCs w:val="28"/>
        </w:rPr>
        <w:t>(1)申报单位应是在苍溪县内注册的独立法人企业。鼓励产学研合作，高校、科研院所作为技术依托单位参与项目申报，应签订相应的合同或协议，且知识产权归属清晰，权利义务明确。</w:t>
      </w:r>
    </w:p>
    <w:p w14:paraId="7336ADC1" w14:textId="6B659342" w:rsidR="005F7EB6" w:rsidRPr="005F7EB6" w:rsidRDefault="005F7EB6" w:rsidP="00DC2D8C">
      <w:pPr>
        <w:spacing w:line="400" w:lineRule="exact"/>
        <w:ind w:firstLineChars="200" w:firstLine="560"/>
        <w:rPr>
          <w:rFonts w:ascii="仿宋" w:eastAsia="仿宋" w:hAnsi="仿宋"/>
          <w:sz w:val="28"/>
          <w:szCs w:val="28"/>
        </w:rPr>
      </w:pPr>
      <w:r w:rsidRPr="005F7EB6">
        <w:rPr>
          <w:rFonts w:ascii="仿宋" w:eastAsia="仿宋" w:hAnsi="仿宋"/>
          <w:sz w:val="28"/>
          <w:szCs w:val="28"/>
        </w:rPr>
        <w:t>(2)申报企业需具备良好的研究开发能力和产业化条件，有稳定的研发投入R&amp;D</w:t>
      </w:r>
      <w:r w:rsidR="008D765B">
        <w:rPr>
          <w:rFonts w:ascii="仿宋" w:eastAsia="仿宋" w:hAnsi="仿宋" w:hint="eastAsia"/>
          <w:sz w:val="28"/>
          <w:szCs w:val="28"/>
        </w:rPr>
        <w:t>经费</w:t>
      </w:r>
      <w:r w:rsidRPr="005F7EB6">
        <w:rPr>
          <w:rFonts w:ascii="仿宋" w:eastAsia="仿宋" w:hAnsi="仿宋"/>
          <w:sz w:val="28"/>
          <w:szCs w:val="28"/>
        </w:rPr>
        <w:t>占</w:t>
      </w:r>
      <w:r w:rsidR="008D765B">
        <w:rPr>
          <w:rFonts w:ascii="仿宋" w:eastAsia="仿宋" w:hAnsi="仿宋" w:hint="eastAsia"/>
          <w:sz w:val="28"/>
          <w:szCs w:val="28"/>
        </w:rPr>
        <w:t>产值的1</w:t>
      </w:r>
      <w:r w:rsidRPr="005F7EB6">
        <w:rPr>
          <w:rFonts w:ascii="仿宋" w:eastAsia="仿宋" w:hAnsi="仿宋"/>
          <w:sz w:val="28"/>
          <w:szCs w:val="28"/>
        </w:rPr>
        <w:t>%以上。</w:t>
      </w:r>
    </w:p>
    <w:p w14:paraId="13B4AEEA" w14:textId="77777777" w:rsidR="005F7EB6" w:rsidRPr="005F7EB6" w:rsidRDefault="005F7EB6" w:rsidP="00DC2D8C">
      <w:pPr>
        <w:spacing w:line="400" w:lineRule="exact"/>
        <w:ind w:firstLineChars="200" w:firstLine="560"/>
        <w:rPr>
          <w:rFonts w:ascii="仿宋" w:eastAsia="仿宋" w:hAnsi="仿宋"/>
          <w:sz w:val="28"/>
          <w:szCs w:val="28"/>
        </w:rPr>
      </w:pPr>
      <w:r w:rsidRPr="005F7EB6">
        <w:rPr>
          <w:rFonts w:ascii="仿宋" w:eastAsia="仿宋" w:hAnsi="仿宋"/>
          <w:sz w:val="28"/>
          <w:szCs w:val="28"/>
        </w:rPr>
        <w:t>(3)申报企业资产及经营状态良好，具有良好的资金筹措能力。</w:t>
      </w:r>
    </w:p>
    <w:p w14:paraId="15A70CC5" w14:textId="77777777" w:rsidR="005F7EB6" w:rsidRPr="005F7EB6" w:rsidRDefault="005F7EB6" w:rsidP="00DC2D8C">
      <w:pPr>
        <w:spacing w:line="400" w:lineRule="exact"/>
        <w:ind w:firstLineChars="200" w:firstLine="560"/>
        <w:rPr>
          <w:rFonts w:ascii="仿宋" w:eastAsia="仿宋" w:hAnsi="仿宋"/>
          <w:sz w:val="28"/>
          <w:szCs w:val="28"/>
        </w:rPr>
      </w:pPr>
      <w:r w:rsidRPr="005F7EB6">
        <w:rPr>
          <w:rFonts w:ascii="仿宋" w:eastAsia="仿宋" w:hAnsi="仿宋"/>
          <w:sz w:val="28"/>
          <w:szCs w:val="28"/>
        </w:rPr>
        <w:t>(4)转化成果必须是2016年1月1日以后取得的发明专利(含国际PCT专利)或获市级及以上科技奖励的科技成果、承担省级及以上科技计划验收通过后的项目成果。</w:t>
      </w:r>
    </w:p>
    <w:p w14:paraId="44A1992A" w14:textId="77777777" w:rsidR="005F7EB6" w:rsidRPr="005F7EB6" w:rsidRDefault="005F7EB6" w:rsidP="00DC2D8C">
      <w:pPr>
        <w:spacing w:line="400" w:lineRule="exact"/>
        <w:ind w:firstLineChars="200" w:firstLine="560"/>
        <w:rPr>
          <w:rFonts w:ascii="仿宋" w:eastAsia="仿宋" w:hAnsi="仿宋"/>
          <w:sz w:val="28"/>
          <w:szCs w:val="28"/>
        </w:rPr>
      </w:pPr>
      <w:r w:rsidRPr="005F7EB6">
        <w:rPr>
          <w:rFonts w:ascii="仿宋" w:eastAsia="仿宋" w:hAnsi="仿宋"/>
          <w:sz w:val="28"/>
          <w:szCs w:val="28"/>
        </w:rPr>
        <w:t>(5)转化成果应已完成小试且已进入中试阶段。</w:t>
      </w:r>
    </w:p>
    <w:p w14:paraId="067DB18F" w14:textId="77777777" w:rsidR="005F7EB6" w:rsidRPr="005F7EB6" w:rsidRDefault="005F7EB6" w:rsidP="00DC2D8C">
      <w:pPr>
        <w:spacing w:line="400" w:lineRule="exact"/>
        <w:ind w:firstLineChars="200" w:firstLine="560"/>
        <w:rPr>
          <w:rFonts w:ascii="仿宋" w:eastAsia="仿宋" w:hAnsi="仿宋"/>
          <w:sz w:val="28"/>
          <w:szCs w:val="28"/>
        </w:rPr>
      </w:pPr>
      <w:r w:rsidRPr="005F7EB6">
        <w:rPr>
          <w:rFonts w:ascii="仿宋" w:eastAsia="仿宋" w:hAnsi="仿宋"/>
          <w:sz w:val="28"/>
          <w:szCs w:val="28"/>
        </w:rPr>
        <w:t>(6)转化成果拥有自主知识产权，权属清晰，技术水平达到国内领先或国际先进，具有良好的市场应用前景。</w:t>
      </w:r>
    </w:p>
    <w:p w14:paraId="1F117180" w14:textId="48CB3875" w:rsidR="005F7EB6" w:rsidRDefault="005F7EB6" w:rsidP="00DC2D8C">
      <w:pPr>
        <w:spacing w:line="400" w:lineRule="exact"/>
        <w:ind w:firstLineChars="200" w:firstLine="560"/>
        <w:rPr>
          <w:rFonts w:ascii="仿宋" w:eastAsia="仿宋" w:hAnsi="仿宋"/>
          <w:sz w:val="28"/>
          <w:szCs w:val="28"/>
        </w:rPr>
      </w:pPr>
      <w:r w:rsidRPr="005F7EB6">
        <w:rPr>
          <w:rFonts w:ascii="仿宋" w:eastAsia="仿宋" w:hAnsi="仿宋"/>
          <w:sz w:val="28"/>
          <w:szCs w:val="28"/>
        </w:rPr>
        <w:t>(7)申报企业须提供会计师事务所出具的2019年度财务审计报告(应有</w:t>
      </w:r>
      <w:proofErr w:type="gramStart"/>
      <w:r w:rsidRPr="005F7EB6">
        <w:rPr>
          <w:rFonts w:ascii="仿宋" w:eastAsia="仿宋" w:hAnsi="仿宋"/>
          <w:sz w:val="28"/>
          <w:szCs w:val="28"/>
        </w:rPr>
        <w:t>二维码或</w:t>
      </w:r>
      <w:proofErr w:type="gramEnd"/>
      <w:r w:rsidRPr="005F7EB6">
        <w:rPr>
          <w:rFonts w:ascii="仿宋" w:eastAsia="仿宋" w:hAnsi="仿宋"/>
          <w:sz w:val="28"/>
          <w:szCs w:val="28"/>
        </w:rPr>
        <w:t>防伪条形码、审计单位审验章及附注)。</w:t>
      </w:r>
    </w:p>
    <w:p w14:paraId="58E3C52B" w14:textId="5651BF24" w:rsidR="005033A9" w:rsidRDefault="00AA3DBC" w:rsidP="00DC2D8C">
      <w:pPr>
        <w:spacing w:line="400" w:lineRule="exact"/>
        <w:ind w:firstLineChars="200" w:firstLine="560"/>
        <w:rPr>
          <w:rFonts w:ascii="方正大标宋简体" w:eastAsia="方正大标宋简体" w:hAnsi="仿宋"/>
          <w:sz w:val="32"/>
          <w:szCs w:val="32"/>
        </w:rPr>
      </w:pPr>
      <w:r>
        <w:rPr>
          <w:rFonts w:ascii="仿宋" w:eastAsia="仿宋" w:hAnsi="仿宋" w:hint="eastAsia"/>
          <w:sz w:val="28"/>
          <w:szCs w:val="28"/>
        </w:rPr>
        <w:t>(</w:t>
      </w:r>
      <w:r>
        <w:rPr>
          <w:rFonts w:ascii="仿宋" w:eastAsia="仿宋" w:hAnsi="仿宋"/>
          <w:sz w:val="28"/>
          <w:szCs w:val="28"/>
        </w:rPr>
        <w:t>8)</w:t>
      </w:r>
      <w:r>
        <w:rPr>
          <w:rFonts w:ascii="仿宋" w:eastAsia="仿宋" w:hAnsi="仿宋" w:hint="eastAsia"/>
          <w:sz w:val="28"/>
          <w:szCs w:val="28"/>
        </w:rPr>
        <w:t>要求</w:t>
      </w:r>
      <w:r w:rsidRPr="005F7EB6">
        <w:rPr>
          <w:rFonts w:ascii="仿宋" w:eastAsia="仿宋" w:hAnsi="仿宋"/>
          <w:sz w:val="28"/>
          <w:szCs w:val="28"/>
        </w:rPr>
        <w:t>申报企业自筹与申请经费比例不低于4:1，上年度产值应达到1000万元以上。须是国家高新技术企业或经备案认定的科技型中小企业，项目实施期内完成中试</w:t>
      </w:r>
      <w:r w:rsidR="00DC7843">
        <w:rPr>
          <w:rFonts w:ascii="仿宋" w:eastAsia="仿宋" w:hAnsi="仿宋" w:hint="eastAsia"/>
          <w:sz w:val="28"/>
          <w:szCs w:val="28"/>
        </w:rPr>
        <w:t>，</w:t>
      </w:r>
      <w:r w:rsidRPr="005F7EB6">
        <w:rPr>
          <w:rFonts w:ascii="仿宋" w:eastAsia="仿宋" w:hAnsi="仿宋"/>
          <w:sz w:val="28"/>
          <w:szCs w:val="28"/>
        </w:rPr>
        <w:t>形成定型产品并实现销售。</w:t>
      </w:r>
      <w:bookmarkStart w:id="0" w:name="_Hlk40452226"/>
      <w:bookmarkStart w:id="1" w:name="_GoBack"/>
      <w:bookmarkEnd w:id="0"/>
      <w:bookmarkEnd w:id="1"/>
    </w:p>
    <w:sectPr w:rsidR="005033A9" w:rsidSect="000235FF">
      <w:footerReference w:type="default" r:id="rId8"/>
      <w:pgSz w:w="11906" w:h="16838"/>
      <w:pgMar w:top="1440" w:right="1800" w:bottom="1440" w:left="1800" w:header="851" w:footer="992" w:gutter="0"/>
      <w:pgNumType w:start="1"/>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FBA93A4" w14:textId="77777777" w:rsidR="00787696" w:rsidRDefault="00787696" w:rsidP="00AA3DBC">
      <w:r>
        <w:separator/>
      </w:r>
    </w:p>
  </w:endnote>
  <w:endnote w:type="continuationSeparator" w:id="0">
    <w:p w14:paraId="3F5A2B68" w14:textId="77777777" w:rsidR="00787696" w:rsidRDefault="00787696" w:rsidP="00AA3D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等线">
    <w:altName w:val="Arial Unicode MS"/>
    <w:charset w:val="86"/>
    <w:family w:val="auto"/>
    <w:pitch w:val="variable"/>
    <w:sig w:usb0="00000000" w:usb1="38CF7CFA" w:usb2="00000016" w:usb3="00000000" w:csb0="0004000F" w:csb1="00000000"/>
  </w:font>
  <w:font w:name="Times New Roman">
    <w:panose1 w:val="02020603050405020304"/>
    <w:charset w:val="00"/>
    <w:family w:val="roman"/>
    <w:pitch w:val="variable"/>
    <w:sig w:usb0="E0002AFF" w:usb1="C0007841" w:usb2="00000009" w:usb3="00000000" w:csb0="000001FF" w:csb1="00000000"/>
  </w:font>
  <w:font w:name="仿宋">
    <w:panose1 w:val="02010609060101010101"/>
    <w:charset w:val="86"/>
    <w:family w:val="modern"/>
    <w:pitch w:val="fixed"/>
    <w:sig w:usb0="800002BF" w:usb1="38CF7CFA" w:usb2="00000016" w:usb3="00000000" w:csb0="00040001" w:csb1="00000000"/>
  </w:font>
  <w:font w:name="方正大标宋简体">
    <w:altName w:val="Arial Unicode MS"/>
    <w:charset w:val="86"/>
    <w:family w:val="auto"/>
    <w:pitch w:val="variable"/>
    <w:sig w:usb0="00000000"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楷体">
    <w:panose1 w:val="02010609060101010101"/>
    <w:charset w:val="86"/>
    <w:family w:val="modern"/>
    <w:pitch w:val="fixed"/>
    <w:sig w:usb0="800002BF" w:usb1="38CF7CFA" w:usb2="00000016" w:usb3="00000000" w:csb0="00040001" w:csb1="00000000"/>
  </w:font>
  <w:font w:name="等线 Light">
    <w:altName w:val="Arial Unicode MS"/>
    <w:charset w:val="86"/>
    <w:family w:val="auto"/>
    <w:pitch w:val="variable"/>
    <w:sig w:usb0="00000000"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45639257"/>
      <w:docPartObj>
        <w:docPartGallery w:val="Page Numbers (Bottom of Page)"/>
        <w:docPartUnique/>
      </w:docPartObj>
    </w:sdtPr>
    <w:sdtEndPr/>
    <w:sdtContent>
      <w:sdt>
        <w:sdtPr>
          <w:id w:val="-109354860"/>
          <w:docPartObj>
            <w:docPartGallery w:val="Page Numbers (Top of Page)"/>
            <w:docPartUnique/>
          </w:docPartObj>
        </w:sdtPr>
        <w:sdtEndPr/>
        <w:sdtContent>
          <w:p w14:paraId="2D593E3B" w14:textId="77777777" w:rsidR="000235FF" w:rsidRDefault="000235FF">
            <w:pPr>
              <w:pStyle w:val="a5"/>
              <w:jc w:val="center"/>
            </w:pPr>
            <w:r>
              <w:rPr>
                <w:lang w:val="zh-CN"/>
              </w:rPr>
              <w:t xml:space="preserve"> </w:t>
            </w:r>
            <w:r>
              <w:rPr>
                <w:b/>
                <w:bCs/>
                <w:sz w:val="24"/>
                <w:szCs w:val="24"/>
              </w:rPr>
              <w:fldChar w:fldCharType="begin"/>
            </w:r>
            <w:r>
              <w:rPr>
                <w:b/>
                <w:bCs/>
              </w:rPr>
              <w:instrText>PAGE</w:instrText>
            </w:r>
            <w:r>
              <w:rPr>
                <w:b/>
                <w:bCs/>
                <w:sz w:val="24"/>
                <w:szCs w:val="24"/>
              </w:rPr>
              <w:fldChar w:fldCharType="separate"/>
            </w:r>
            <w:r w:rsidR="00611543">
              <w:rPr>
                <w:b/>
                <w:bCs/>
                <w:noProof/>
              </w:rPr>
              <w:t>2</w:t>
            </w:r>
            <w:r>
              <w:rPr>
                <w:b/>
                <w:bCs/>
                <w:sz w:val="24"/>
                <w:szCs w:val="24"/>
              </w:rPr>
              <w:fldChar w:fldCharType="end"/>
            </w:r>
            <w:r>
              <w:rPr>
                <w:lang w:val="zh-CN"/>
              </w:rPr>
              <w:t xml:space="preserve"> / </w:t>
            </w:r>
            <w:r>
              <w:rPr>
                <w:b/>
                <w:bCs/>
                <w:sz w:val="24"/>
                <w:szCs w:val="24"/>
              </w:rPr>
              <w:fldChar w:fldCharType="begin"/>
            </w:r>
            <w:r>
              <w:rPr>
                <w:b/>
                <w:bCs/>
              </w:rPr>
              <w:instrText>NUMPAGES</w:instrText>
            </w:r>
            <w:r>
              <w:rPr>
                <w:b/>
                <w:bCs/>
                <w:sz w:val="24"/>
                <w:szCs w:val="24"/>
              </w:rPr>
              <w:fldChar w:fldCharType="separate"/>
            </w:r>
            <w:r w:rsidR="00611543">
              <w:rPr>
                <w:b/>
                <w:bCs/>
                <w:noProof/>
              </w:rPr>
              <w:t>2</w:t>
            </w:r>
            <w:r>
              <w:rPr>
                <w:b/>
                <w:bCs/>
                <w:sz w:val="24"/>
                <w:szCs w:val="24"/>
              </w:rPr>
              <w:fldChar w:fldCharType="end"/>
            </w:r>
          </w:p>
        </w:sdtContent>
      </w:sdt>
    </w:sdtContent>
  </w:sdt>
  <w:p w14:paraId="53B515C7" w14:textId="77777777" w:rsidR="000235FF" w:rsidRDefault="000235FF">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DDCB6C4" w14:textId="77777777" w:rsidR="00787696" w:rsidRDefault="00787696" w:rsidP="00AA3DBC">
      <w:r>
        <w:separator/>
      </w:r>
    </w:p>
  </w:footnote>
  <w:footnote w:type="continuationSeparator" w:id="0">
    <w:p w14:paraId="66235C1F" w14:textId="77777777" w:rsidR="00787696" w:rsidRDefault="00787696" w:rsidP="00AA3DB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F7EB6"/>
    <w:rsid w:val="000235FF"/>
    <w:rsid w:val="0003122A"/>
    <w:rsid w:val="000821B9"/>
    <w:rsid w:val="000D40F5"/>
    <w:rsid w:val="001202A3"/>
    <w:rsid w:val="001808FC"/>
    <w:rsid w:val="001B12B0"/>
    <w:rsid w:val="001E6989"/>
    <w:rsid w:val="00222F76"/>
    <w:rsid w:val="002C72EE"/>
    <w:rsid w:val="00331D64"/>
    <w:rsid w:val="003914D5"/>
    <w:rsid w:val="003944FA"/>
    <w:rsid w:val="00425B97"/>
    <w:rsid w:val="00443C15"/>
    <w:rsid w:val="00483BCE"/>
    <w:rsid w:val="005033A9"/>
    <w:rsid w:val="00510EFB"/>
    <w:rsid w:val="005351FF"/>
    <w:rsid w:val="005F7EB6"/>
    <w:rsid w:val="00611543"/>
    <w:rsid w:val="00663121"/>
    <w:rsid w:val="006C276C"/>
    <w:rsid w:val="00720962"/>
    <w:rsid w:val="00752A82"/>
    <w:rsid w:val="00787696"/>
    <w:rsid w:val="0079134D"/>
    <w:rsid w:val="007A21F5"/>
    <w:rsid w:val="007B0093"/>
    <w:rsid w:val="007F0694"/>
    <w:rsid w:val="00830BB6"/>
    <w:rsid w:val="00893D06"/>
    <w:rsid w:val="008D765B"/>
    <w:rsid w:val="008F3494"/>
    <w:rsid w:val="00924D5F"/>
    <w:rsid w:val="00986B1F"/>
    <w:rsid w:val="009C54EB"/>
    <w:rsid w:val="009F7935"/>
    <w:rsid w:val="00A332BF"/>
    <w:rsid w:val="00A800FE"/>
    <w:rsid w:val="00AA378D"/>
    <w:rsid w:val="00AA3DBC"/>
    <w:rsid w:val="00AA541C"/>
    <w:rsid w:val="00B0490D"/>
    <w:rsid w:val="00B431F8"/>
    <w:rsid w:val="00BC4613"/>
    <w:rsid w:val="00BD45EC"/>
    <w:rsid w:val="00BE7728"/>
    <w:rsid w:val="00BF2157"/>
    <w:rsid w:val="00C14140"/>
    <w:rsid w:val="00C63209"/>
    <w:rsid w:val="00CB328E"/>
    <w:rsid w:val="00CC098B"/>
    <w:rsid w:val="00D03ACD"/>
    <w:rsid w:val="00D1282C"/>
    <w:rsid w:val="00D838AC"/>
    <w:rsid w:val="00DC2D8C"/>
    <w:rsid w:val="00DC7843"/>
    <w:rsid w:val="00E45596"/>
    <w:rsid w:val="00E97B3B"/>
    <w:rsid w:val="00F21A81"/>
    <w:rsid w:val="00FD577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EED39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9134D"/>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rsid w:val="002C72EE"/>
    <w:rPr>
      <w:sz w:val="18"/>
      <w:szCs w:val="18"/>
    </w:rPr>
  </w:style>
  <w:style w:type="character" w:customStyle="1" w:styleId="Char">
    <w:name w:val="批注框文本 Char"/>
    <w:basedOn w:val="a0"/>
    <w:link w:val="a3"/>
    <w:uiPriority w:val="99"/>
    <w:semiHidden/>
    <w:rsid w:val="002C72EE"/>
    <w:rPr>
      <w:sz w:val="18"/>
      <w:szCs w:val="18"/>
    </w:rPr>
  </w:style>
  <w:style w:type="paragraph" w:styleId="a4">
    <w:name w:val="header"/>
    <w:basedOn w:val="a"/>
    <w:link w:val="Char0"/>
    <w:uiPriority w:val="99"/>
    <w:unhideWhenUsed/>
    <w:rsid w:val="00AA3DBC"/>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4"/>
    <w:uiPriority w:val="99"/>
    <w:rsid w:val="00AA3DBC"/>
    <w:rPr>
      <w:sz w:val="18"/>
      <w:szCs w:val="18"/>
    </w:rPr>
  </w:style>
  <w:style w:type="paragraph" w:styleId="a5">
    <w:name w:val="footer"/>
    <w:basedOn w:val="a"/>
    <w:link w:val="Char1"/>
    <w:uiPriority w:val="99"/>
    <w:unhideWhenUsed/>
    <w:rsid w:val="00AA3DBC"/>
    <w:pPr>
      <w:tabs>
        <w:tab w:val="center" w:pos="4153"/>
        <w:tab w:val="right" w:pos="8306"/>
      </w:tabs>
      <w:snapToGrid w:val="0"/>
      <w:jc w:val="left"/>
    </w:pPr>
    <w:rPr>
      <w:sz w:val="18"/>
      <w:szCs w:val="18"/>
    </w:rPr>
  </w:style>
  <w:style w:type="character" w:customStyle="1" w:styleId="Char1">
    <w:name w:val="页脚 Char"/>
    <w:basedOn w:val="a0"/>
    <w:link w:val="a5"/>
    <w:uiPriority w:val="99"/>
    <w:rsid w:val="00AA3DBC"/>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9134D"/>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rsid w:val="002C72EE"/>
    <w:rPr>
      <w:sz w:val="18"/>
      <w:szCs w:val="18"/>
    </w:rPr>
  </w:style>
  <w:style w:type="character" w:customStyle="1" w:styleId="Char">
    <w:name w:val="批注框文本 Char"/>
    <w:basedOn w:val="a0"/>
    <w:link w:val="a3"/>
    <w:uiPriority w:val="99"/>
    <w:semiHidden/>
    <w:rsid w:val="002C72EE"/>
    <w:rPr>
      <w:sz w:val="18"/>
      <w:szCs w:val="18"/>
    </w:rPr>
  </w:style>
  <w:style w:type="paragraph" w:styleId="a4">
    <w:name w:val="header"/>
    <w:basedOn w:val="a"/>
    <w:link w:val="Char0"/>
    <w:uiPriority w:val="99"/>
    <w:unhideWhenUsed/>
    <w:rsid w:val="00AA3DBC"/>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4"/>
    <w:uiPriority w:val="99"/>
    <w:rsid w:val="00AA3DBC"/>
    <w:rPr>
      <w:sz w:val="18"/>
      <w:szCs w:val="18"/>
    </w:rPr>
  </w:style>
  <w:style w:type="paragraph" w:styleId="a5">
    <w:name w:val="footer"/>
    <w:basedOn w:val="a"/>
    <w:link w:val="Char1"/>
    <w:uiPriority w:val="99"/>
    <w:unhideWhenUsed/>
    <w:rsid w:val="00AA3DBC"/>
    <w:pPr>
      <w:tabs>
        <w:tab w:val="center" w:pos="4153"/>
        <w:tab w:val="right" w:pos="8306"/>
      </w:tabs>
      <w:snapToGrid w:val="0"/>
      <w:jc w:val="left"/>
    </w:pPr>
    <w:rPr>
      <w:sz w:val="18"/>
      <w:szCs w:val="18"/>
    </w:rPr>
  </w:style>
  <w:style w:type="character" w:customStyle="1" w:styleId="Char1">
    <w:name w:val="页脚 Char"/>
    <w:basedOn w:val="a0"/>
    <w:link w:val="a5"/>
    <w:uiPriority w:val="99"/>
    <w:rsid w:val="00AA3DBC"/>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C50FE33-9638-4292-BA21-9D04984490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225</Words>
  <Characters>1283</Characters>
  <Application>Microsoft Office Word</Application>
  <DocSecurity>0</DocSecurity>
  <Lines>10</Lines>
  <Paragraphs>3</Paragraphs>
  <ScaleCrop>false</ScaleCrop>
  <Company>微软公司</Company>
  <LinksUpToDate>false</LinksUpToDate>
  <CharactersWithSpaces>1505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SS3322</dc:creator>
  <cp:lastModifiedBy>Anonymous</cp:lastModifiedBy>
  <cp:revision>3</cp:revision>
  <cp:lastPrinted>2020-05-15T08:31:00Z</cp:lastPrinted>
  <dcterms:created xsi:type="dcterms:W3CDTF">2020-05-27T07:04:00Z</dcterms:created>
  <dcterms:modified xsi:type="dcterms:W3CDTF">2020-05-27T07:08:00Z</dcterms:modified>
</cp:coreProperties>
</file>