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苍溪县民族宗教事务局行政执法集中公示目录</w:t>
      </w:r>
    </w:p>
    <w:p>
      <w:pPr>
        <w:numPr>
          <w:ilvl w:val="0"/>
          <w:numId w:val="0"/>
        </w:numPr>
        <w:ind w:firstLine="440" w:firstLineChars="100"/>
        <w:jc w:val="center"/>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一、苍溪县民族宗教事务局行政执法主体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二、苍溪县民族宗教事务局行政执法人员清单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三、苍溪县民族宗教事务局行政执法权力、责任清单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eastAsia="仿宋_GB2312"/>
          <w:b w:val="0"/>
          <w:bCs w:val="0"/>
          <w:sz w:val="32"/>
          <w:szCs w:val="32"/>
          <w:lang w:eastAsia="zh-CN"/>
        </w:rPr>
      </w:pPr>
      <w:r>
        <w:rPr>
          <w:rFonts w:hint="eastAsia" w:ascii="仿宋_GB2312" w:hAnsi="仿宋_GB2312" w:eastAsia="仿宋_GB2312" w:cs="仿宋_GB2312"/>
          <w:b w:val="0"/>
          <w:bCs w:val="0"/>
          <w:sz w:val="32"/>
          <w:szCs w:val="32"/>
          <w:lang w:val="en-US" w:eastAsia="zh-CN"/>
        </w:rPr>
        <w:t>四、苍溪县民族宗教事务局重大行政执法审核目录清单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b w:val="0"/>
          <w:bCs w:val="0"/>
          <w:lang w:val="en-US" w:eastAsia="zh-CN"/>
        </w:rPr>
      </w:pPr>
      <w:r>
        <w:rPr>
          <w:rFonts w:hint="eastAsia" w:ascii="仿宋_GB2312" w:hAnsi="仿宋_GB2312" w:eastAsia="仿宋_GB2312" w:cs="仿宋_GB2312"/>
          <w:b w:val="0"/>
          <w:bCs w:val="0"/>
          <w:sz w:val="32"/>
          <w:szCs w:val="32"/>
          <w:lang w:val="en-US" w:eastAsia="zh-CN"/>
        </w:rPr>
        <w:t xml:space="preserve">五、苍溪县民族宗教事务局行政执法（监督信息）救济渠道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六、苍溪县民族宗教事务局行政执法自由裁量标准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七、苍溪县民族宗教事务局随机抽查事项清单、检查对象名录库、2021年抽查计划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八、苍溪县民族宗教事务局行政执法文书样式、行政执法案卷评查制度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九、苍溪县民族宗教事务局上年度双随机抽查结果、行政许可和处罚决定、上年度本机关行政执法数据总体情况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仿宋_GB2312" w:hAnsi="仿宋_GB2312" w:eastAsia="仿宋_GB2312" w:cs="仿宋_GB2312"/>
          <w:b w:val="0"/>
          <w:bCs w:val="0"/>
          <w:sz w:val="32"/>
          <w:szCs w:val="32"/>
          <w:lang w:val="en-US" w:eastAsia="zh-CN"/>
        </w:rPr>
        <w:t>十、苍溪县民族宗教事务局实行行政执法三项制度方案</w:t>
      </w:r>
    </w:p>
    <w:p>
      <w:pPr>
        <w:rPr>
          <w:rFonts w:hint="eastAsia" w:ascii="Times New Roman" w:hAnsi="Times New Roman" w:eastAsia="方正小标宋_GBK" w:cs="Times New Roman"/>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小标宋_GBK" w:cs="Times New Roman"/>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小标宋_GBK" w:cs="Times New Roman"/>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小标宋_GBK" w:cs="Times New Roman"/>
          <w:b/>
          <w:bCs/>
          <w:sz w:val="44"/>
          <w:szCs w:val="44"/>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苍溪县民族宗教事务局行政执法集中公示内容</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Times New Roman" w:hAnsi="Times New Roman" w:cs="Times New Roman"/>
          <w:b/>
          <w:bCs/>
          <w:lang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w:t>
      </w:r>
      <w:r>
        <w:rPr>
          <w:rFonts w:hint="eastAsia" w:ascii="Times New Roman" w:hAnsi="Times New Roman" w:eastAsia="黑体" w:cs="Times New Roman"/>
          <w:b w:val="0"/>
          <w:bCs w:val="0"/>
          <w:sz w:val="32"/>
          <w:szCs w:val="32"/>
          <w:lang w:eastAsia="zh-CN"/>
        </w:rPr>
        <w:t>苍溪县</w:t>
      </w:r>
      <w:r>
        <w:rPr>
          <w:rFonts w:hint="default" w:ascii="Times New Roman" w:hAnsi="Times New Roman" w:eastAsia="黑体" w:cs="Times New Roman"/>
          <w:b w:val="0"/>
          <w:bCs w:val="0"/>
          <w:sz w:val="32"/>
          <w:szCs w:val="32"/>
          <w:lang w:eastAsia="zh-CN"/>
        </w:rPr>
        <w:t>民族宗教事务局行政执法主体</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行政执法主体1个：</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苍溪县民族宗教事务局</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地址：四川省苍溪县陵江镇解放路西段320号</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邮编：628400          联系电话：0839—5222033</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传真：0839—5222033</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行政执法机构设置1个：</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民族宗教股</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主要职责：负责对全县民族、宗教政策的贯彻、落实情况进行督促检查；开展调查研究，提出政策性建议；联系少数民族和宗教界代表人物；协调和配合有关部门处理涉及民族宗教方面的重大问题；组织开展民间信仰管理工作。负责本系统、本部门法治建设、依法行政、政务服务工作，承担相关行政执行监督、行政复议、行政应诉和行政调解工作。</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股室负责人：蒲远        联系电话：</w:t>
      </w:r>
      <w:r>
        <w:rPr>
          <w:rFonts w:hint="default" w:ascii="Times New Roman" w:hAnsi="Times New Roman" w:eastAsia="仿宋_GB2312" w:cs="Times New Roman"/>
          <w:b w:val="0"/>
          <w:bCs w:val="0"/>
          <w:sz w:val="32"/>
          <w:szCs w:val="32"/>
          <w:lang w:val="en-US" w:eastAsia="zh-CN"/>
        </w:rPr>
        <w:t>0393</w:t>
      </w:r>
      <w:r>
        <w:rPr>
          <w:rFonts w:hint="eastAsia" w:ascii="Times New Roman" w:hAnsi="Times New Roman" w:eastAsia="仿宋_GB2312" w:cs="Times New Roman"/>
          <w:b w:val="0"/>
          <w:bCs w:val="0"/>
          <w:sz w:val="32"/>
          <w:szCs w:val="32"/>
          <w:lang w:val="en-US" w:eastAsia="zh-CN"/>
        </w:rPr>
        <w:t>—5222238</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二、</w:t>
      </w:r>
      <w:r>
        <w:rPr>
          <w:rFonts w:hint="eastAsia" w:ascii="Times New Roman" w:hAnsi="Times New Roman" w:eastAsia="黑体" w:cs="Times New Roman"/>
          <w:b w:val="0"/>
          <w:bCs w:val="0"/>
          <w:sz w:val="32"/>
          <w:szCs w:val="32"/>
          <w:lang w:eastAsia="zh-CN"/>
        </w:rPr>
        <w:t>苍溪县</w:t>
      </w:r>
      <w:r>
        <w:rPr>
          <w:rFonts w:hint="default" w:ascii="Times New Roman" w:hAnsi="Times New Roman" w:eastAsia="黑体" w:cs="Times New Roman"/>
          <w:b w:val="0"/>
          <w:bCs w:val="0"/>
          <w:sz w:val="32"/>
          <w:szCs w:val="32"/>
          <w:lang w:eastAsia="zh-CN"/>
        </w:rPr>
        <w:t>民族宗教事务局行政执法人员清单</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黑体" w:cs="Times New Roman"/>
          <w:b/>
          <w:bCs/>
          <w:sz w:val="32"/>
          <w:szCs w:val="32"/>
          <w:lang w:eastAsia="zh-CN"/>
        </w:rPr>
      </w:pPr>
    </w:p>
    <w:tbl>
      <w:tblPr>
        <w:tblStyle w:val="6"/>
        <w:tblW w:w="0" w:type="auto"/>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1"/>
        <w:gridCol w:w="3011"/>
        <w:gridCol w:w="3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1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4" w:lineRule="exact"/>
              <w:ind w:left="0" w:right="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序 号</w:t>
            </w:r>
          </w:p>
        </w:tc>
        <w:tc>
          <w:tcPr>
            <w:tcW w:w="301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4" w:lineRule="exact"/>
              <w:ind w:left="0" w:right="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姓  名</w:t>
            </w:r>
          </w:p>
        </w:tc>
        <w:tc>
          <w:tcPr>
            <w:tcW w:w="37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4" w:lineRule="exact"/>
              <w:ind w:left="0" w:right="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执法证编号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1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4" w:lineRule="exact"/>
              <w:ind w:left="0" w:right="0"/>
              <w:jc w:val="center"/>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w:t>
            </w:r>
          </w:p>
        </w:tc>
        <w:tc>
          <w:tcPr>
            <w:tcW w:w="301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4" w:lineRule="exact"/>
              <w:ind w:left="0" w:right="0"/>
              <w:jc w:val="center"/>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罗来勇</w:t>
            </w:r>
          </w:p>
        </w:tc>
        <w:tc>
          <w:tcPr>
            <w:tcW w:w="37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4" w:lineRule="exact"/>
              <w:ind w:left="0" w:right="0"/>
              <w:jc w:val="center"/>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川H06480002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1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4" w:lineRule="exact"/>
              <w:ind w:left="0" w:right="0"/>
              <w:jc w:val="center"/>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w:t>
            </w:r>
          </w:p>
        </w:tc>
        <w:tc>
          <w:tcPr>
            <w:tcW w:w="301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4" w:lineRule="exact"/>
              <w:ind w:left="0" w:right="0"/>
              <w:jc w:val="center"/>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蒲  远</w:t>
            </w:r>
          </w:p>
        </w:tc>
        <w:tc>
          <w:tcPr>
            <w:tcW w:w="37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4" w:lineRule="exact"/>
              <w:ind w:left="0" w:right="0"/>
              <w:jc w:val="center"/>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川H06480008</w:t>
            </w:r>
          </w:p>
        </w:tc>
      </w:tr>
    </w:tbl>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三、</w:t>
      </w:r>
      <w:r>
        <w:rPr>
          <w:rFonts w:hint="eastAsia" w:ascii="Times New Roman" w:hAnsi="Times New Roman" w:eastAsia="黑体" w:cs="Times New Roman"/>
          <w:b w:val="0"/>
          <w:bCs w:val="0"/>
          <w:sz w:val="32"/>
          <w:szCs w:val="32"/>
          <w:lang w:eastAsia="zh-CN"/>
        </w:rPr>
        <w:t>苍溪县</w:t>
      </w:r>
      <w:r>
        <w:rPr>
          <w:rFonts w:hint="default" w:ascii="Times New Roman" w:hAnsi="Times New Roman" w:eastAsia="黑体" w:cs="Times New Roman"/>
          <w:b w:val="0"/>
          <w:bCs w:val="0"/>
          <w:sz w:val="32"/>
          <w:szCs w:val="32"/>
          <w:lang w:eastAsia="zh-CN"/>
        </w:rPr>
        <w:t>民族宗教事务局行政执法权力、责任清单</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bCs/>
          <w:sz w:val="32"/>
          <w:szCs w:val="32"/>
          <w:lang w:eastAsia="zh-CN"/>
        </w:rPr>
      </w:pPr>
      <w:r>
        <w:rPr>
          <w:rFonts w:hint="eastAsia" w:ascii="仿宋_GB2312" w:hAnsi="仿宋_GB2312" w:eastAsia="仿宋_GB2312" w:cs="仿宋_GB2312"/>
          <w:b w:val="0"/>
          <w:bCs w:val="0"/>
          <w:sz w:val="32"/>
          <w:szCs w:val="32"/>
          <w:lang w:eastAsia="zh-CN"/>
        </w:rPr>
        <w:t>四川政务服务网、苍溪县人民政府网（含行政执法权力及责任事项的权限、职责、服务指南、法定依据、流程图、程序）</w:t>
      </w:r>
      <w:r>
        <w:rPr>
          <w:rFonts w:hint="default" w:ascii="Times New Roman" w:hAnsi="Times New Roman" w:eastAsia="黑体" w:cs="Times New Roman"/>
          <w:b w:val="0"/>
          <w:bCs w:val="0"/>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四、</w:t>
      </w:r>
      <w:r>
        <w:rPr>
          <w:rFonts w:hint="eastAsia" w:ascii="Times New Roman" w:hAnsi="Times New Roman" w:eastAsia="黑体" w:cs="Times New Roman"/>
          <w:b w:val="0"/>
          <w:bCs w:val="0"/>
          <w:sz w:val="32"/>
          <w:szCs w:val="32"/>
          <w:lang w:eastAsia="zh-CN"/>
        </w:rPr>
        <w:t>苍溪县</w:t>
      </w:r>
      <w:r>
        <w:rPr>
          <w:rFonts w:hint="default" w:ascii="Times New Roman" w:hAnsi="Times New Roman" w:eastAsia="黑体" w:cs="Times New Roman"/>
          <w:b w:val="0"/>
          <w:bCs w:val="0"/>
          <w:sz w:val="32"/>
          <w:szCs w:val="32"/>
          <w:lang w:eastAsia="zh-CN"/>
        </w:rPr>
        <w:t>民族宗教事务局重大行政执法审核目录清单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（一）适用一般程序作出行政处罚决定的； </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（二）适用听证程序作出行政执法决定的； </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（三）涉及重大公共利益的； </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（四）社会关注度高的； </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（五）可能造成重大社会影响的； </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（六）案件情况复杂，涉及多个法律关系的； </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（七）法律、法规、规章或者规范性文件规定应当进行法制审核的。</w:t>
      </w:r>
    </w:p>
    <w:p>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五、苍溪县</w:t>
      </w:r>
      <w:r>
        <w:rPr>
          <w:rFonts w:hint="eastAsia" w:ascii="黑体" w:hAnsi="黑体" w:eastAsia="黑体" w:cs="黑体"/>
          <w:b w:val="0"/>
          <w:bCs w:val="0"/>
          <w:sz w:val="32"/>
          <w:szCs w:val="32"/>
          <w:lang w:eastAsia="zh-CN"/>
        </w:rPr>
        <w:t>民族宗教事务局</w:t>
      </w:r>
      <w:r>
        <w:rPr>
          <w:rFonts w:hint="eastAsia" w:ascii="黑体" w:hAnsi="黑体" w:eastAsia="黑体" w:cs="黑体"/>
          <w:sz w:val="32"/>
          <w:szCs w:val="32"/>
        </w:rPr>
        <w:t>行政执法（监督信息）救济渠道、行政执法责任制</w:t>
      </w:r>
    </w:p>
    <w:p>
      <w:pPr>
        <w:spacing w:line="576"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当事人依法享有的权利、救济途径、方式</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（一）依法享有的权利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（二）救济途径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单位：苍溪县人民政府（苍溪县司法局行政复议股）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地址：四川省广元市苍溪县江南干道二段128号（苍溪县司法局二楼）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snapToGrid/>
        <w:spacing w:before="0" w:beforeAutospacing="0" w:after="0" w:afterAutospacing="0"/>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联系</w:t>
      </w:r>
      <w:r>
        <w:rPr>
          <w:rFonts w:hint="eastAsia" w:ascii="仿宋_GB2312" w:hAnsi="仿宋_GB2312" w:eastAsia="仿宋_GB2312" w:cs="仿宋_GB2312"/>
          <w:i w:val="0"/>
          <w:iCs w:val="0"/>
          <w:caps w:val="0"/>
          <w:color w:val="000000"/>
          <w:spacing w:val="0"/>
          <w:sz w:val="32"/>
          <w:szCs w:val="32"/>
          <w:shd w:val="clear" w:fill="FFFFFF"/>
        </w:rPr>
        <w:t>电话：0839-52</w:t>
      </w:r>
      <w:r>
        <w:rPr>
          <w:rFonts w:hint="eastAsia" w:ascii="仿宋_GB2312" w:hAnsi="仿宋_GB2312" w:eastAsia="仿宋_GB2312" w:cs="仿宋_GB2312"/>
          <w:i w:val="0"/>
          <w:iCs w:val="0"/>
          <w:caps w:val="0"/>
          <w:color w:val="000000"/>
          <w:spacing w:val="0"/>
          <w:sz w:val="32"/>
          <w:szCs w:val="32"/>
          <w:shd w:val="clear" w:fill="FFFFFF"/>
          <w:lang w:val="en-US" w:eastAsia="zh-CN"/>
        </w:rPr>
        <w:t>30</w:t>
      </w:r>
      <w:r>
        <w:rPr>
          <w:rFonts w:hint="eastAsia" w:ascii="仿宋_GB2312" w:hAnsi="仿宋_GB2312" w:eastAsia="仿宋_GB2312" w:cs="仿宋_GB2312"/>
          <w:i w:val="0"/>
          <w:iCs w:val="0"/>
          <w:caps w:val="0"/>
          <w:color w:val="000000"/>
          <w:spacing w:val="0"/>
          <w:sz w:val="32"/>
          <w:szCs w:val="32"/>
          <w:shd w:val="clear" w:fill="FFFFFF"/>
        </w:rPr>
        <w:t>256</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2．行政诉讼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单位：苍溪县人民法院   </w:t>
      </w:r>
    </w:p>
    <w:p>
      <w:pPr>
        <w:pStyle w:val="3"/>
        <w:widowControl/>
        <w:shd w:val="clear" w:color="auto" w:fill="FFFFFF"/>
        <w:spacing w:before="0" w:beforeAutospacing="0" w:after="0" w:afterAutospacing="0" w:line="576"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b w:val="0"/>
          <w:bCs/>
          <w:sz w:val="32"/>
          <w:szCs w:val="32"/>
        </w:rPr>
        <w:t>地址：</w:t>
      </w:r>
      <w:r>
        <w:rPr>
          <w:rFonts w:ascii="仿宋_GB2312" w:hAnsi="仿宋_GB2312" w:eastAsia="仿宋_GB2312" w:cs="仿宋_GB2312"/>
          <w:b w:val="0"/>
          <w:bCs/>
          <w:color w:val="333333"/>
          <w:sz w:val="32"/>
          <w:szCs w:val="32"/>
          <w:shd w:val="clear" w:color="auto" w:fill="FFFFFF"/>
        </w:rPr>
        <w:t>四川省广元市苍溪县北门沟路298号</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（三）对行政执法的监督投诉举报的方式、途径</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部门：苍溪县</w:t>
      </w:r>
      <w:r>
        <w:rPr>
          <w:rFonts w:hint="eastAsia" w:ascii="仿宋_GB2312" w:hAnsi="仿宋_GB2312" w:eastAsia="仿宋_GB2312" w:cs="仿宋_GB2312"/>
          <w:sz w:val="32"/>
          <w:szCs w:val="32"/>
          <w:lang w:eastAsia="zh-CN"/>
        </w:rPr>
        <w:t>民宗</w:t>
      </w:r>
      <w:r>
        <w:rPr>
          <w:rFonts w:hint="eastAsia" w:ascii="仿宋_GB2312" w:hAnsi="仿宋_GB2312" w:eastAsia="仿宋_GB2312" w:cs="仿宋_GB2312"/>
          <w:sz w:val="32"/>
          <w:szCs w:val="32"/>
        </w:rPr>
        <w:t>局</w:t>
      </w:r>
      <w:r>
        <w:rPr>
          <w:rFonts w:hint="eastAsia" w:ascii="仿宋_GB2312" w:hAnsi="仿宋_GB2312" w:eastAsia="仿宋_GB2312" w:cs="仿宋_GB2312"/>
          <w:b w:val="0"/>
          <w:bCs w:val="0"/>
          <w:sz w:val="32"/>
          <w:szCs w:val="32"/>
          <w:lang w:val="en-US" w:eastAsia="zh-CN"/>
        </w:rPr>
        <w:t>民族宗教股</w:t>
      </w:r>
    </w:p>
    <w:p>
      <w:pPr>
        <w:spacing w:line="576" w:lineRule="exact"/>
        <w:ind w:firstLine="626"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w w:val="98"/>
          <w:sz w:val="32"/>
          <w:szCs w:val="32"/>
        </w:rPr>
        <w:t>地址：</w:t>
      </w:r>
      <w:r>
        <w:rPr>
          <w:rFonts w:hint="eastAsia" w:ascii="仿宋_GB2312" w:hAnsi="仿宋_GB2312" w:eastAsia="仿宋_GB2312" w:cs="仿宋_GB2312"/>
          <w:b w:val="0"/>
          <w:bCs w:val="0"/>
          <w:sz w:val="32"/>
          <w:szCs w:val="32"/>
          <w:lang w:val="en-US" w:eastAsia="zh-CN"/>
        </w:rPr>
        <w:t>四川省苍溪县陵江镇解放路西段320号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投诉电话：</w:t>
      </w:r>
      <w:r>
        <w:rPr>
          <w:rFonts w:hint="eastAsia" w:ascii="仿宋_GB2312" w:hAnsi="仿宋_GB2312" w:eastAsia="仿宋_GB2312" w:cs="仿宋_GB2312"/>
          <w:b w:val="0"/>
          <w:bCs w:val="0"/>
          <w:sz w:val="32"/>
          <w:szCs w:val="32"/>
          <w:lang w:val="en-US" w:eastAsia="zh-CN"/>
        </w:rPr>
        <w:t>0839-5222033</w:t>
      </w:r>
    </w:p>
    <w:p>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行政执法责任制</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bidi="ar"/>
        </w:rPr>
        <w:t>《国务院办公厅关于推行行政执法责任制的若干意见》（国办发〔2005〕37号）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bidi="ar"/>
        </w:rPr>
        <w:t>《四川省人民政府办公厅关于深化行政执法责任制的实施意见》(川办发〔2005〕36号)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bidi="ar"/>
        </w:rPr>
        <w:t>《四川省落实行政执法责任制全面推进依法行政考核办法》(川府法〔2005〕24号)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4．《四川省行政执法监督条例》</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5．《行政机关公务员处分条例》</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6．《事业单位工作人员处分暂行规定》</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六、</w:t>
      </w:r>
      <w:r>
        <w:rPr>
          <w:rFonts w:hint="eastAsia" w:ascii="Times New Roman" w:hAnsi="Times New Roman" w:eastAsia="黑体" w:cs="Times New Roman"/>
          <w:b w:val="0"/>
          <w:bCs w:val="0"/>
          <w:sz w:val="32"/>
          <w:szCs w:val="32"/>
          <w:lang w:eastAsia="zh-CN"/>
        </w:rPr>
        <w:t>苍溪县</w:t>
      </w:r>
      <w:r>
        <w:rPr>
          <w:rFonts w:hint="default" w:ascii="Times New Roman" w:hAnsi="Times New Roman" w:eastAsia="黑体" w:cs="Times New Roman"/>
          <w:b w:val="0"/>
          <w:bCs w:val="0"/>
          <w:sz w:val="32"/>
          <w:szCs w:val="32"/>
          <w:lang w:eastAsia="zh-CN"/>
        </w:rPr>
        <w:t>民族宗教事务局行政执法自由裁量标准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sz w:val="32"/>
          <w:szCs w:val="32"/>
        </w:rPr>
        <w:t>《四川省规范行政执法裁量权规定》（2014年5月17日四川省人民政府令第278号公布）</w:t>
      </w:r>
    </w:p>
    <w:p>
      <w:pPr>
        <w:spacing w:line="576"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lang w:bidi="ar"/>
        </w:rPr>
        <w:t>2．</w:t>
      </w:r>
      <w:r>
        <w:rPr>
          <w:rFonts w:hint="eastAsia" w:ascii="仿宋_GB2312" w:hAnsi="仿宋_GB2312" w:eastAsia="仿宋_GB2312" w:cs="仿宋_GB2312"/>
          <w:sz w:val="32"/>
          <w:szCs w:val="32"/>
        </w:rPr>
        <w:t>《四川省司法行政机关行政处罚裁量权实施办法》 （川司法发〔2014〕41号）</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七、</w:t>
      </w:r>
      <w:r>
        <w:rPr>
          <w:rFonts w:hint="eastAsia" w:ascii="Times New Roman" w:hAnsi="Times New Roman" w:eastAsia="黑体" w:cs="Times New Roman"/>
          <w:b w:val="0"/>
          <w:bCs w:val="0"/>
          <w:sz w:val="32"/>
          <w:szCs w:val="32"/>
          <w:lang w:eastAsia="zh-CN"/>
        </w:rPr>
        <w:t>苍溪县</w:t>
      </w:r>
      <w:r>
        <w:rPr>
          <w:rFonts w:hint="default" w:ascii="Times New Roman" w:hAnsi="Times New Roman" w:eastAsia="黑体" w:cs="Times New Roman"/>
          <w:b w:val="0"/>
          <w:bCs w:val="0"/>
          <w:sz w:val="32"/>
          <w:szCs w:val="32"/>
          <w:lang w:eastAsia="zh-CN"/>
        </w:rPr>
        <w:t>民族宗教事务局随机抽查事项清单</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八、</w:t>
      </w:r>
      <w:r>
        <w:rPr>
          <w:rFonts w:hint="eastAsia" w:ascii="Times New Roman" w:hAnsi="Times New Roman" w:eastAsia="黑体" w:cs="Times New Roman"/>
          <w:b w:val="0"/>
          <w:bCs w:val="0"/>
          <w:sz w:val="32"/>
          <w:szCs w:val="32"/>
          <w:lang w:eastAsia="zh-CN"/>
        </w:rPr>
        <w:t>苍溪县</w:t>
      </w:r>
      <w:r>
        <w:rPr>
          <w:rFonts w:hint="default" w:ascii="Times New Roman" w:hAnsi="Times New Roman" w:eastAsia="黑体" w:cs="Times New Roman"/>
          <w:b w:val="0"/>
          <w:bCs w:val="0"/>
          <w:sz w:val="32"/>
          <w:szCs w:val="32"/>
          <w:lang w:eastAsia="zh-CN"/>
        </w:rPr>
        <w:t>民族宗教事务局</w:t>
      </w:r>
      <w:r>
        <w:rPr>
          <w:rFonts w:hint="eastAsia" w:ascii="Times New Roman" w:hAnsi="Times New Roman" w:eastAsia="黑体" w:cs="Times New Roman"/>
          <w:b w:val="0"/>
          <w:bCs w:val="0"/>
          <w:sz w:val="32"/>
          <w:szCs w:val="32"/>
          <w:lang w:eastAsia="zh-CN"/>
        </w:rPr>
        <w:t>行政执法案卷评查制度</w:t>
      </w:r>
    </w:p>
    <w:p>
      <w:pPr>
        <w:pStyle w:val="5"/>
        <w:widowControl/>
        <w:spacing w:line="500" w:lineRule="exact"/>
        <w:ind w:firstLine="700" w:firstLineChars="200"/>
        <w:rPr>
          <w:rFonts w:ascii="仿宋_GB2312" w:hAnsi="仿宋_GB2312" w:eastAsia="仿宋_GB2312" w:cs="仿宋_GB2312"/>
          <w:bCs/>
          <w:kern w:val="2"/>
          <w:sz w:val="32"/>
          <w:szCs w:val="32"/>
        </w:rPr>
      </w:pPr>
      <w:r>
        <w:rPr>
          <w:rFonts w:ascii="仿宋_GB2312" w:hAnsi="仿宋_GB2312" w:eastAsia="仿宋_GB2312" w:cs="仿宋_GB2312"/>
          <w:bCs/>
          <w:color w:val="404040"/>
          <w:spacing w:val="15"/>
          <w:sz w:val="32"/>
          <w:szCs w:val="32"/>
          <w:shd w:val="clear" w:color="auto" w:fill="FFFFFF"/>
        </w:rPr>
        <w:t>（一）</w:t>
      </w:r>
      <w:r>
        <w:rPr>
          <w:rFonts w:ascii="仿宋_GB2312" w:hAnsi="仿宋_GB2312" w:eastAsia="仿宋_GB2312" w:cs="仿宋_GB2312"/>
          <w:bCs/>
          <w:kern w:val="2"/>
          <w:sz w:val="32"/>
          <w:szCs w:val="32"/>
        </w:rPr>
        <w:t>《四川省行政执法流程标准》《四川省行政执法文书标准》</w:t>
      </w:r>
      <w:r>
        <w:rPr>
          <w:rFonts w:hint="eastAsia" w:ascii="仿宋_GB2312" w:hAnsi="仿宋_GB2312" w:eastAsia="仿宋_GB2312" w:cs="仿宋_GB2312"/>
          <w:bCs/>
          <w:kern w:val="2"/>
          <w:sz w:val="32"/>
          <w:szCs w:val="32"/>
        </w:rPr>
        <w:t>（2021年1月）</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333333"/>
          <w:sz w:val="32"/>
          <w:szCs w:val="32"/>
        </w:rPr>
        <w:t>（二）</w:t>
      </w:r>
      <w:r>
        <w:rPr>
          <w:rFonts w:hint="eastAsia" w:ascii="仿宋_GB2312" w:hAnsi="仿宋_GB2312" w:eastAsia="仿宋_GB2312" w:cs="仿宋_GB2312"/>
          <w:bCs/>
          <w:sz w:val="32"/>
          <w:szCs w:val="32"/>
        </w:rPr>
        <w:t>《广元市行政处罚案卷标准》《广元市行政处罚案卷评查评分细则》《广元市行政许可案卷评查标准》</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九、</w:t>
      </w:r>
      <w:r>
        <w:rPr>
          <w:rFonts w:hint="eastAsia" w:ascii="Times New Roman" w:hAnsi="Times New Roman" w:eastAsia="黑体" w:cs="Times New Roman"/>
          <w:b w:val="0"/>
          <w:bCs w:val="0"/>
          <w:sz w:val="32"/>
          <w:szCs w:val="32"/>
          <w:lang w:val="en-US" w:eastAsia="zh-CN"/>
        </w:rPr>
        <w:t>苍溪县</w:t>
      </w:r>
      <w:r>
        <w:rPr>
          <w:rFonts w:hint="default" w:ascii="Times New Roman" w:hAnsi="Times New Roman" w:eastAsia="黑体" w:cs="Times New Roman"/>
          <w:b w:val="0"/>
          <w:bCs w:val="0"/>
          <w:sz w:val="32"/>
          <w:szCs w:val="32"/>
          <w:lang w:val="en-US" w:eastAsia="zh-CN"/>
        </w:rPr>
        <w:t>民族宗</w:t>
      </w:r>
      <w:r>
        <w:rPr>
          <w:rFonts w:hint="default" w:ascii="Times New Roman" w:hAnsi="Times New Roman" w:eastAsia="黑体" w:cs="Times New Roman"/>
          <w:b w:val="0"/>
          <w:bCs w:val="0"/>
          <w:sz w:val="32"/>
          <w:szCs w:val="32"/>
          <w:lang w:eastAsia="zh-CN"/>
        </w:rPr>
        <w:t>教事务局上年度行政许可和处罚决定、上年度本机关行政执法数据总体情况</w:t>
      </w:r>
    </w:p>
    <w:p>
      <w:pPr>
        <w:numPr>
          <w:ilvl w:val="0"/>
          <w:numId w:val="1"/>
        </w:num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上年度本机关行政执法数据总体情况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numPr>
          <w:ilvl w:val="0"/>
          <w:numId w:val="1"/>
        </w:numPr>
        <w:spacing w:line="576"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行政许可和行政处罚决定公示</w:t>
      </w:r>
    </w:p>
    <w:p>
      <w:pPr>
        <w:spacing w:line="576" w:lineRule="exact"/>
        <w:ind w:left="630"/>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无</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十、</w:t>
      </w:r>
      <w:r>
        <w:rPr>
          <w:rFonts w:hint="eastAsia" w:ascii="Times New Roman" w:hAnsi="Times New Roman" w:eastAsia="黑体" w:cs="Times New Roman"/>
          <w:b w:val="0"/>
          <w:bCs w:val="0"/>
          <w:sz w:val="32"/>
          <w:szCs w:val="32"/>
          <w:lang w:eastAsia="zh-CN"/>
        </w:rPr>
        <w:t>苍溪县</w:t>
      </w:r>
      <w:r>
        <w:rPr>
          <w:rFonts w:hint="default" w:ascii="Times New Roman" w:hAnsi="Times New Roman" w:eastAsia="黑体" w:cs="Times New Roman"/>
          <w:b w:val="0"/>
          <w:bCs w:val="0"/>
          <w:sz w:val="32"/>
          <w:szCs w:val="32"/>
          <w:lang w:eastAsia="zh-CN"/>
        </w:rPr>
        <w:t>民族宗教事务局实行行政执法三项制度方案</w:t>
      </w:r>
    </w:p>
    <w:p>
      <w:pPr>
        <w:spacing w:line="576" w:lineRule="exact"/>
        <w:ind w:firstLine="640" w:firstLineChars="200"/>
        <w:rPr>
          <w:rFonts w:eastAsia="仿宋"/>
        </w:rPr>
      </w:pPr>
      <w:r>
        <w:rPr>
          <w:rFonts w:hint="eastAsia" w:ascii="仿宋_GB2312" w:hAnsi="仿宋_GB2312" w:eastAsia="仿宋_GB2312" w:cs="仿宋_GB2312"/>
          <w:sz w:val="32"/>
          <w:szCs w:val="32"/>
        </w:rPr>
        <w:t>遵照执行</w:t>
      </w:r>
      <w:r>
        <w:rPr>
          <w:rFonts w:hint="eastAsia" w:ascii="仿宋" w:hAnsi="仿宋" w:eastAsia="仿宋" w:cs="仿宋"/>
          <w:sz w:val="32"/>
          <w:szCs w:val="32"/>
        </w:rPr>
        <w:t>《苍溪县人民政府办公室关于印发苍溪县全面落实行政执法公示制度执法全过程记录制度重大执法决定法制审核制度实施办法的通知》（苍府办发</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 w:hAnsi="仿宋" w:eastAsia="仿宋" w:cs="仿宋"/>
          <w:sz w:val="32"/>
          <w:szCs w:val="32"/>
        </w:rPr>
        <w:t>29号）</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jc w:val="both"/>
        <w:textAlignment w:val="auto"/>
        <w:rPr>
          <w:rFonts w:hint="default" w:ascii="Times New Roman" w:hAnsi="Times New Roman" w:eastAsia="仿宋_GB2312" w:cs="Times New Roman"/>
          <w:b/>
          <w:bCs/>
          <w:sz w:val="32"/>
          <w:szCs w:val="32"/>
          <w:lang w:val="en-US" w:eastAsia="zh-CN"/>
        </w:rPr>
      </w:pPr>
    </w:p>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43B28"/>
    <w:multiLevelType w:val="singleLevel"/>
    <w:tmpl w:val="3AA43B28"/>
    <w:lvl w:ilvl="0" w:tentative="0">
      <w:start w:val="1"/>
      <w:numFmt w:val="chineseCounting"/>
      <w:suff w:val="nothing"/>
      <w:lvlText w:val="（%1）"/>
      <w:lvlJc w:val="left"/>
      <w:pPr>
        <w:ind w:left="63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26D59"/>
    <w:rsid w:val="074F572F"/>
    <w:rsid w:val="20692BAC"/>
    <w:rsid w:val="34897151"/>
    <w:rsid w:val="3A326D59"/>
    <w:rsid w:val="501E7A2E"/>
    <w:rsid w:val="618A6CC9"/>
    <w:rsid w:val="79ED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customStyle="1" w:styleId="2">
    <w:name w:val="_Style 2"/>
    <w:basedOn w:val="1"/>
    <w:qFormat/>
    <w:uiPriority w:val="34"/>
    <w:pPr>
      <w:ind w:firstLine="420" w:firstLineChars="200"/>
    </w:pPr>
  </w:style>
  <w:style w:type="paragraph" w:styleId="4">
    <w:name w:val="Plain Text"/>
    <w:basedOn w:val="1"/>
    <w:qFormat/>
    <w:uiPriority w:val="0"/>
    <w:rPr>
      <w:rFonts w:ascii="宋体" w:hAnsi="Courier New" w:eastAsia="仿宋_GB2312" w:cs="Courier New"/>
      <w:b/>
      <w:sz w:val="32"/>
      <w:szCs w:val="21"/>
    </w:rPr>
  </w:style>
  <w:style w:type="paragraph" w:styleId="5">
    <w:name w:val="Normal (Web)"/>
    <w:basedOn w:val="1"/>
    <w:qFormat/>
    <w:uiPriority w:val="0"/>
    <w:pPr>
      <w:jc w:val="left"/>
    </w:pPr>
    <w:rPr>
      <w:kern w:val="0"/>
      <w:sz w:val="24"/>
    </w:rPr>
  </w:style>
  <w:style w:type="character" w:styleId="8">
    <w:name w:val="Hyperlink"/>
    <w:basedOn w:val="7"/>
    <w:qFormat/>
    <w:uiPriority w:val="0"/>
    <w:rPr>
      <w:color w:val="11111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2020-06-22T00:30:00Z</dcterms:created>
  <dc:creator>网邮</dc:creator>
  <cp:lastModifiedBy>Administrator</cp:lastModifiedBy>
  <dcterms:modified xsi:type="dcterms:W3CDTF">2021-06-30T10:26:25Z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CF8F83EB85B64B4588801B50981F2151</vt:lpwstr>
  </property>
</Properties>
</file>