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snapToGrid/>
        <w:spacing w:line="576"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w:t>
      </w:r>
      <w:r>
        <w:rPr>
          <w:rFonts w:hint="eastAsia" w:ascii="方正小标宋简体" w:hAnsi="方正小标宋简体" w:eastAsia="方正小标宋简体" w:cs="方正小标宋简体"/>
          <w:sz w:val="44"/>
          <w:szCs w:val="44"/>
          <w:lang w:eastAsia="zh-CN"/>
        </w:rPr>
        <w:t>医疗保障局</w:t>
      </w:r>
      <w:r>
        <w:rPr>
          <w:rFonts w:hint="eastAsia" w:ascii="方正小标宋简体" w:hAnsi="方正小标宋简体" w:eastAsia="方正小标宋简体" w:cs="方正小标宋简体"/>
          <w:sz w:val="44"/>
          <w:szCs w:val="44"/>
        </w:rPr>
        <w:t>行政执法集中公示目录</w:t>
      </w:r>
    </w:p>
    <w:p>
      <w:pPr>
        <w:keepNext w:val="0"/>
        <w:keepLines w:val="0"/>
        <w:pageBreakBefore w:val="0"/>
        <w:widowControl w:val="0"/>
        <w:kinsoku/>
        <w:wordWrap/>
        <w:overflowPunct w:val="0"/>
        <w:topLinePunct w:val="0"/>
        <w:autoSpaceDE w:val="0"/>
        <w:autoSpaceDN w:val="0"/>
        <w:bidi w:val="0"/>
        <w:adjustRightInd/>
        <w:snapToGrid/>
        <w:spacing w:line="576" w:lineRule="exact"/>
        <w:ind w:firstLine="320" w:firstLineChars="100"/>
        <w:jc w:val="center"/>
        <w:textAlignment w:val="auto"/>
        <w:rPr>
          <w:rFonts w:ascii="仿宋_GB2312" w:hAnsi="仿宋_GB2312" w:eastAsia="仿宋_GB2312" w:cs="仿宋_GB2312"/>
          <w:sz w:val="32"/>
          <w:szCs w:val="32"/>
        </w:rPr>
      </w:pP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苍溪县</w:t>
      </w:r>
      <w:r>
        <w:rPr>
          <w:rFonts w:hint="eastAsia" w:ascii="仿宋_GB2312" w:hAnsi="仿宋_GB2312" w:eastAsia="仿宋_GB2312" w:cs="仿宋_GB2312"/>
          <w:sz w:val="32"/>
          <w:szCs w:val="32"/>
          <w:lang w:eastAsia="zh-CN"/>
        </w:rPr>
        <w:t>医疗保障局</w:t>
      </w:r>
      <w:r>
        <w:rPr>
          <w:rFonts w:hint="eastAsia" w:ascii="仿宋_GB2312" w:hAnsi="仿宋_GB2312" w:eastAsia="仿宋_GB2312" w:cs="仿宋_GB2312"/>
          <w:sz w:val="32"/>
          <w:szCs w:val="32"/>
        </w:rPr>
        <w:t>行政执法主体</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二、苍溪县</w:t>
      </w:r>
      <w:r>
        <w:rPr>
          <w:rFonts w:hint="eastAsia" w:ascii="仿宋_GB2312" w:hAnsi="仿宋_GB2312" w:eastAsia="仿宋_GB2312" w:cs="仿宋_GB2312"/>
          <w:sz w:val="32"/>
          <w:szCs w:val="32"/>
          <w:lang w:eastAsia="zh-CN"/>
        </w:rPr>
        <w:t>医疗保障局</w:t>
      </w:r>
      <w:r>
        <w:rPr>
          <w:rFonts w:hint="eastAsia" w:ascii="仿宋_GB2312" w:hAnsi="仿宋_GB2312" w:eastAsia="仿宋_GB2312" w:cs="仿宋_GB2312"/>
          <w:sz w:val="32"/>
          <w:szCs w:val="32"/>
        </w:rPr>
        <w:t>行政执法人员清单</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三、苍溪县</w:t>
      </w:r>
      <w:r>
        <w:rPr>
          <w:rFonts w:hint="eastAsia" w:ascii="仿宋_GB2312" w:hAnsi="仿宋_GB2312" w:eastAsia="仿宋_GB2312" w:cs="仿宋_GB2312"/>
          <w:sz w:val="32"/>
          <w:szCs w:val="32"/>
          <w:lang w:eastAsia="zh-CN"/>
        </w:rPr>
        <w:t>医疗保障局</w:t>
      </w:r>
      <w:r>
        <w:rPr>
          <w:rFonts w:hint="eastAsia" w:ascii="仿宋_GB2312" w:hAnsi="仿宋_GB2312" w:eastAsia="仿宋_GB2312" w:cs="仿宋_GB2312"/>
          <w:sz w:val="32"/>
          <w:szCs w:val="32"/>
        </w:rPr>
        <w:t>行政执法权力、责任清单</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四、苍溪县</w:t>
      </w:r>
      <w:r>
        <w:rPr>
          <w:rFonts w:hint="eastAsia" w:ascii="仿宋_GB2312" w:hAnsi="仿宋_GB2312" w:eastAsia="仿宋_GB2312" w:cs="仿宋_GB2312"/>
          <w:sz w:val="32"/>
          <w:szCs w:val="32"/>
          <w:lang w:eastAsia="zh-CN"/>
        </w:rPr>
        <w:t>医疗保障局</w:t>
      </w:r>
      <w:r>
        <w:rPr>
          <w:rFonts w:hint="eastAsia" w:ascii="仿宋_GB2312" w:hAnsi="仿宋_GB2312" w:eastAsia="仿宋_GB2312" w:cs="仿宋_GB2312"/>
          <w:sz w:val="32"/>
          <w:szCs w:val="32"/>
        </w:rPr>
        <w:t>重大行政执法审核目录清单</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五、苍溪县</w:t>
      </w:r>
      <w:r>
        <w:rPr>
          <w:rFonts w:hint="eastAsia" w:ascii="仿宋_GB2312" w:hAnsi="仿宋_GB2312" w:eastAsia="仿宋_GB2312" w:cs="仿宋_GB2312"/>
          <w:sz w:val="32"/>
          <w:szCs w:val="32"/>
          <w:lang w:eastAsia="zh-CN"/>
        </w:rPr>
        <w:t>医疗保障局</w:t>
      </w:r>
      <w:r>
        <w:rPr>
          <w:rFonts w:hint="eastAsia" w:ascii="仿宋_GB2312" w:hAnsi="仿宋_GB2312" w:eastAsia="仿宋_GB2312" w:cs="仿宋_GB2312"/>
          <w:sz w:val="32"/>
          <w:szCs w:val="32"/>
        </w:rPr>
        <w:t xml:space="preserve">行政执法（监督信息）救济渠道  </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六、苍溪县</w:t>
      </w:r>
      <w:r>
        <w:rPr>
          <w:rFonts w:hint="eastAsia" w:ascii="仿宋_GB2312" w:hAnsi="仿宋_GB2312" w:eastAsia="仿宋_GB2312" w:cs="仿宋_GB2312"/>
          <w:sz w:val="32"/>
          <w:szCs w:val="32"/>
          <w:lang w:eastAsia="zh-CN"/>
        </w:rPr>
        <w:t>医疗保障局</w:t>
      </w:r>
      <w:r>
        <w:rPr>
          <w:rFonts w:hint="eastAsia" w:ascii="仿宋_GB2312" w:hAnsi="仿宋_GB2312" w:eastAsia="仿宋_GB2312" w:cs="仿宋_GB2312"/>
          <w:sz w:val="32"/>
          <w:szCs w:val="32"/>
        </w:rPr>
        <w:t>行政执法自由裁量标准</w:t>
      </w:r>
      <w:bookmarkStart w:id="0" w:name="OLE_LINK1"/>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苍溪县</w:t>
      </w:r>
      <w:r>
        <w:rPr>
          <w:rFonts w:hint="eastAsia" w:ascii="仿宋_GB2312" w:hAnsi="仿宋_GB2312" w:eastAsia="仿宋_GB2312" w:cs="仿宋_GB2312"/>
          <w:sz w:val="32"/>
          <w:szCs w:val="32"/>
          <w:lang w:eastAsia="zh-CN"/>
        </w:rPr>
        <w:t>医疗保障局</w:t>
      </w:r>
      <w:r>
        <w:rPr>
          <w:rFonts w:hint="eastAsia" w:ascii="仿宋_GB2312" w:hAnsi="仿宋_GB2312" w:eastAsia="仿宋_GB2312" w:cs="仿宋_GB2312"/>
          <w:sz w:val="32"/>
          <w:szCs w:val="32"/>
        </w:rPr>
        <w:t>随机抽查事项清单、市场主体库、202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年抽查计划</w:t>
      </w:r>
    </w:p>
    <w:bookmarkEnd w:id="0"/>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八、苍溪县</w:t>
      </w:r>
      <w:r>
        <w:rPr>
          <w:rFonts w:hint="eastAsia" w:ascii="仿宋_GB2312" w:hAnsi="仿宋_GB2312" w:eastAsia="仿宋_GB2312" w:cs="仿宋_GB2312"/>
          <w:sz w:val="32"/>
          <w:szCs w:val="32"/>
          <w:lang w:eastAsia="zh-CN"/>
        </w:rPr>
        <w:t>医疗保障局</w:t>
      </w:r>
      <w:r>
        <w:rPr>
          <w:rFonts w:hint="eastAsia" w:ascii="仿宋_GB2312" w:hAnsi="仿宋_GB2312" w:eastAsia="仿宋_GB2312" w:cs="仿宋_GB2312"/>
          <w:sz w:val="32"/>
          <w:szCs w:val="32"/>
        </w:rPr>
        <w:t>行政执法文书样式、</w:t>
      </w:r>
      <w:r>
        <w:rPr>
          <w:rFonts w:hint="eastAsia" w:ascii="仿宋_GB2312" w:hAnsi="仿宋_GB2312" w:eastAsia="仿宋_GB2312" w:cs="仿宋_GB2312"/>
          <w:sz w:val="32"/>
          <w:szCs w:val="32"/>
          <w:lang w:eastAsia="zh-CN"/>
        </w:rPr>
        <w:t>行政执法案卷评查制度</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九、苍溪县</w:t>
      </w:r>
      <w:r>
        <w:rPr>
          <w:rFonts w:hint="eastAsia" w:ascii="仿宋_GB2312" w:hAnsi="仿宋_GB2312" w:eastAsia="仿宋_GB2312" w:cs="仿宋_GB2312"/>
          <w:sz w:val="32"/>
          <w:szCs w:val="32"/>
          <w:lang w:eastAsia="zh-CN"/>
        </w:rPr>
        <w:t>医疗保障局</w:t>
      </w:r>
      <w:r>
        <w:rPr>
          <w:rFonts w:hint="eastAsia" w:ascii="仿宋_GB2312" w:hAnsi="仿宋_GB2312" w:eastAsia="仿宋_GB2312" w:cs="仿宋_GB2312"/>
          <w:sz w:val="32"/>
          <w:szCs w:val="32"/>
        </w:rPr>
        <w:t>上年度双随机抽查结果、行政许可和处罚决定、上年度本机关行政执法数据总体情况</w:t>
      </w:r>
    </w:p>
    <w:p>
      <w:pPr>
        <w:keepNext w:val="0"/>
        <w:keepLines w:val="0"/>
        <w:pageBreakBefore w:val="0"/>
        <w:widowControl w:val="0"/>
        <w:kinsoku/>
        <w:wordWrap/>
        <w:overflowPunct w:val="0"/>
        <w:topLinePunct w:val="0"/>
        <w:autoSpaceDE w:val="0"/>
        <w:autoSpaceDN w:val="0"/>
        <w:bidi w:val="0"/>
        <w:adjustRightInd/>
        <w:snapToGrid/>
        <w:spacing w:line="576" w:lineRule="exact"/>
        <w:ind w:firstLine="640" w:firstLineChars="200"/>
        <w:textAlignment w:val="auto"/>
        <w:rPr>
          <w:rFonts w:ascii="仿宋_GB2312" w:hAnsi="仿宋_GB2312" w:eastAsia="仿宋_GB2312" w:cs="仿宋_GB2312"/>
          <w:sz w:val="32"/>
          <w:szCs w:val="32"/>
        </w:rPr>
        <w:sectPr>
          <w:footerReference r:id="rId3" w:type="default"/>
          <w:pgSz w:w="11906" w:h="16838"/>
          <w:pgMar w:top="2098" w:right="1474" w:bottom="1984" w:left="1587" w:header="851" w:footer="1417" w:gutter="0"/>
          <w:cols w:space="425" w:num="1"/>
          <w:docGrid w:type="lines" w:linePitch="312" w:charSpace="0"/>
        </w:sectPr>
      </w:pPr>
      <w:r>
        <w:rPr>
          <w:rFonts w:hint="eastAsia" w:ascii="仿宋_GB2312" w:hAnsi="仿宋_GB2312" w:eastAsia="仿宋_GB2312" w:cs="仿宋_GB2312"/>
          <w:sz w:val="32"/>
          <w:szCs w:val="32"/>
        </w:rPr>
        <w:t>十、苍溪县</w:t>
      </w:r>
      <w:r>
        <w:rPr>
          <w:rFonts w:hint="eastAsia" w:ascii="仿宋_GB2312" w:hAnsi="仿宋_GB2312" w:eastAsia="仿宋_GB2312" w:cs="仿宋_GB2312"/>
          <w:sz w:val="32"/>
          <w:szCs w:val="32"/>
          <w:lang w:eastAsia="zh-CN"/>
        </w:rPr>
        <w:t>医疗保障局</w:t>
      </w:r>
      <w:r>
        <w:rPr>
          <w:rFonts w:hint="eastAsia" w:ascii="仿宋_GB2312" w:hAnsi="仿宋_GB2312" w:eastAsia="仿宋_GB2312" w:cs="仿宋_GB2312"/>
          <w:sz w:val="32"/>
          <w:szCs w:val="32"/>
        </w:rPr>
        <w:t>实行行政执法三项制度方案</w:t>
      </w:r>
    </w:p>
    <w:p>
      <w:pPr>
        <w:keepNext w:val="0"/>
        <w:keepLines w:val="0"/>
        <w:pageBreakBefore w:val="0"/>
        <w:widowControl w:val="0"/>
        <w:kinsoku/>
        <w:wordWrap/>
        <w:topLinePunct w:val="0"/>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苍溪县医疗保障局行政执法集中公示内容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（一）行政执法主体</w:t>
      </w:r>
      <w:r>
        <w:rPr>
          <w:rFonts w:hint="eastAsia" w:ascii="楷体_GB2312" w:hAnsi="楷体_GB2312" w:eastAsia="楷体_GB2312" w:cs="楷体_GB2312"/>
          <w:sz w:val="32"/>
          <w:szCs w:val="32"/>
          <w:lang w:val="en-US" w:eastAsia="zh-CN"/>
        </w:rPr>
        <w:t>1个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苍溪县医疗保障局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地址：四川省广元市苍溪县江南干道二段112号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邮编：628400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电话：0839-5233055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（二）行政执法机构设置3个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金财务与法规股。负责全县医疗保障基（资）金管理、预决算工作。负责全县医疗保障基金归集，拟定全县医疗保障基金年度收支计划。组织起草有关规范性文件。负责政策法规普法宣传培训。承担行政复议、行政应诉等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股室负责人：邓万琼       联系电话：0839-5233185</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稽核稽查股。贯彻执行上级医疗保障基金监督管理制度；建立健全医疗保障基金安全防控机制；建立健全医疗保障信用评价体系。监督管理纳入医保支付范围的医疗服务行为和医疗费用，依法查处医疗保障领域违法违规行为。负责内部控制、内部审计和风险防控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股室负责人：赵伟         联系电话：0839-5223366</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cs="仿宋_GB2312"/>
          <w:b w:val="0"/>
          <w:kern w:val="2"/>
          <w:sz w:val="32"/>
          <w:szCs w:val="32"/>
          <w:lang w:val="en-US" w:eastAsia="zh-CN" w:bidi="ar-SA"/>
        </w:rPr>
        <w:t>3、</w:t>
      </w:r>
      <w:r>
        <w:rPr>
          <w:rFonts w:hint="eastAsia" w:ascii="仿宋_GB2312" w:hAnsi="仿宋_GB2312" w:eastAsia="仿宋_GB2312" w:cs="仿宋_GB2312"/>
          <w:b w:val="0"/>
          <w:kern w:val="2"/>
          <w:sz w:val="32"/>
          <w:szCs w:val="32"/>
          <w:lang w:val="en-US" w:eastAsia="zh-CN" w:bidi="ar-SA"/>
        </w:rPr>
        <w:t>医药服务管理股（医药价格与招标采购股）。贯彻执行</w:t>
      </w:r>
      <w:r>
        <w:rPr>
          <w:rFonts w:hint="eastAsia" w:ascii="仿宋_GB2312" w:hAnsi="仿宋_GB2312" w:cs="仿宋_GB2312"/>
          <w:b w:val="0"/>
          <w:kern w:val="2"/>
          <w:sz w:val="32"/>
          <w:szCs w:val="32"/>
          <w:lang w:val="en-US" w:eastAsia="zh-CN" w:bidi="ar-SA"/>
        </w:rPr>
        <w:t>上级医疗保障目录和支付标准政策。贯彻执行上级有关医保目录准入谈判规则并组织实施。拟定定点医药机构医保协议和支付管理、异地就医等管理办法和结算政策并组织实施。探索推进协议服务机构标准化建设，负责医疗保障定点医药机构准入、退出和考核工作。组织推进医保支付方式改革，建立医保对医疗行为的激励约束机制以及对医疗费用的控制机制。组织开展药品、医用耗材、医疗技术的经济性评价。贯彻执行上级药品、医用耗材的招标采购并监督实施；负责全县药品、医用耗材招标采购平台建设。拟定医用耗材价格和医疗服务项目、医疗服务设施收费等政策并组织实施；建立价格信息监测制度；贯彻执行药品、医用耗材、大病保险的招标采购、配送及结算管理政策并监督实施；组织实施大病保险招标准入和业务指导。</w:t>
      </w:r>
    </w:p>
    <w:p>
      <w:pPr>
        <w:pStyle w:val="2"/>
        <w:numPr>
          <w:ilvl w:val="0"/>
          <w:numId w:val="0"/>
        </w:numPr>
        <w:ind w:firstLine="640" w:firstLineChars="200"/>
        <w:rPr>
          <w:rFonts w:hint="default" w:ascii="仿宋_GB2312" w:hAnsi="仿宋_GB2312" w:eastAsia="仿宋_GB2312" w:cs="仿宋_GB2312"/>
          <w:b w:val="0"/>
          <w:kern w:val="2"/>
          <w:sz w:val="32"/>
          <w:szCs w:val="32"/>
          <w:lang w:val="en-US" w:eastAsia="zh-CN" w:bidi="ar-SA"/>
        </w:rPr>
      </w:pPr>
      <w:r>
        <w:rPr>
          <w:rFonts w:hint="eastAsia" w:ascii="仿宋_GB2312" w:hAnsi="仿宋_GB2312" w:cs="仿宋_GB2312"/>
          <w:b w:val="0"/>
          <w:kern w:val="2"/>
          <w:sz w:val="32"/>
          <w:szCs w:val="32"/>
          <w:lang w:val="en-US" w:eastAsia="zh-CN" w:bidi="ar-SA"/>
        </w:rPr>
        <w:t>股室负责人：张家智         联系电话：0839-</w:t>
      </w:r>
      <w:r>
        <w:rPr>
          <w:rFonts w:hint="default" w:ascii="仿宋_GB2312" w:hAnsi="仿宋_GB2312" w:eastAsia="仿宋_GB2312" w:cs="仿宋_GB2312"/>
          <w:b w:val="0"/>
          <w:kern w:val="2"/>
          <w:sz w:val="32"/>
          <w:szCs w:val="32"/>
          <w:lang w:val="en-US" w:eastAsia="zh-CN" w:bidi="ar-SA"/>
        </w:rPr>
        <w:t>5233057</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苍溪县医疗保障局行政执法人员清单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920"/>
        <w:gridCol w:w="5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4" w:type="dxa"/>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1920" w:type="dxa"/>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姓名</w:t>
            </w:r>
          </w:p>
        </w:tc>
        <w:tc>
          <w:tcPr>
            <w:tcW w:w="5348" w:type="dxa"/>
            <w:vAlign w:val="center"/>
          </w:tcPr>
          <w:p>
            <w:pPr>
              <w:jc w:val="center"/>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马怀杰</w:t>
            </w:r>
          </w:p>
        </w:tc>
        <w:tc>
          <w:tcPr>
            <w:tcW w:w="534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川H06340002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9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赵  伟</w:t>
            </w:r>
          </w:p>
        </w:tc>
        <w:tc>
          <w:tcPr>
            <w:tcW w:w="534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川H6340003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9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寇含训</w:t>
            </w:r>
          </w:p>
        </w:tc>
        <w:tc>
          <w:tcPr>
            <w:tcW w:w="534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川H06340004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张文军</w:t>
            </w:r>
          </w:p>
        </w:tc>
        <w:tc>
          <w:tcPr>
            <w:tcW w:w="534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川H06340007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9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车秀荣</w:t>
            </w:r>
          </w:p>
        </w:tc>
        <w:tc>
          <w:tcPr>
            <w:tcW w:w="534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川H06340008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9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邓万琼</w:t>
            </w:r>
          </w:p>
        </w:tc>
        <w:tc>
          <w:tcPr>
            <w:tcW w:w="534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川H06340009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9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  平</w:t>
            </w:r>
          </w:p>
        </w:tc>
        <w:tc>
          <w:tcPr>
            <w:tcW w:w="534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川H06340014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9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  波</w:t>
            </w:r>
          </w:p>
        </w:tc>
        <w:tc>
          <w:tcPr>
            <w:tcW w:w="534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川H06340005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9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辛  婧</w:t>
            </w:r>
          </w:p>
        </w:tc>
        <w:tc>
          <w:tcPr>
            <w:tcW w:w="534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川H01601098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4"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9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张芳芳</w:t>
            </w:r>
          </w:p>
        </w:tc>
        <w:tc>
          <w:tcPr>
            <w:tcW w:w="534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川H01601099</w:t>
            </w:r>
          </w:p>
        </w:tc>
      </w:tr>
    </w:tbl>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苍溪县医疗保障局行政执法权力、责任清单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四川政务服务网、苍溪县人民政府网（含行政执法权力及责任事项的权限、职责、服务指南、法定依据、流程图、程序）</w:t>
      </w:r>
      <w:r>
        <w:rPr>
          <w:rFonts w:hint="eastAsia" w:ascii="仿宋_GB2312" w:hAnsi="仿宋_GB2312" w:eastAsia="仿宋_GB2312" w:cs="仿宋_GB2312"/>
          <w:color w:val="FF000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苍溪县医疗保障局重大行政执法审核目录清单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（一）重大行政处罚：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医疗卫生与健康促进法》第一百零三条：违法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五、苍溪县医疗保障局行政执法（监督信息）救济渠道、行政执法责任制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（一）当事人依法享有的权利、救济途径、方式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1.依法享有的权利</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当事人依法享有申请回避、陈述、申辩、复议、诉讼等权利，详见相应法律法规。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2.救济途径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（1）行政复议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部门：苍溪县人民政府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地址：四川省广元市苍溪县江南干道二段128号（苍溪县司法局二楼）  电话：0839-5230256</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行政诉讼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单位：苍溪县人民法院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地址：四川省广元市苍溪县北门沟298号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3．对行政执法的监督投诉举报的方式、途径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部门：苍溪县司法局行政执法协调监督股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地址：四川省广元市苍溪县江南干道二段128号（苍溪县司法局二楼）  投诉电话：0839-52302</w:t>
      </w:r>
      <w:r>
        <w:rPr>
          <w:rFonts w:hint="eastAsia" w:ascii="仿宋_GB2312" w:hAnsi="仿宋_GB2312" w:eastAsia="仿宋_GB2312" w:cs="仿宋_GB2312"/>
          <w:sz w:val="32"/>
          <w:szCs w:val="32"/>
          <w:lang w:val="en-US" w:eastAsia="zh-CN"/>
        </w:rPr>
        <w:t>72</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(二）行政执法责任制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1．《国务院办公厅关于推行行政执法责任制的若干意见》（国办发〔2005〕37号）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2．《四川省人民政府办公厅关于深化行政执法责任制的实施意见》(川办发〔2005〕36号)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3．《四川省落实行政执法责任制全面推进依法行政考核办法》(川府法〔2005〕24号)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4．《四川省行政执法监督条例》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5．《行政机关公务员处分条例》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6．《事业单位工作人员处分暂行规定》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六、苍溪县医疗保障局行政执法自由裁量标准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sz w:val="32"/>
          <w:szCs w:val="32"/>
          <w:lang w:val="en-US" w:eastAsia="zh-CN"/>
        </w:rPr>
        <w:t>《四川省规范行政执法裁量权规定》（</w:t>
      </w:r>
      <w:r>
        <w:rPr>
          <w:rFonts w:hint="eastAsia" w:ascii="仿宋_GB2312" w:hAnsi="仿宋_GB2312" w:eastAsia="仿宋_GB2312" w:cs="仿宋_GB2312"/>
          <w:color w:val="auto"/>
          <w:sz w:val="32"/>
          <w:szCs w:val="32"/>
        </w:rPr>
        <w:t>2014年5月17日四川省人民政府令第278号公布</w:t>
      </w:r>
      <w:r>
        <w:rPr>
          <w:rFonts w:hint="eastAsia" w:ascii="仿宋_GB2312" w:hAnsi="仿宋_GB2312" w:eastAsia="仿宋_GB2312" w:cs="仿宋_GB2312"/>
          <w:sz w:val="32"/>
          <w:szCs w:val="32"/>
          <w:lang w:val="en-US" w:eastAsia="zh-CN"/>
        </w:rPr>
        <w:t>）</w:t>
      </w:r>
    </w:p>
    <w:p>
      <w:pPr>
        <w:spacing w:line="576" w:lineRule="exact"/>
        <w:ind w:firstLine="640" w:firstLineChars="200"/>
        <w:rPr>
          <w:rFonts w:hint="eastAsia" w:ascii="楷体_GB2312" w:hAnsi="楷体_GB2312" w:eastAsia="楷体_GB2312" w:cs="楷体_GB2312"/>
          <w:b w:val="0"/>
          <w:bCs/>
          <w:lang w:val="en-US" w:eastAsia="zh-CN"/>
        </w:rPr>
      </w:pPr>
      <w:r>
        <w:rPr>
          <w:rFonts w:hint="eastAsia" w:ascii="楷体_GB2312" w:hAnsi="楷体_GB2312" w:eastAsia="楷体_GB2312" w:cs="楷体_GB2312"/>
          <w:b w:val="0"/>
          <w:bCs/>
          <w:sz w:val="32"/>
          <w:szCs w:val="32"/>
          <w:lang w:val="en-US" w:eastAsia="zh-CN"/>
        </w:rPr>
        <w:t>（二）</w:t>
      </w:r>
      <w:r>
        <w:rPr>
          <w:rFonts w:hint="eastAsia" w:ascii="仿宋_GB2312" w:hAnsi="仿宋_GB2312" w:eastAsia="仿宋_GB2312" w:cs="仿宋_GB2312"/>
          <w:sz w:val="32"/>
          <w:szCs w:val="32"/>
        </w:rPr>
        <w:t>《四川省人力资源社会保障行政处罚裁量标准》（川人社发〔2014〕48号）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七、苍溪县医疗保障局随机抽查事项清单、市场主体库、2021年抽查计划</w:t>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（一）随机抽查事项清单（共3项）</w:t>
      </w:r>
    </w:p>
    <w:p>
      <w:pPr>
        <w:spacing w:line="576"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w:t>
      </w:r>
      <w:r>
        <w:rPr>
          <w:rFonts w:hint="eastAsia"/>
        </w:rPr>
        <w:t xml:space="preserve"> </w:t>
      </w:r>
      <w:r>
        <w:rPr>
          <w:rFonts w:hint="eastAsia" w:ascii="仿宋_GB2312" w:hAnsi="宋体" w:eastAsia="仿宋_GB2312" w:cs="仿宋_GB2312"/>
          <w:kern w:val="0"/>
          <w:sz w:val="32"/>
          <w:szCs w:val="32"/>
        </w:rPr>
        <w:t>对医保定点医院的监督检查</w:t>
      </w:r>
      <w:bookmarkStart w:id="2" w:name="_GoBack"/>
      <w:bookmarkEnd w:id="2"/>
    </w:p>
    <w:p>
      <w:pPr>
        <w:spacing w:line="576"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社会保险法》第八十七条、第八十八条，《基本医疗卫生与健康促进法》第八十七条、第一百零四条，实施《中华人民共和国社会保险法若干规定》第二十五条，《社会保险欺诈案件管理办法》（人社厅发</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宋体" w:eastAsia="仿宋_GB2312" w:cs="仿宋_GB2312"/>
          <w:kern w:val="0"/>
          <w:sz w:val="32"/>
          <w:szCs w:val="32"/>
        </w:rPr>
        <w:t>61号）。</w:t>
      </w:r>
    </w:p>
    <w:p>
      <w:pPr>
        <w:spacing w:line="576"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检查对象：</w:t>
      </w:r>
      <w:r>
        <w:rPr>
          <w:rFonts w:hint="eastAsia" w:ascii="仿宋_GB2312" w:hAnsi="宋体" w:eastAsia="仿宋_GB2312" w:cs="仿宋_GB2312"/>
          <w:kern w:val="0"/>
          <w:sz w:val="32"/>
          <w:szCs w:val="32"/>
          <w:lang w:eastAsia="zh-CN"/>
        </w:rPr>
        <w:t>县</w:t>
      </w:r>
      <w:r>
        <w:rPr>
          <w:rFonts w:hint="eastAsia" w:ascii="仿宋_GB2312" w:hAnsi="宋体" w:eastAsia="仿宋_GB2312" w:cs="仿宋_GB2312"/>
          <w:kern w:val="0"/>
          <w:sz w:val="32"/>
          <w:szCs w:val="32"/>
        </w:rPr>
        <w:t>本级医保定点医院及其人员</w:t>
      </w:r>
    </w:p>
    <w:p>
      <w:pPr>
        <w:spacing w:line="576"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检查内容：（1）遵守法律、法规和规章的情况，定期或不定期检查执行2019版《国家基本医疗保险、工伤保险和生育保险药品目录》，</w:t>
      </w:r>
      <w:r>
        <w:rPr>
          <w:rFonts w:hint="eastAsia" w:ascii="仿宋_GB2312" w:hAnsi="宋体" w:eastAsia="仿宋_GB2312" w:cs="仿宋_GB2312"/>
          <w:kern w:val="0"/>
          <w:sz w:val="32"/>
          <w:szCs w:val="32"/>
          <w:lang w:eastAsia="zh-CN"/>
        </w:rPr>
        <w:t>苍溪县</w:t>
      </w:r>
      <w:r>
        <w:rPr>
          <w:rFonts w:hint="eastAsia" w:ascii="仿宋_GB2312" w:hAnsi="宋体" w:eastAsia="仿宋_GB2312" w:cs="仿宋_GB2312"/>
          <w:kern w:val="0"/>
          <w:sz w:val="32"/>
          <w:szCs w:val="32"/>
        </w:rPr>
        <w:t>医疗服务价格、诊疗项目、医疗服务设施、医用材料等目录和限价情况；（2）医疗机构内部医保管理体系建设及运行情况；（3）定期或不定期对医疗机构执行医保政策情况，是否准确完整提供医疗服务有关的材料和数据、是否制定费用管控具体措施，是否过度医疗；（4）随机抽查病历资料，对医疗费用有疑虑的询问当事人；（5）严查医疗机构向参保住院人员实施“回扣”或出现收集社会保障卡、编造病历、编造检</w:t>
      </w:r>
      <w:r>
        <w:rPr>
          <w:rFonts w:hint="eastAsia" w:ascii="仿宋_GB2312" w:hAnsi="宋体" w:eastAsia="仿宋_GB2312" w:cs="仿宋_GB2312"/>
          <w:spacing w:val="-6"/>
          <w:kern w:val="0"/>
          <w:sz w:val="32"/>
          <w:szCs w:val="32"/>
        </w:rPr>
        <w:t>查化验报告单、开具虚假发票、伪造稽核卡、冒名顶替、虚假治疗、雇“医托”等违规违法行为，情节严重的，移交相关部门处理；（6）医疗机构为异地参保人员提供医疗服务情况纳入检查范围。</w:t>
      </w:r>
    </w:p>
    <w:p>
      <w:pPr>
        <w:spacing w:line="576"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2.</w:t>
      </w:r>
      <w:r>
        <w:rPr>
          <w:rFonts w:hint="eastAsia"/>
        </w:rPr>
        <w:t xml:space="preserve"> </w:t>
      </w:r>
      <w:r>
        <w:rPr>
          <w:rFonts w:hint="eastAsia" w:ascii="仿宋_GB2312" w:hAnsi="宋体" w:eastAsia="仿宋_GB2312" w:cs="仿宋_GB2312"/>
          <w:kern w:val="0"/>
          <w:sz w:val="32"/>
          <w:szCs w:val="32"/>
        </w:rPr>
        <w:t>对医保定点诊所的监督检查</w:t>
      </w:r>
    </w:p>
    <w:p>
      <w:pPr>
        <w:spacing w:line="576" w:lineRule="exact"/>
        <w:ind w:firstLine="800" w:firstLineChars="25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社会保险法》第八十七条、第八十八条，《基本医疗卫生与健康促进法》第八十七条、第一百零四条，实施《中华人民共和国社会保险法若干规定》第二十五条，《社会保险欺诈案件管理办法》（人社厅发</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宋体" w:eastAsia="仿宋_GB2312" w:cs="仿宋_GB2312"/>
          <w:kern w:val="0"/>
          <w:sz w:val="32"/>
          <w:szCs w:val="32"/>
        </w:rPr>
        <w:t>61号）。</w:t>
      </w:r>
    </w:p>
    <w:p>
      <w:pPr>
        <w:spacing w:line="576" w:lineRule="exact"/>
        <w:ind w:firstLine="800" w:firstLineChars="25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检查对象：</w:t>
      </w:r>
      <w:r>
        <w:rPr>
          <w:rFonts w:hint="eastAsia" w:ascii="仿宋_GB2312" w:hAnsi="宋体" w:eastAsia="仿宋_GB2312" w:cs="仿宋_GB2312"/>
          <w:kern w:val="0"/>
          <w:sz w:val="32"/>
          <w:szCs w:val="32"/>
          <w:lang w:eastAsia="zh-CN"/>
        </w:rPr>
        <w:t>县</w:t>
      </w:r>
      <w:r>
        <w:rPr>
          <w:rFonts w:hint="eastAsia" w:ascii="仿宋_GB2312" w:hAnsi="宋体" w:eastAsia="仿宋_GB2312" w:cs="仿宋_GB2312"/>
          <w:kern w:val="0"/>
          <w:sz w:val="32"/>
          <w:szCs w:val="32"/>
        </w:rPr>
        <w:t>本级医保定点诊所及其人员</w:t>
      </w:r>
    </w:p>
    <w:p>
      <w:pPr>
        <w:spacing w:line="576" w:lineRule="exact"/>
        <w:ind w:firstLine="800" w:firstLineChars="25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w:t>
      </w:r>
      <w:r>
        <w:rPr>
          <w:rFonts w:hint="eastAsia" w:ascii="仿宋_GB2312" w:hAnsi="宋体" w:eastAsia="仿宋_GB2312" w:cs="仿宋_GB2312"/>
          <w:spacing w:val="-10"/>
          <w:kern w:val="0"/>
          <w:sz w:val="32"/>
          <w:szCs w:val="32"/>
        </w:rPr>
        <w:t>（1）遵守法律、法规和规章情况，执行《基本医疗保险诊疗项目目录和医疗服务设施项目》、《基本医疗保险、工伤保险和生育保险药品目录》执行情况；（2）诊所内部医保管理制度制订及执行情况；（3）定期或不定期对诊所执行医保政策情况，是否准确完整提供医疗服务有关的材料和数据等进行检查；（4）诊所对接诊病人的检查诊断、处方用药情况，对医疗费用有疑虑的询问当事人；（5）严查诊所向参保病人实施“回扣”或收集社会保障卡、开具虚假发票等违规违法行为，情节严重的，移交相关部门处理；（6）诊所为异地参保人员提供医疗服务情况纳入检查范围。</w:t>
      </w:r>
    </w:p>
    <w:p>
      <w:pPr>
        <w:spacing w:line="576" w:lineRule="exact"/>
        <w:ind w:firstLine="800" w:firstLineChars="25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3.</w:t>
      </w:r>
      <w:r>
        <w:rPr>
          <w:rFonts w:hint="eastAsia"/>
        </w:rPr>
        <w:t xml:space="preserve"> </w:t>
      </w:r>
      <w:r>
        <w:rPr>
          <w:rFonts w:hint="eastAsia" w:ascii="仿宋_GB2312" w:hAnsi="宋体" w:eastAsia="仿宋_GB2312" w:cs="仿宋_GB2312"/>
          <w:kern w:val="0"/>
          <w:sz w:val="32"/>
          <w:szCs w:val="32"/>
        </w:rPr>
        <w:t>对医保定点零售药店的监督检查</w:t>
      </w:r>
    </w:p>
    <w:p>
      <w:pPr>
        <w:spacing w:line="576" w:lineRule="exact"/>
        <w:ind w:firstLine="800" w:firstLineChars="25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依据：《社会保险法》第八十七条、第八十八条，《基本医疗卫生与健康促进法》第八十七条、第一百零四条，实施《中华人民共和国社会保险法若干规定》第二十五条，《社会保险欺诈案件管理办法》（人社厅发</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宋体" w:eastAsia="仿宋_GB2312" w:cs="仿宋_GB2312"/>
          <w:kern w:val="0"/>
          <w:sz w:val="32"/>
          <w:szCs w:val="32"/>
        </w:rPr>
        <w:t>61号）。</w:t>
      </w:r>
    </w:p>
    <w:p>
      <w:pPr>
        <w:spacing w:line="576" w:lineRule="exact"/>
        <w:ind w:firstLine="800" w:firstLineChars="25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检查对象：</w:t>
      </w:r>
      <w:r>
        <w:rPr>
          <w:rFonts w:hint="eastAsia" w:ascii="仿宋_GB2312" w:hAnsi="宋体" w:eastAsia="仿宋_GB2312" w:cs="仿宋_GB2312"/>
          <w:kern w:val="0"/>
          <w:sz w:val="32"/>
          <w:szCs w:val="32"/>
          <w:lang w:eastAsia="zh-CN"/>
        </w:rPr>
        <w:t>县</w:t>
      </w:r>
      <w:r>
        <w:rPr>
          <w:rFonts w:hint="eastAsia" w:ascii="仿宋_GB2312" w:hAnsi="宋体" w:eastAsia="仿宋_GB2312" w:cs="仿宋_GB2312"/>
          <w:kern w:val="0"/>
          <w:sz w:val="32"/>
          <w:szCs w:val="32"/>
        </w:rPr>
        <w:t>本级医保定点零售药店及其人员</w:t>
      </w:r>
    </w:p>
    <w:p>
      <w:pPr>
        <w:spacing w:line="576" w:lineRule="exact"/>
        <w:ind w:firstLine="800" w:firstLineChars="25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检查内容：（1）遵守法律、法规和规章情况，《基本医疗保险、工伤保险和生育保险药品目录》执行情况；（2）药店内部医保药品管理及销售制度制订及执行情况；（3）检查零售药店建立完整的药品购销存管理制度并实行计算机系统管理情况，药品购销记录是否完整，购销发票记录完整、真实与财务账目内容对应；及时上传药械购销盘存数据，并检查其真实性；（4）调取、查看、复印零售药店的配方记录、外配处方、账单收据，药品购销存账目等有关资料；（5）严查零售药店对参保人员实施“回扣”或收集社会保障卡、开具虚假发票、串换药品等违规违法行为，情节严重的，移交相关部门处理；（6）零售药店为异地参保人员提供医疗服务情况纳入检查范围。</w:t>
      </w:r>
      <w:r>
        <w:rPr>
          <w:rFonts w:hint="eastAsia" w:ascii="仿宋_GB2312" w:hAnsi="宋体" w:eastAsia="仿宋_GB2312" w:cs="仿宋_GB2312"/>
          <w:kern w:val="0"/>
          <w:sz w:val="32"/>
          <w:szCs w:val="32"/>
        </w:rPr>
        <w:tab/>
      </w:r>
    </w:p>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年双随机抽查计划</w:t>
      </w:r>
    </w:p>
    <w:p>
      <w:pPr>
        <w:pStyle w:val="2"/>
        <w:rPr>
          <w:rFonts w:hint="eastAsia"/>
        </w:rPr>
      </w:pPr>
    </w:p>
    <w:tbl>
      <w:tblPr>
        <w:tblStyle w:val="4"/>
        <w:tblW w:w="8927" w:type="dxa"/>
        <w:jc w:val="center"/>
        <w:tblLayout w:type="autofit"/>
        <w:tblCellMar>
          <w:top w:w="0" w:type="dxa"/>
          <w:left w:w="0" w:type="dxa"/>
          <w:bottom w:w="0" w:type="dxa"/>
          <w:right w:w="0" w:type="dxa"/>
        </w:tblCellMar>
      </w:tblPr>
      <w:tblGrid>
        <w:gridCol w:w="1276"/>
        <w:gridCol w:w="2225"/>
        <w:gridCol w:w="942"/>
        <w:gridCol w:w="892"/>
        <w:gridCol w:w="927"/>
        <w:gridCol w:w="1700"/>
        <w:gridCol w:w="965"/>
      </w:tblGrid>
      <w:tr>
        <w:tblPrEx>
          <w:tblCellMar>
            <w:top w:w="0" w:type="dxa"/>
            <w:left w:w="0" w:type="dxa"/>
            <w:bottom w:w="0" w:type="dxa"/>
            <w:right w:w="0" w:type="dxa"/>
          </w:tblCellMar>
        </w:tblPrEx>
        <w:trPr>
          <w:trHeight w:val="509" w:hRule="atLeast"/>
          <w:jc w:val="center"/>
        </w:trPr>
        <w:tc>
          <w:tcPr>
            <w:tcW w:w="1351"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黑体" w:hAnsi="黑体" w:eastAsia="黑体" w:cs="仿宋_GB2312"/>
                <w:sz w:val="24"/>
              </w:rPr>
            </w:pPr>
            <w:r>
              <w:rPr>
                <w:rFonts w:hint="eastAsia" w:ascii="黑体" w:hAnsi="黑体" w:eastAsia="黑体" w:cs="仿宋_GB2312"/>
                <w:kern w:val="0"/>
                <w:sz w:val="24"/>
                <w:lang w:bidi="ar"/>
              </w:rPr>
              <w:t xml:space="preserve">检查对象 </w:t>
            </w:r>
          </w:p>
        </w:tc>
        <w:tc>
          <w:tcPr>
            <w:tcW w:w="2317"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黑体" w:hAnsi="黑体" w:eastAsia="黑体" w:cs="仿宋_GB2312"/>
                <w:sz w:val="24"/>
              </w:rPr>
            </w:pPr>
            <w:r>
              <w:rPr>
                <w:rFonts w:hint="eastAsia" w:ascii="黑体" w:hAnsi="黑体" w:eastAsia="黑体" w:cs="仿宋_GB2312"/>
                <w:kern w:val="0"/>
                <w:sz w:val="24"/>
                <w:lang w:bidi="ar"/>
              </w:rPr>
              <w:t xml:space="preserve">检查依据 </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黑体" w:hAnsi="黑体" w:eastAsia="黑体" w:cs="仿宋_GB2312"/>
                <w:kern w:val="0"/>
                <w:sz w:val="24"/>
                <w:lang w:bidi="ar"/>
              </w:rPr>
            </w:pPr>
            <w:r>
              <w:rPr>
                <w:rFonts w:hint="eastAsia" w:ascii="黑体" w:hAnsi="黑体" w:eastAsia="黑体" w:cs="仿宋_GB2312"/>
                <w:kern w:val="0"/>
                <w:sz w:val="24"/>
                <w:lang w:bidi="ar"/>
              </w:rPr>
              <w:t>执行</w:t>
            </w:r>
          </w:p>
          <w:p>
            <w:pPr>
              <w:widowControl/>
              <w:spacing w:line="300" w:lineRule="exact"/>
              <w:jc w:val="center"/>
              <w:textAlignment w:val="center"/>
              <w:rPr>
                <w:rFonts w:hint="eastAsia" w:ascii="黑体" w:hAnsi="黑体" w:eastAsia="黑体" w:cs="仿宋_GB2312"/>
                <w:sz w:val="24"/>
              </w:rPr>
            </w:pPr>
            <w:r>
              <w:rPr>
                <w:rFonts w:hint="eastAsia" w:ascii="黑体" w:hAnsi="黑体" w:eastAsia="黑体" w:cs="仿宋_GB2312"/>
                <w:kern w:val="0"/>
                <w:sz w:val="24"/>
                <w:lang w:bidi="ar"/>
              </w:rPr>
              <w:t xml:space="preserve">科室 </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黑体" w:hAnsi="黑体" w:eastAsia="黑体" w:cs="仿宋_GB2312"/>
                <w:kern w:val="0"/>
                <w:sz w:val="24"/>
                <w:lang w:bidi="ar"/>
              </w:rPr>
            </w:pPr>
            <w:r>
              <w:rPr>
                <w:rFonts w:hint="eastAsia" w:ascii="黑体" w:hAnsi="黑体" w:eastAsia="黑体" w:cs="仿宋_GB2312"/>
                <w:kern w:val="0"/>
                <w:sz w:val="24"/>
                <w:lang w:bidi="ar"/>
              </w:rPr>
              <w:t>检查</w:t>
            </w:r>
          </w:p>
          <w:p>
            <w:pPr>
              <w:widowControl/>
              <w:spacing w:line="300" w:lineRule="exact"/>
              <w:jc w:val="center"/>
              <w:textAlignment w:val="center"/>
              <w:rPr>
                <w:rFonts w:hint="eastAsia" w:ascii="黑体" w:hAnsi="黑体" w:eastAsia="黑体" w:cs="仿宋_GB2312"/>
                <w:sz w:val="24"/>
              </w:rPr>
            </w:pPr>
            <w:r>
              <w:rPr>
                <w:rFonts w:hint="eastAsia" w:ascii="黑体" w:hAnsi="黑体" w:eastAsia="黑体" w:cs="仿宋_GB2312"/>
                <w:kern w:val="0"/>
                <w:sz w:val="24"/>
                <w:lang w:bidi="ar"/>
              </w:rPr>
              <w:t xml:space="preserve">比例 </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黑体" w:hAnsi="黑体" w:eastAsia="黑体" w:cs="仿宋_GB2312"/>
                <w:kern w:val="0"/>
                <w:sz w:val="24"/>
                <w:lang w:bidi="ar"/>
              </w:rPr>
            </w:pPr>
            <w:r>
              <w:rPr>
                <w:rFonts w:hint="eastAsia" w:ascii="黑体" w:hAnsi="黑体" w:eastAsia="黑体" w:cs="仿宋_GB2312"/>
                <w:kern w:val="0"/>
                <w:sz w:val="24"/>
                <w:lang w:bidi="ar"/>
              </w:rPr>
              <w:t>检查</w:t>
            </w:r>
          </w:p>
          <w:p>
            <w:pPr>
              <w:widowControl/>
              <w:spacing w:line="300" w:lineRule="exact"/>
              <w:jc w:val="center"/>
              <w:textAlignment w:val="center"/>
              <w:rPr>
                <w:rFonts w:hint="eastAsia" w:ascii="黑体" w:hAnsi="黑体" w:eastAsia="黑体" w:cs="仿宋_GB2312"/>
                <w:sz w:val="24"/>
              </w:rPr>
            </w:pPr>
            <w:r>
              <w:rPr>
                <w:rFonts w:hint="eastAsia" w:ascii="黑体" w:hAnsi="黑体" w:eastAsia="黑体" w:cs="仿宋_GB2312"/>
                <w:kern w:val="0"/>
                <w:sz w:val="24"/>
                <w:lang w:bidi="ar"/>
              </w:rPr>
              <w:t xml:space="preserve">频次 </w:t>
            </w:r>
          </w:p>
        </w:tc>
        <w:tc>
          <w:tcPr>
            <w:tcW w:w="1354"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黑体" w:hAnsi="黑体" w:eastAsia="黑体" w:cs="仿宋_GB2312"/>
                <w:sz w:val="24"/>
              </w:rPr>
            </w:pPr>
            <w:r>
              <w:rPr>
                <w:rFonts w:hint="eastAsia" w:ascii="黑体" w:hAnsi="黑体" w:eastAsia="黑体" w:cs="仿宋_GB2312"/>
                <w:kern w:val="0"/>
                <w:sz w:val="24"/>
                <w:lang w:bidi="ar"/>
              </w:rPr>
              <w:t xml:space="preserve">初步检查时间 </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00" w:lineRule="exact"/>
              <w:jc w:val="center"/>
              <w:textAlignment w:val="center"/>
              <w:rPr>
                <w:rFonts w:hint="eastAsia" w:ascii="黑体" w:hAnsi="黑体" w:eastAsia="黑体" w:cs="仿宋_GB2312"/>
                <w:sz w:val="24"/>
              </w:rPr>
            </w:pPr>
            <w:r>
              <w:rPr>
                <w:rFonts w:hint="eastAsia" w:ascii="黑体" w:hAnsi="黑体" w:eastAsia="黑体" w:cs="仿宋_GB2312"/>
                <w:kern w:val="0"/>
                <w:sz w:val="24"/>
                <w:lang w:bidi="ar"/>
              </w:rPr>
              <w:t xml:space="preserve">备注 </w:t>
            </w:r>
          </w:p>
        </w:tc>
      </w:tr>
      <w:tr>
        <w:tblPrEx>
          <w:tblCellMar>
            <w:top w:w="0" w:type="dxa"/>
            <w:left w:w="0" w:type="dxa"/>
            <w:bottom w:w="0" w:type="dxa"/>
            <w:right w:w="0" w:type="dxa"/>
          </w:tblCellMar>
        </w:tblPrEx>
        <w:trPr>
          <w:trHeight w:val="823" w:hRule="atLeast"/>
          <w:jc w:val="center"/>
        </w:trPr>
        <w:tc>
          <w:tcPr>
            <w:tcW w:w="1351"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textAlignment w:val="center"/>
              <w:rPr>
                <w:rFonts w:hint="eastAsia" w:ascii="宋体" w:hAnsi="宋体" w:eastAsia="宋体" w:cs="仿宋_GB2312"/>
                <w:sz w:val="24"/>
                <w:lang w:eastAsia="zh-CN"/>
              </w:rPr>
            </w:pPr>
            <w:r>
              <w:rPr>
                <w:rFonts w:hint="eastAsia" w:ascii="宋体" w:hAnsi="宋体" w:cs="仿宋_GB2312"/>
                <w:kern w:val="0"/>
                <w:sz w:val="24"/>
                <w:lang w:eastAsia="zh-CN" w:bidi="ar"/>
              </w:rPr>
              <w:t>县</w:t>
            </w:r>
            <w:r>
              <w:rPr>
                <w:rFonts w:hint="eastAsia" w:ascii="宋体" w:hAnsi="宋体" w:cs="仿宋_GB2312"/>
                <w:kern w:val="0"/>
                <w:sz w:val="24"/>
                <w:lang w:bidi="ar"/>
              </w:rPr>
              <w:t>本级医保定点医</w:t>
            </w:r>
            <w:r>
              <w:rPr>
                <w:rFonts w:hint="eastAsia" w:ascii="宋体" w:hAnsi="宋体" w:cs="仿宋_GB2312"/>
                <w:kern w:val="0"/>
                <w:sz w:val="24"/>
                <w:lang w:eastAsia="zh-CN" w:bidi="ar"/>
              </w:rPr>
              <w:t>院</w:t>
            </w:r>
          </w:p>
        </w:tc>
        <w:tc>
          <w:tcPr>
            <w:tcW w:w="2317" w:type="dxa"/>
            <w:vMerge w:val="restart"/>
            <w:tcBorders>
              <w:top w:val="single" w:color="000000" w:sz="8" w:space="0"/>
              <w:left w:val="single" w:color="000000" w:sz="8" w:space="0"/>
              <w:right w:val="single" w:color="000000" w:sz="8" w:space="0"/>
            </w:tcBorders>
            <w:noWrap w:val="0"/>
            <w:vAlign w:val="center"/>
          </w:tcPr>
          <w:p>
            <w:pPr>
              <w:spacing w:before="100" w:beforeAutospacing="1" w:after="100" w:afterAutospacing="1"/>
              <w:textAlignment w:val="center"/>
              <w:rPr>
                <w:rFonts w:hint="eastAsia" w:ascii="宋体" w:hAnsi="宋体" w:cs="仿宋_GB2312"/>
                <w:sz w:val="24"/>
              </w:rPr>
            </w:pPr>
            <w:r>
              <w:rPr>
                <w:rFonts w:hint="eastAsia" w:ascii="宋体" w:hAnsi="宋体" w:cs="仿宋_GB2312"/>
                <w:kern w:val="0"/>
                <w:sz w:val="24"/>
                <w:lang w:bidi="ar"/>
              </w:rPr>
              <w:t>《社会保险法》第八十七条、第八十八条，《基本医疗卫生与健康促进法》第八十七条、第一百零四条，实施《中华人民共和国社会保险法若干规定》第二十五条，《社会保险欺诈案件管理办法》（人社厅发[2016]61号）</w:t>
            </w: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cs="仿宋_GB2312"/>
                <w:sz w:val="24"/>
              </w:rPr>
            </w:pPr>
            <w:r>
              <w:rPr>
                <w:rFonts w:hint="eastAsia" w:ascii="宋体" w:hAnsi="宋体" w:cs="仿宋_GB2312"/>
                <w:kern w:val="0"/>
                <w:sz w:val="24"/>
                <w:lang w:bidi="ar"/>
              </w:rPr>
              <w:t>稽核稽查</w:t>
            </w:r>
            <w:r>
              <w:rPr>
                <w:rFonts w:hint="eastAsia" w:ascii="宋体" w:hAnsi="宋体" w:cs="仿宋_GB2312"/>
                <w:kern w:val="0"/>
                <w:sz w:val="24"/>
                <w:lang w:eastAsia="zh-CN" w:bidi="ar"/>
              </w:rPr>
              <w:t>股</w:t>
            </w:r>
            <w:r>
              <w:rPr>
                <w:rFonts w:hint="eastAsia" w:ascii="宋体" w:hAnsi="宋体" w:cs="仿宋_GB2312"/>
                <w:kern w:val="0"/>
                <w:sz w:val="24"/>
                <w:lang w:bidi="ar"/>
              </w:rPr>
              <w:t xml:space="preserve"> </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cs="仿宋_GB2312"/>
                <w:sz w:val="24"/>
              </w:rPr>
            </w:pPr>
            <w:r>
              <w:rPr>
                <w:rFonts w:hint="eastAsia" w:ascii="宋体" w:hAnsi="宋体" w:cs="仿宋_GB2312"/>
                <w:kern w:val="0"/>
                <w:sz w:val="24"/>
                <w:lang w:bidi="ar"/>
              </w:rPr>
              <w:t xml:space="preserve">100% </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cs="仿宋_GB2312"/>
                <w:sz w:val="24"/>
              </w:rPr>
            </w:pPr>
            <w:r>
              <w:rPr>
                <w:rFonts w:hint="eastAsia" w:ascii="宋体" w:hAnsi="宋体" w:cs="仿宋_GB2312"/>
                <w:kern w:val="0"/>
                <w:sz w:val="24"/>
                <w:lang w:bidi="ar"/>
              </w:rPr>
              <w:t xml:space="preserve">1 </w:t>
            </w:r>
          </w:p>
        </w:tc>
        <w:tc>
          <w:tcPr>
            <w:tcW w:w="13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cs="仿宋_GB2312"/>
                <w:sz w:val="24"/>
              </w:rPr>
            </w:pPr>
            <w:r>
              <w:rPr>
                <w:rFonts w:hint="eastAsia" w:ascii="宋体" w:hAnsi="宋体" w:cs="仿宋_GB2312"/>
                <w:kern w:val="0"/>
                <w:sz w:val="24"/>
                <w:lang w:bidi="ar"/>
              </w:rPr>
              <w:t>202</w:t>
            </w:r>
            <w:r>
              <w:rPr>
                <w:rFonts w:hint="eastAsia" w:ascii="宋体" w:hAnsi="宋体" w:cs="仿宋_GB2312"/>
                <w:kern w:val="0"/>
                <w:sz w:val="24"/>
                <w:lang w:val="en-US" w:eastAsia="zh-CN" w:bidi="ar"/>
              </w:rPr>
              <w:t>1</w:t>
            </w:r>
            <w:r>
              <w:rPr>
                <w:rFonts w:hint="eastAsia" w:ascii="宋体" w:hAnsi="宋体" w:cs="仿宋_GB2312"/>
                <w:kern w:val="0"/>
                <w:sz w:val="24"/>
                <w:lang w:bidi="ar"/>
              </w:rPr>
              <w:t>.6-202</w:t>
            </w:r>
            <w:r>
              <w:rPr>
                <w:rFonts w:hint="eastAsia" w:ascii="宋体" w:hAnsi="宋体" w:cs="仿宋_GB2312"/>
                <w:kern w:val="0"/>
                <w:sz w:val="24"/>
                <w:lang w:val="en-US" w:eastAsia="zh-CN" w:bidi="ar"/>
              </w:rPr>
              <w:t>1</w:t>
            </w:r>
            <w:r>
              <w:rPr>
                <w:rFonts w:hint="eastAsia" w:ascii="宋体" w:hAnsi="宋体" w:cs="仿宋_GB2312"/>
                <w:kern w:val="0"/>
                <w:sz w:val="24"/>
                <w:lang w:bidi="ar"/>
              </w:rPr>
              <w:t xml:space="preserve">.12 </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cs="仿宋_GB2312"/>
                <w:sz w:val="24"/>
              </w:rPr>
            </w:pPr>
          </w:p>
        </w:tc>
      </w:tr>
      <w:tr>
        <w:tblPrEx>
          <w:tblCellMar>
            <w:top w:w="0" w:type="dxa"/>
            <w:left w:w="0" w:type="dxa"/>
            <w:bottom w:w="0" w:type="dxa"/>
            <w:right w:w="0" w:type="dxa"/>
          </w:tblCellMar>
        </w:tblPrEx>
        <w:trPr>
          <w:trHeight w:val="1161" w:hRule="atLeast"/>
          <w:jc w:val="center"/>
        </w:trPr>
        <w:tc>
          <w:tcPr>
            <w:tcW w:w="1351"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textAlignment w:val="center"/>
              <w:rPr>
                <w:rFonts w:hint="eastAsia" w:ascii="宋体" w:hAnsi="宋体" w:cs="仿宋_GB2312"/>
                <w:sz w:val="24"/>
              </w:rPr>
            </w:pPr>
            <w:r>
              <w:rPr>
                <w:rFonts w:hint="eastAsia" w:ascii="宋体" w:hAnsi="宋体" w:cs="仿宋_GB2312"/>
                <w:kern w:val="0"/>
                <w:sz w:val="24"/>
                <w:lang w:eastAsia="zh-CN" w:bidi="ar"/>
              </w:rPr>
              <w:t>县</w:t>
            </w:r>
            <w:r>
              <w:rPr>
                <w:rFonts w:hint="eastAsia" w:ascii="宋体" w:hAnsi="宋体" w:cs="仿宋_GB2312"/>
                <w:kern w:val="0"/>
                <w:sz w:val="24"/>
                <w:lang w:bidi="ar"/>
              </w:rPr>
              <w:t>本级医保定点诊所</w:t>
            </w:r>
          </w:p>
        </w:tc>
        <w:tc>
          <w:tcPr>
            <w:tcW w:w="2317" w:type="dxa"/>
            <w:vMerge w:val="continue"/>
            <w:tcBorders>
              <w:left w:val="single" w:color="000000" w:sz="8" w:space="0"/>
              <w:right w:val="single" w:color="000000" w:sz="8" w:space="0"/>
            </w:tcBorders>
            <w:noWrap w:val="0"/>
            <w:vAlign w:val="center"/>
          </w:tcPr>
          <w:p>
            <w:pPr>
              <w:spacing w:before="100" w:beforeAutospacing="1" w:after="100" w:afterAutospacing="1"/>
              <w:jc w:val="center"/>
              <w:textAlignment w:val="center"/>
              <w:rPr>
                <w:rFonts w:hint="eastAsia" w:ascii="宋体" w:hAnsi="宋体" w:cs="仿宋_GB2312"/>
                <w:sz w:val="24"/>
              </w:rPr>
            </w:pP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eastAsia="宋体" w:cs="仿宋_GB2312"/>
                <w:sz w:val="24"/>
                <w:lang w:eastAsia="zh-CN"/>
              </w:rPr>
            </w:pPr>
            <w:r>
              <w:rPr>
                <w:rFonts w:hint="eastAsia" w:ascii="宋体" w:hAnsi="宋体" w:cs="仿宋_GB2312"/>
                <w:kern w:val="0"/>
                <w:sz w:val="24"/>
                <w:lang w:bidi="ar"/>
              </w:rPr>
              <w:t>稽核稽查</w:t>
            </w:r>
            <w:r>
              <w:rPr>
                <w:rFonts w:hint="eastAsia" w:ascii="宋体" w:hAnsi="宋体" w:cs="仿宋_GB2312"/>
                <w:kern w:val="0"/>
                <w:sz w:val="24"/>
                <w:lang w:eastAsia="zh-CN" w:bidi="ar"/>
              </w:rPr>
              <w:t>股</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cs="仿宋_GB2312"/>
                <w:sz w:val="24"/>
              </w:rPr>
            </w:pPr>
            <w:r>
              <w:rPr>
                <w:rFonts w:hint="eastAsia" w:ascii="宋体" w:hAnsi="宋体" w:cs="仿宋_GB2312"/>
                <w:kern w:val="0"/>
                <w:sz w:val="24"/>
                <w:lang w:bidi="ar"/>
              </w:rPr>
              <w:t xml:space="preserve">75% </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cs="仿宋_GB2312"/>
                <w:sz w:val="24"/>
              </w:rPr>
            </w:pPr>
            <w:r>
              <w:rPr>
                <w:rFonts w:hint="eastAsia" w:ascii="宋体" w:hAnsi="宋体" w:cs="仿宋_GB2312"/>
                <w:kern w:val="0"/>
                <w:sz w:val="24"/>
                <w:lang w:bidi="ar"/>
              </w:rPr>
              <w:t xml:space="preserve">1 </w:t>
            </w:r>
          </w:p>
        </w:tc>
        <w:tc>
          <w:tcPr>
            <w:tcW w:w="13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cs="仿宋_GB2312"/>
                <w:sz w:val="24"/>
              </w:rPr>
            </w:pPr>
            <w:r>
              <w:rPr>
                <w:rFonts w:hint="eastAsia" w:ascii="宋体" w:hAnsi="宋体" w:cs="仿宋_GB2312"/>
                <w:kern w:val="0"/>
                <w:sz w:val="24"/>
                <w:lang w:bidi="ar"/>
              </w:rPr>
              <w:t>202</w:t>
            </w:r>
            <w:r>
              <w:rPr>
                <w:rFonts w:hint="eastAsia" w:ascii="宋体" w:hAnsi="宋体" w:cs="仿宋_GB2312"/>
                <w:kern w:val="0"/>
                <w:sz w:val="24"/>
                <w:lang w:val="en-US" w:eastAsia="zh-CN" w:bidi="ar"/>
              </w:rPr>
              <w:t>1</w:t>
            </w:r>
            <w:r>
              <w:rPr>
                <w:rFonts w:hint="eastAsia" w:ascii="宋体" w:hAnsi="宋体" w:cs="仿宋_GB2312"/>
                <w:kern w:val="0"/>
                <w:sz w:val="24"/>
                <w:lang w:bidi="ar"/>
              </w:rPr>
              <w:t>.6-202</w:t>
            </w:r>
            <w:r>
              <w:rPr>
                <w:rFonts w:hint="eastAsia" w:ascii="宋体" w:hAnsi="宋体" w:cs="仿宋_GB2312"/>
                <w:kern w:val="0"/>
                <w:sz w:val="24"/>
                <w:lang w:val="en-US" w:eastAsia="zh-CN" w:bidi="ar"/>
              </w:rPr>
              <w:t>1</w:t>
            </w:r>
            <w:r>
              <w:rPr>
                <w:rFonts w:hint="eastAsia" w:ascii="宋体" w:hAnsi="宋体" w:cs="仿宋_GB2312"/>
                <w:kern w:val="0"/>
                <w:sz w:val="24"/>
                <w:lang w:bidi="ar"/>
              </w:rPr>
              <w:t xml:space="preserve">.12 </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cs="仿宋_GB2312"/>
                <w:sz w:val="24"/>
              </w:rPr>
            </w:pPr>
          </w:p>
        </w:tc>
      </w:tr>
      <w:tr>
        <w:tblPrEx>
          <w:tblCellMar>
            <w:top w:w="0" w:type="dxa"/>
            <w:left w:w="0" w:type="dxa"/>
            <w:bottom w:w="0" w:type="dxa"/>
            <w:right w:w="0" w:type="dxa"/>
          </w:tblCellMar>
        </w:tblPrEx>
        <w:trPr>
          <w:trHeight w:val="823" w:hRule="atLeast"/>
          <w:jc w:val="center"/>
        </w:trPr>
        <w:tc>
          <w:tcPr>
            <w:tcW w:w="1351"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textAlignment w:val="center"/>
              <w:rPr>
                <w:rFonts w:hint="eastAsia" w:ascii="宋体" w:hAnsi="宋体" w:cs="仿宋_GB2312"/>
                <w:sz w:val="24"/>
              </w:rPr>
            </w:pPr>
            <w:r>
              <w:rPr>
                <w:rFonts w:hint="eastAsia" w:ascii="宋体" w:hAnsi="宋体" w:cs="仿宋_GB2312"/>
                <w:kern w:val="0"/>
                <w:sz w:val="24"/>
                <w:lang w:eastAsia="zh-CN" w:bidi="ar"/>
              </w:rPr>
              <w:t>县</w:t>
            </w:r>
            <w:r>
              <w:rPr>
                <w:rFonts w:hint="eastAsia" w:ascii="宋体" w:hAnsi="宋体" w:cs="仿宋_GB2312"/>
                <w:kern w:val="0"/>
                <w:sz w:val="24"/>
                <w:lang w:bidi="ar"/>
              </w:rPr>
              <w:t>本级医保定点药店</w:t>
            </w:r>
          </w:p>
        </w:tc>
        <w:tc>
          <w:tcPr>
            <w:tcW w:w="2317" w:type="dxa"/>
            <w:vMerge w:val="continue"/>
            <w:tcBorders>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cs="仿宋_GB2312"/>
                <w:sz w:val="24"/>
              </w:rPr>
            </w:pPr>
          </w:p>
        </w:tc>
        <w:tc>
          <w:tcPr>
            <w:tcW w:w="992"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eastAsia="宋体" w:cs="仿宋_GB2312"/>
                <w:sz w:val="24"/>
                <w:lang w:eastAsia="zh-CN"/>
              </w:rPr>
            </w:pPr>
            <w:r>
              <w:rPr>
                <w:rFonts w:hint="eastAsia" w:ascii="宋体" w:hAnsi="宋体" w:cs="仿宋_GB2312"/>
                <w:kern w:val="0"/>
                <w:sz w:val="24"/>
                <w:lang w:bidi="ar"/>
              </w:rPr>
              <w:t>稽核稽查</w:t>
            </w:r>
            <w:r>
              <w:rPr>
                <w:rFonts w:hint="eastAsia" w:ascii="宋体" w:hAnsi="宋体" w:cs="仿宋_GB2312"/>
                <w:kern w:val="0"/>
                <w:sz w:val="24"/>
                <w:lang w:eastAsia="zh-CN" w:bidi="ar"/>
              </w:rPr>
              <w:t>股</w:t>
            </w:r>
          </w:p>
        </w:tc>
        <w:tc>
          <w:tcPr>
            <w:tcW w:w="921"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cs="仿宋_GB2312"/>
                <w:sz w:val="24"/>
              </w:rPr>
            </w:pPr>
            <w:r>
              <w:rPr>
                <w:rFonts w:hint="eastAsia" w:ascii="宋体" w:hAnsi="宋体" w:cs="仿宋_GB2312"/>
                <w:kern w:val="0"/>
                <w:sz w:val="24"/>
                <w:lang w:bidi="ar"/>
              </w:rPr>
              <w:t xml:space="preserve">70% </w:t>
            </w:r>
          </w:p>
        </w:tc>
        <w:tc>
          <w:tcPr>
            <w:tcW w:w="976"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cs="仿宋_GB2312"/>
                <w:sz w:val="24"/>
              </w:rPr>
            </w:pPr>
            <w:r>
              <w:rPr>
                <w:rFonts w:hint="eastAsia" w:ascii="宋体" w:hAnsi="宋体" w:cs="仿宋_GB2312"/>
                <w:kern w:val="0"/>
                <w:sz w:val="24"/>
                <w:lang w:bidi="ar"/>
              </w:rPr>
              <w:t xml:space="preserve">1 </w:t>
            </w:r>
          </w:p>
        </w:tc>
        <w:tc>
          <w:tcPr>
            <w:tcW w:w="1354" w:type="dxa"/>
            <w:tcBorders>
              <w:top w:val="single" w:color="000000" w:sz="8" w:space="0"/>
              <w:left w:val="single" w:color="000000" w:sz="8" w:space="0"/>
              <w:bottom w:val="single" w:color="000000" w:sz="8" w:space="0"/>
              <w:right w:val="single" w:color="000000" w:sz="8" w:space="0"/>
            </w:tcBorders>
            <w:noWrap w:val="0"/>
            <w:vAlign w:val="center"/>
          </w:tcPr>
          <w:p>
            <w:pPr>
              <w:widowControl/>
              <w:spacing w:before="100" w:beforeAutospacing="1" w:after="100" w:afterAutospacing="1"/>
              <w:jc w:val="center"/>
              <w:textAlignment w:val="center"/>
              <w:rPr>
                <w:rFonts w:hint="eastAsia" w:ascii="宋体" w:hAnsi="宋体" w:cs="仿宋_GB2312"/>
                <w:sz w:val="24"/>
              </w:rPr>
            </w:pPr>
            <w:r>
              <w:rPr>
                <w:rFonts w:hint="eastAsia" w:ascii="宋体" w:hAnsi="宋体" w:cs="仿宋_GB2312"/>
                <w:kern w:val="0"/>
                <w:sz w:val="24"/>
                <w:lang w:bidi="ar"/>
              </w:rPr>
              <w:t>202</w:t>
            </w:r>
            <w:r>
              <w:rPr>
                <w:rFonts w:hint="eastAsia" w:ascii="宋体" w:hAnsi="宋体" w:cs="仿宋_GB2312"/>
                <w:kern w:val="0"/>
                <w:sz w:val="24"/>
                <w:lang w:val="en-US" w:eastAsia="zh-CN" w:bidi="ar"/>
              </w:rPr>
              <w:t>1</w:t>
            </w:r>
            <w:r>
              <w:rPr>
                <w:rFonts w:hint="eastAsia" w:ascii="宋体" w:hAnsi="宋体" w:cs="仿宋_GB2312"/>
                <w:kern w:val="0"/>
                <w:sz w:val="24"/>
                <w:lang w:bidi="ar"/>
              </w:rPr>
              <w:t>.6-202</w:t>
            </w:r>
            <w:r>
              <w:rPr>
                <w:rFonts w:hint="eastAsia" w:ascii="宋体" w:hAnsi="宋体" w:cs="仿宋_GB2312"/>
                <w:kern w:val="0"/>
                <w:sz w:val="24"/>
                <w:lang w:val="en-US" w:eastAsia="zh-CN" w:bidi="ar"/>
              </w:rPr>
              <w:t>1</w:t>
            </w:r>
            <w:r>
              <w:rPr>
                <w:rFonts w:hint="eastAsia" w:ascii="宋体" w:hAnsi="宋体" w:cs="仿宋_GB2312"/>
                <w:kern w:val="0"/>
                <w:sz w:val="24"/>
                <w:lang w:bidi="ar"/>
              </w:rPr>
              <w:t xml:space="preserve">.10 </w:t>
            </w:r>
          </w:p>
        </w:tc>
        <w:tc>
          <w:tcPr>
            <w:tcW w:w="1016" w:type="dxa"/>
            <w:tcBorders>
              <w:top w:val="single" w:color="000000" w:sz="8" w:space="0"/>
              <w:left w:val="single" w:color="000000" w:sz="8" w:space="0"/>
              <w:bottom w:val="single" w:color="000000" w:sz="8" w:space="0"/>
              <w:right w:val="single" w:color="000000" w:sz="8" w:space="0"/>
            </w:tcBorders>
            <w:noWrap w:val="0"/>
            <w:vAlign w:val="center"/>
          </w:tcPr>
          <w:p>
            <w:pPr>
              <w:rPr>
                <w:rFonts w:hint="eastAsia" w:ascii="宋体" w:hAnsi="宋体" w:cs="仿宋_GB2312"/>
                <w:sz w:val="24"/>
              </w:rPr>
            </w:pPr>
          </w:p>
        </w:tc>
      </w:tr>
    </w:tbl>
    <w:p>
      <w:pPr>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（三）检查对象名录库</w:t>
      </w:r>
    </w:p>
    <w:p>
      <w:pPr>
        <w:pStyle w:val="2"/>
        <w:ind w:firstLine="640" w:firstLineChars="200"/>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1.县本级医保定点医院</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3637"/>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18" w:type="dxa"/>
            <w:vAlign w:val="center"/>
          </w:tcPr>
          <w:p>
            <w:pPr>
              <w:pStyle w:val="2"/>
              <w:jc w:val="center"/>
              <w:rPr>
                <w:rFonts w:hint="eastAsia" w:ascii="黑体" w:hAnsi="黑体" w:eastAsia="黑体" w:cs="黑体"/>
                <w:b w:val="0"/>
                <w:bCs/>
                <w:sz w:val="24"/>
                <w:szCs w:val="18"/>
                <w:vertAlign w:val="baseline"/>
                <w:lang w:val="en-US" w:eastAsia="zh-CN"/>
              </w:rPr>
            </w:pPr>
            <w:bookmarkStart w:id="1" w:name="OLE_LINK2" w:colFirst="0" w:colLast="2"/>
            <w:r>
              <w:rPr>
                <w:rFonts w:hint="eastAsia" w:ascii="黑体" w:hAnsi="黑体" w:eastAsia="黑体" w:cs="黑体"/>
                <w:b w:val="0"/>
                <w:bCs/>
                <w:sz w:val="24"/>
                <w:szCs w:val="18"/>
                <w:vertAlign w:val="baseline"/>
                <w:lang w:val="en-US" w:eastAsia="zh-CN"/>
              </w:rPr>
              <w:t>序号</w:t>
            </w:r>
          </w:p>
        </w:tc>
        <w:tc>
          <w:tcPr>
            <w:tcW w:w="3637" w:type="dxa"/>
            <w:vAlign w:val="center"/>
          </w:tcPr>
          <w:p>
            <w:pPr>
              <w:pStyle w:val="2"/>
              <w:jc w:val="center"/>
              <w:rPr>
                <w:rFonts w:hint="eastAsia" w:ascii="黑体" w:hAnsi="黑体" w:eastAsia="黑体" w:cs="黑体"/>
                <w:b w:val="0"/>
                <w:bCs/>
                <w:sz w:val="24"/>
                <w:szCs w:val="18"/>
                <w:vertAlign w:val="baseline"/>
                <w:lang w:val="en-US" w:eastAsia="zh-CN"/>
              </w:rPr>
            </w:pPr>
            <w:r>
              <w:rPr>
                <w:rFonts w:hint="eastAsia" w:ascii="黑体" w:hAnsi="黑体" w:eastAsia="黑体" w:cs="黑体"/>
                <w:b w:val="0"/>
                <w:bCs/>
                <w:sz w:val="24"/>
                <w:szCs w:val="18"/>
                <w:vertAlign w:val="baseline"/>
                <w:lang w:val="en-US" w:eastAsia="zh-CN"/>
              </w:rPr>
              <w:t>医疗机构名称</w:t>
            </w:r>
          </w:p>
        </w:tc>
        <w:tc>
          <w:tcPr>
            <w:tcW w:w="4606" w:type="dxa"/>
            <w:vAlign w:val="center"/>
          </w:tcPr>
          <w:p>
            <w:pPr>
              <w:pStyle w:val="2"/>
              <w:jc w:val="center"/>
              <w:rPr>
                <w:rFonts w:hint="eastAsia" w:ascii="黑体" w:hAnsi="黑体" w:eastAsia="黑体" w:cs="黑体"/>
                <w:b w:val="0"/>
                <w:bCs/>
                <w:sz w:val="24"/>
                <w:szCs w:val="18"/>
                <w:vertAlign w:val="baseline"/>
                <w:lang w:val="en-US" w:eastAsia="zh-CN"/>
              </w:rPr>
            </w:pPr>
            <w:r>
              <w:rPr>
                <w:rFonts w:hint="eastAsia" w:ascii="黑体" w:hAnsi="黑体" w:eastAsia="黑体" w:cs="黑体"/>
                <w:b w:val="0"/>
                <w:bCs/>
                <w:sz w:val="24"/>
                <w:szCs w:val="18"/>
                <w:vertAlign w:val="baseline"/>
                <w:lang w:val="en-US" w:eastAsia="zh-CN"/>
              </w:rPr>
              <w:t>医疗机构执业地址</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苍溪康复医院（普通合伙）</w:t>
            </w:r>
          </w:p>
        </w:tc>
        <w:tc>
          <w:tcPr>
            <w:tcW w:w="4606" w:type="dxa"/>
            <w:vAlign w:val="center"/>
          </w:tcPr>
          <w:p>
            <w:pPr>
              <w:pStyle w:val="2"/>
              <w:tabs>
                <w:tab w:val="left" w:pos="1286"/>
              </w:tabs>
              <w:jc w:val="left"/>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b w:val="0"/>
                <w:i w:val="0"/>
                <w:iCs w:val="0"/>
                <w:color w:val="000000"/>
                <w:kern w:val="0"/>
                <w:sz w:val="22"/>
                <w:szCs w:val="22"/>
                <w:u w:val="none"/>
                <w:lang w:val="en-US" w:eastAsia="zh-CN" w:bidi="ar"/>
              </w:rPr>
              <w:t>苍溪县北门沟西街42号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default"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四川福昌养老服务有限公司</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苍溪县陵江镇杜里坝落英缤纷路北段6号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苍溪仁泰医院有限公司</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苍溪县元坝镇建设路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苍溪县人民医院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苍溪县陵江镇兴贤街12号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苍溪县中医医院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苍溪县陵江镇江南干道二段123号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苍溪县第二人民医院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嘉陵路西段179号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苍溪县妇幼保健院（苍溪县妇幼保健计划生育服务中心、苍溪县卫生教育培训中心）</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苍溪县江南干道118号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苍溪社会保险医院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苍溪县陵江镇解放路西段3号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苍溪县计划生育服务站</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苍溪县计划生育服务站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苍溪县第三人民医院（苍溪县陵江镇中心卫生院）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人民东街183号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苍溪县歧坪镇中心卫生院（苍溪县第四人民医院）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苍溪县歧坪镇场龙门路20号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苍溪县元坝镇中心卫生院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元坝镇老君路91号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苍溪县五龙镇中心卫生院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五龙场北段38号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苍溪县东青镇中心卫生院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苍溪县东青场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苍溪县文昌镇中心卫生院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苍溪县文昌场纪红北街2号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苍溪县龙山镇中心卫生院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苍溪县龙山场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苍溪县东溪镇中心卫生院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苍溪县东溪镇人民北路西段17号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苍溪县龙王镇中心卫生院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苍溪县龙王场人民东路16号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苍溪县陵江镇东城社区服务站</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苍溪县陵江镇东城社区服务站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苍溪广济医院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苍溪县北门沟路148号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苍溪县皮肤病性病防治院</w:t>
            </w:r>
          </w:p>
        </w:tc>
        <w:tc>
          <w:tcPr>
            <w:tcW w:w="460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苍溪县陵江镇望江街3号，苍溪县陵江镇三清社区二组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苍溪县陵江社区卫生服务中心</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苍溪县陵江镇肖家坝大道111号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苍溪瑞祥医院有限责任公司</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苍溪县陵江镇银杏大道中段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苍溪新友好医院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苍溪县陵江镇解放路下段友好街6号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苍溪县龙山镇中心卫生院鞍子分院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苍溪县龙山镇鞍子场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苍溪县百利镇卫生院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苍溪县八庙场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苍溪县白鹤乡卫生院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苍溪县白鹤乡白鹤场74号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苍溪县白桥镇卫生院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苍溪县白桥镇白桥场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苍溪县白山乡卫生院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苍溪县白山乡政府街6号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苍溪县白驿镇卫生院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苍溪县白驿镇老街105号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苍溪县陵江镇中心卫生院茶店分院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苍溪县陵江镇茶店场60号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苍溪县东青镇中心卫生院禅林分院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苍溪县禅林乡禅林街15号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苍溪县元坝镇中心卫生院店子分院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元坝镇店子场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苍溪县白鹤乡卫生院伏公分院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苍溪县白鹤乡伏公居委会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苍溪县高坡镇卫生院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苍溪县高坡镇朝阳路122号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苍溪县河地镇卫生院两河口分院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苍溪县河地乡场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苍溪县唤马镇卫生院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苍溪县唤马镇教师街108号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苍溪县黄猫垭镇卫生院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苍溪县黄猫乡场5号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苍溪县陵江镇中心卫生院回水分院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苍溪县陵江镇回水社区八组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苍溪县精神卫生防治院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苍溪县云峰镇五里场210号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苍溪县漓江镇卫生院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苍溪县漓江镇漓山东路1号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苍溪县陵江镇中心卫生院六槐分院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苍溪县陵江镇六槐场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苍溪县黄猫垭镇卫生院龙洞分院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苍溪县龙洞乡清泉街8号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苍溪县白桥镇卫生院马桑分院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苍溪县白桥镇马桑场水井街26号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苍溪县陵江镇中心卫生院庙垭分院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苍溪县庙垭场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苍溪县彭店乡卫生院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苍溪县彭店乡北街71号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苍溪县桥溪乡卫生院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苍溪县桥溪乡场86号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苍溪县三川镇卫生院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苍溪县三川镇场新街96号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苍溪县石马镇卫生院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苍溪县石马镇卫生院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苍溪县元坝镇中心卫生院石门分院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苍溪县石门场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苍溪县东溪镇中心卫生院石灶分院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苍溪县石灶乡场文太路90号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苍溪县河地镇卫生院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苍溪县双河场政府街210号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苍溪县高坡镇卫生院双石分院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苍溪县高坡镇双石场教学街129号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苍溪县东溪镇中心卫生院双田分院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苍溪县东溪镇双田场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苍溪县三川镇卫生院天观分院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苍溪县三川镇天观场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苍溪县亭子镇卫生院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苍溪县亭子镇场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苍溪县漓江镇卫生院土鲤分院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苍溪县漓江镇土鲤场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苍溪县白驿镇卫生院万安分院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苍溪县白驿镇万安场51号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苍溪县云峰镇卫生院王渡分院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苍溪县云峰镇王渡场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苍溪县岳东镇卫生院文林分院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苍溪县岳东镇文林场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苍溪县五里卫生院</w:t>
            </w:r>
          </w:p>
        </w:tc>
        <w:tc>
          <w:tcPr>
            <w:tcW w:w="4606" w:type="dxa"/>
            <w:vAlign w:val="center"/>
          </w:tcPr>
          <w:p>
            <w:pPr>
              <w:jc w:val="left"/>
              <w:rPr>
                <w:rFonts w:hint="eastAsia" w:ascii="仿宋_GB2312" w:hAnsi="仿宋_GB2312" w:eastAsia="仿宋_GB2312" w:cs="仿宋_GB2312"/>
                <w:b w:val="0"/>
                <w:bCs/>
                <w:sz w:val="28"/>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苍溪县龙王镇中心卫生院新观分院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苍溪县新观乡场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苍溪县月山乡卫生院烟峰分院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苍溪县月山乡烟峰洪宝街67号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苍溪县医院（江南分院）</w:t>
            </w:r>
          </w:p>
        </w:tc>
        <w:tc>
          <w:tcPr>
            <w:tcW w:w="4606" w:type="dxa"/>
            <w:vAlign w:val="center"/>
          </w:tcPr>
          <w:p>
            <w:pPr>
              <w:jc w:val="left"/>
              <w:rPr>
                <w:rFonts w:hint="eastAsia" w:ascii="仿宋_GB2312" w:hAnsi="仿宋_GB2312" w:eastAsia="仿宋_GB2312" w:cs="仿宋_GB2312"/>
                <w:b w:val="0"/>
                <w:bCs/>
                <w:sz w:val="28"/>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苍溪县龙王镇中心卫生院雍河分院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苍溪县雍河场中街77号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苍溪县永宁镇卫生院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苍溪县永宁镇永兴路114号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苍溪县鸳溪镇卫生院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苍溪县鸳溪场镇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苍溪县月山乡卫生院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苍溪县月山乡长梁街4号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苍溪县岳东镇卫生院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苍溪县岳东镇岳平街下段73号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苍溪县云峰镇卫生院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苍溪县云峰镇场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苍溪县运山镇卫生院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苍溪县运山镇梨香路100号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苍溪县寨山卫生院</w:t>
            </w:r>
          </w:p>
        </w:tc>
        <w:tc>
          <w:tcPr>
            <w:tcW w:w="4606" w:type="dxa"/>
            <w:vAlign w:val="center"/>
          </w:tcPr>
          <w:p>
            <w:pPr>
              <w:jc w:val="left"/>
              <w:rPr>
                <w:rFonts w:hint="eastAsia" w:ascii="仿宋_GB2312" w:hAnsi="仿宋_GB2312" w:eastAsia="仿宋_GB2312" w:cs="仿宋_GB2312"/>
                <w:b w:val="0"/>
                <w:bCs/>
                <w:sz w:val="28"/>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苍溪县元坝镇中心卫生院张王分院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苍溪县元坝镇张王场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苍溪县浙水乡卫生院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苍溪县浙水场新民路45号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苍溪县陵江镇中心卫生院镇水分院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苍溪县陵江镇镇水场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苍溪县元坝镇中心卫生院中土分院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苍溪县中土镇场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Pr>
          <w:p>
            <w:pPr>
              <w:pStyle w:val="2"/>
              <w:numPr>
                <w:ilvl w:val="0"/>
                <w:numId w:val="3"/>
              </w:numPr>
              <w:ind w:left="635" w:leftChars="0" w:hanging="425" w:firstLineChars="0"/>
              <w:jc w:val="center"/>
              <w:rPr>
                <w:rFonts w:hint="eastAsia" w:ascii="仿宋_GB2312" w:hAnsi="仿宋_GB2312" w:eastAsia="仿宋_GB2312" w:cs="仿宋_GB2312"/>
                <w:b w:val="0"/>
                <w:bCs/>
                <w:sz w:val="28"/>
                <w:szCs w:val="20"/>
                <w:vertAlign w:val="baseline"/>
                <w:lang w:val="en-US" w:eastAsia="zh-CN"/>
              </w:rPr>
            </w:pPr>
          </w:p>
        </w:tc>
        <w:tc>
          <w:tcPr>
            <w:tcW w:w="363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苍溪县老百姓养老服务有限公司老百姓护理院</w:t>
            </w:r>
          </w:p>
        </w:tc>
        <w:tc>
          <w:tcPr>
            <w:tcW w:w="4606" w:type="dxa"/>
            <w:vAlign w:val="center"/>
          </w:tcPr>
          <w:p>
            <w:pPr>
              <w:keepNext w:val="0"/>
              <w:keepLines w:val="0"/>
              <w:widowControl/>
              <w:suppressLineNumbers w:val="0"/>
              <w:jc w:val="left"/>
              <w:textAlignment w:val="center"/>
              <w:rPr>
                <w:rFonts w:hint="eastAsia" w:ascii="仿宋_GB2312" w:hAnsi="仿宋_GB2312" w:eastAsia="仿宋_GB2312" w:cs="仿宋_GB2312"/>
                <w:b w:val="0"/>
                <w:bCs/>
                <w:sz w:val="28"/>
                <w:szCs w:val="20"/>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苍溪县陵江镇杜里坝落英缤纷东段（景观房B7号）</w:t>
            </w:r>
          </w:p>
        </w:tc>
      </w:tr>
    </w:tbl>
    <w:p>
      <w:pPr>
        <w:pStyle w:val="2"/>
        <w:numPr>
          <w:ilvl w:val="0"/>
          <w:numId w:val="0"/>
        </w:numPr>
        <w:ind w:leftChars="200"/>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2.县本级医保定点诊所</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3612"/>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pPr>
              <w:pStyle w:val="2"/>
              <w:jc w:val="center"/>
              <w:rPr>
                <w:rFonts w:hint="default"/>
                <w:vertAlign w:val="baseline"/>
                <w:lang w:val="en-US" w:eastAsia="zh-CN"/>
              </w:rPr>
            </w:pPr>
            <w:r>
              <w:rPr>
                <w:rFonts w:hint="eastAsia" w:ascii="黑体" w:hAnsi="黑体" w:eastAsia="黑体" w:cs="黑体"/>
                <w:b w:val="0"/>
                <w:bCs/>
                <w:sz w:val="24"/>
                <w:szCs w:val="18"/>
                <w:vertAlign w:val="baseline"/>
                <w:lang w:val="en-US" w:eastAsia="zh-CN"/>
              </w:rPr>
              <w:t>序号</w:t>
            </w:r>
          </w:p>
        </w:tc>
        <w:tc>
          <w:tcPr>
            <w:tcW w:w="3612" w:type="dxa"/>
            <w:vAlign w:val="center"/>
          </w:tcPr>
          <w:p>
            <w:pPr>
              <w:pStyle w:val="2"/>
              <w:jc w:val="center"/>
              <w:rPr>
                <w:rFonts w:hint="default"/>
                <w:vertAlign w:val="baseline"/>
                <w:lang w:val="en-US" w:eastAsia="zh-CN"/>
              </w:rPr>
            </w:pPr>
            <w:r>
              <w:rPr>
                <w:rFonts w:hint="eastAsia" w:ascii="黑体" w:hAnsi="黑体" w:eastAsia="黑体" w:cs="黑体"/>
                <w:b w:val="0"/>
                <w:bCs/>
                <w:sz w:val="24"/>
                <w:szCs w:val="18"/>
                <w:vertAlign w:val="baseline"/>
                <w:lang w:val="en-US" w:eastAsia="zh-CN"/>
              </w:rPr>
              <w:t>医疗机构名称</w:t>
            </w:r>
          </w:p>
        </w:tc>
        <w:tc>
          <w:tcPr>
            <w:tcW w:w="4625" w:type="dxa"/>
            <w:vAlign w:val="center"/>
          </w:tcPr>
          <w:p>
            <w:pPr>
              <w:pStyle w:val="2"/>
              <w:jc w:val="center"/>
              <w:rPr>
                <w:rFonts w:hint="default"/>
                <w:vertAlign w:val="baseline"/>
                <w:lang w:val="en-US" w:eastAsia="zh-CN"/>
              </w:rPr>
            </w:pPr>
            <w:r>
              <w:rPr>
                <w:rFonts w:hint="eastAsia" w:ascii="黑体" w:hAnsi="黑体" w:eastAsia="黑体" w:cs="黑体"/>
                <w:b w:val="0"/>
                <w:bCs/>
                <w:sz w:val="24"/>
                <w:szCs w:val="18"/>
                <w:vertAlign w:val="baseline"/>
                <w:lang w:val="en-US" w:eastAsia="zh-CN"/>
              </w:rPr>
              <w:t>医疗机构执业地址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苍溪陵江刘开明中医（综合）诊所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苍溪县陵江镇红军路中段383号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苍溪陵江牟进财诊所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苍溪县陵江镇北门沟西街4号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苍溪陵江罗治勇中医（综合）诊所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苍溪县陵江镇红军路中段（苍中校大门右侧）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苍溪陵江韩大松中医诊所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苍溪县陵江镇狮子巷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苍溪陵江张旭成中医（综合）诊所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苍溪县陵江镇北门沟街121号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苍溪陵江张太平中西医结合便民诊所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苍溪县陵江镇白鹤街58号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苍溪陵江王氏振刚康健中医（综合）诊所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苍溪县陵江镇人民东路161号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苍溪陵江曾继东中医诊所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苍溪县陵江镇望江路（江岸御园3A-10号）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苍溪陵江赵仲清中医诊所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苍溪县陵江镇东台街1号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苍溪县元坝张稳成中医诊所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苍溪县元坝镇裕鹤东路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苍溪县龙山镇李清学口腔诊所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苍溪县龙山镇白马街62号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苍溪陵江谢小张中医诊所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苍溪县陵江镇少屏居委会二组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苍溪陵江韩长晟中医诊所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苍溪县陵江镇解放路东段36号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苍溪县陵江镇张天宝中医诊所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苍溪县红军路西段603号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苍溪陵江宋建华中医诊所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苍溪县陵江镇少屏路73号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苍溪陵江韩宏先中医诊所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苍溪县陵江镇江南干道102号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苍溪陵江杨钧淋康洁口腔诊所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苍溪县陵江镇嘉陵路西段328号（壁秀花园）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苍溪县五龙镇韩顺东中医（综合）诊所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苍溪县五龙镇昌龙路南段335-337号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苍溪陵江韩波中医综合诊所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苍溪县陵江镇解放路东段135号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苍溪陵江王德凯中医诊所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苍溪县陵江镇汉昌路196号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苍溪陵江侯达全康复理疗诊所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苍溪县陵江镇嘉陵路东段108号（金厦怡苑门面）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苍溪县陵江镇王泽茂中医诊所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苍溪县陵江镇北门沟路76号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苍溪陵江杜尧武口腔诊所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苍溪县陵江镇嘉陵路西段249号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苍溪陵江鄢小平中医（综合）诊所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苍溪县陵江镇建材一条街7号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苍溪县徐氏中医诊所</w:t>
            </w:r>
          </w:p>
        </w:tc>
        <w:tc>
          <w:tcPr>
            <w:tcW w:w="462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苍溪县陵江镇解放路西段47-49号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苍溪陵江石勇佐中医诊所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苍溪县陵江镇九曲溪北街37号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苍溪县陵江谭光杰中医（综合）诊所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苍溪县陵江镇玉锦龙都南大门6号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苍溪陵江杨才刚中医（综合）诊所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苍溪县陵江镇江南干道一段29号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苍溪陵江李德政诊所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苍溪县陵江镇人民西街45号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苍溪陵江胡文亮中医（综合）诊所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苍溪县陵江镇解放路西段205号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苍溪陵江罗发明中医综合诊所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苍溪县陵江镇红军路东段82号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苍溪县陵江镇胡文波中西医诊所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苍溪县陵江镇解放路西段524号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苍溪运山侯启成中医诊所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四川省广元市苍溪县运山镇梨香路138号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苍溪陵江王斌中医诊所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苍溪县陵江镇红军路西段372号（玉锦龙都门面）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苍溪陵江赵大贤中医诊所</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苍溪县陵江镇东台街69号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苍溪县博雅口腔诊所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苍溪县陵江镇红滨路47号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苍溪歧坪杜直凯中医诊所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苍溪县歧坪镇新兴路上段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苍溪五龙陈中荣口腔诊所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苍溪县五龙镇场昌龙路99号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苍溪陵江周珍生中医诊所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苍溪县陵江镇人民东路51号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苍溪陵江李开永中医诊所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苍溪县汉昌路2号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苍溪县耀爱口腔诊所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苍溪县陵江镇光明社区北门沟路250号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苍溪文昌徐得鑫中医（综合）诊所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苍溪县文昌镇市场巷8号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苍溪县石马梁超中医诊所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苍溪县石马镇建设路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苍溪陵江杨宏海妇科诊所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苍溪县陵江镇新兴巷16号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苍溪陵江刘明福中医综合诊所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苍溪县陵江镇人民东街10号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苍溪白鹤张兴文中医诊所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苍溪县白鹤乡白鹤街33号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苍溪陵江梁芳口腔诊所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苍溪县陵江镇人民西路25号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苍溪陵江杨天坤中医（综合）诊所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苍溪县陵江镇滨江路中段51号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广元伏氏口腔诊所有限公司苍溪陵江伏氏口腔诊所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四川省广元市苍溪县陵江镇龙王沟街51号（1幢1层1-2号）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广元辅牙巴口腔医疗有限公司苍溪辅牙巴口腔诊所</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四川省广元市苍溪县陵江镇九曲溪北街119号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4"/>
              </w:numPr>
              <w:ind w:left="635" w:leftChars="0" w:hanging="425" w:firstLineChars="0"/>
              <w:rPr>
                <w:rFonts w:hint="eastAsia" w:ascii="仿宋_GB2312" w:hAnsi="仿宋_GB2312" w:eastAsia="仿宋_GB2312" w:cs="仿宋_GB2312"/>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苍溪卫校门诊部</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苍溪卫校</w:t>
            </w:r>
          </w:p>
        </w:tc>
      </w:tr>
    </w:tbl>
    <w:p>
      <w:pPr>
        <w:pStyle w:val="2"/>
        <w:numPr>
          <w:ilvl w:val="0"/>
          <w:numId w:val="0"/>
        </w:numPr>
        <w:ind w:left="630" w:leftChars="0"/>
        <w:rPr>
          <w:rFonts w:hint="eastAsia" w:ascii="仿宋_GB2312" w:hAnsi="仿宋_GB2312" w:eastAsia="仿宋_GB2312" w:cs="仿宋_GB2312"/>
          <w:b w:val="0"/>
          <w:bCs/>
          <w:lang w:val="en-US" w:eastAsia="zh-CN"/>
        </w:rPr>
      </w:pPr>
      <w:r>
        <w:rPr>
          <w:rFonts w:hint="eastAsia" w:ascii="仿宋_GB2312" w:hAnsi="仿宋_GB2312" w:cs="仿宋_GB2312"/>
          <w:b w:val="0"/>
          <w:bCs/>
          <w:lang w:val="en-US" w:eastAsia="zh-CN"/>
        </w:rPr>
        <w:t>3.</w:t>
      </w:r>
      <w:r>
        <w:rPr>
          <w:rFonts w:hint="eastAsia" w:ascii="仿宋_GB2312" w:hAnsi="仿宋_GB2312" w:eastAsia="仿宋_GB2312" w:cs="仿宋_GB2312"/>
          <w:b w:val="0"/>
          <w:bCs/>
          <w:lang w:val="en-US" w:eastAsia="zh-CN"/>
        </w:rPr>
        <w:t>县本级医保定点零售药店</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3612"/>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4" w:type="dxa"/>
            <w:vAlign w:val="center"/>
          </w:tcPr>
          <w:p>
            <w:pPr>
              <w:pStyle w:val="2"/>
              <w:jc w:val="center"/>
              <w:rPr>
                <w:rFonts w:hint="default"/>
                <w:vertAlign w:val="baseline"/>
                <w:lang w:val="en-US" w:eastAsia="zh-CN"/>
              </w:rPr>
            </w:pPr>
            <w:r>
              <w:rPr>
                <w:rFonts w:hint="eastAsia" w:ascii="黑体" w:hAnsi="黑体" w:eastAsia="黑体" w:cs="黑体"/>
                <w:b w:val="0"/>
                <w:bCs/>
                <w:sz w:val="24"/>
                <w:szCs w:val="18"/>
                <w:vertAlign w:val="baseline"/>
                <w:lang w:val="en-US" w:eastAsia="zh-CN"/>
              </w:rPr>
              <w:t>序号</w:t>
            </w:r>
          </w:p>
        </w:tc>
        <w:tc>
          <w:tcPr>
            <w:tcW w:w="3612" w:type="dxa"/>
            <w:vAlign w:val="center"/>
          </w:tcPr>
          <w:p>
            <w:pPr>
              <w:pStyle w:val="2"/>
              <w:jc w:val="center"/>
              <w:rPr>
                <w:rFonts w:hint="default"/>
                <w:vertAlign w:val="baseline"/>
                <w:lang w:val="en-US" w:eastAsia="zh-CN"/>
              </w:rPr>
            </w:pPr>
            <w:r>
              <w:rPr>
                <w:rFonts w:hint="eastAsia" w:ascii="黑体" w:hAnsi="黑体" w:eastAsia="黑体" w:cs="黑体"/>
                <w:b w:val="0"/>
                <w:bCs/>
                <w:sz w:val="24"/>
                <w:szCs w:val="18"/>
                <w:vertAlign w:val="baseline"/>
                <w:lang w:val="en-US" w:eastAsia="zh-CN"/>
              </w:rPr>
              <w:t>医疗机构名称</w:t>
            </w:r>
          </w:p>
        </w:tc>
        <w:tc>
          <w:tcPr>
            <w:tcW w:w="4625" w:type="dxa"/>
            <w:vAlign w:val="center"/>
          </w:tcPr>
          <w:p>
            <w:pPr>
              <w:pStyle w:val="2"/>
              <w:jc w:val="center"/>
              <w:rPr>
                <w:rFonts w:hint="default"/>
                <w:vertAlign w:val="baseline"/>
                <w:lang w:val="en-US" w:eastAsia="zh-CN"/>
              </w:rPr>
            </w:pPr>
            <w:r>
              <w:rPr>
                <w:rFonts w:hint="eastAsia" w:ascii="黑体" w:hAnsi="黑体" w:eastAsia="黑体" w:cs="黑体"/>
                <w:b w:val="0"/>
                <w:bCs/>
                <w:sz w:val="24"/>
                <w:szCs w:val="18"/>
                <w:vertAlign w:val="baseline"/>
                <w:lang w:val="en-US" w:eastAsia="zh-CN"/>
              </w:rPr>
              <w:t>医疗机构执业地址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苍溪县好仁堂医药连锁有限公司七十五药店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苍溪县歧坪镇新兴街78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广元市泰和药业连锁有限公司嘉陵店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苍溪县陵江镇人民东街179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广元市泰和药业连锁有限公司江南店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苍溪县陵江镇江南干道二段70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四川鹤鸣堂药业连锁有限公司第266药店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苍溪县陵江镇红军路中段181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四川广元康贝大药房连锁有限公司苍溪县高坡药店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苍溪县高坡镇朝阳路8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苍溪县好仁堂医药连锁有限公司六十六药店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苍溪县元坝镇建设路96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default"/>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广元市泰和药业连锁有限公司苍溪118店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苍溪县陵江镇兴贤街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广元芝心大药房连锁有限公司苍溪西街药店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苍溪县陵江镇嘉陵路西段（华府帝王城）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四川广元康贝大药房连锁有限公司苍溪县金华药店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四川省广元市苍溪县石马镇建设街4-5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四川鹤鸣堂药业连锁有限公司第333店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四川省广元市苍溪县陵江镇九曲溪南街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四川省盛大药品零售连锁有限公司连锁一百四十二店（加盟店）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苍溪县亭子场佛山街北段27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四川鹤鸣堂药业连锁有限公司第272药店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苍溪县陵江镇江南干道二段（江南半岛）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广元市泰和药业连锁有限公司苍溪70药店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苍溪县陵江镇解放路西段293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四川省广元太星平价大药房连锁有限公司苍溪县茶店313店（加盟店）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四川省广元市苍溪县茶店场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广元市泰和药业连锁有限公司苍溪73药店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四川省广元市苍溪县永宁镇永兴路159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四川广元康贝大药房连锁有限公司苍溪县歧坪药店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四川省广元市苍溪县歧坪镇宋江路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四川省广元煌地药房连锁有限公司苍溪江南半岛店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苍溪县陵江镇江南半岛16栋1层6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四川省广元煌地药房连锁有限公司苍溪解放店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苍溪县陵江镇解放路（东城市场旁）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四川省广元煌地药房连锁有限公司苍溪广明国际店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苍溪县陵江镇江南干道二段24号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广元市泰和药业连锁有限公司43店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苍溪县陵江镇解放路东段209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四川一心堂医药连锁有限公司广元市苍溪县红军路药店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苍溪县陵江镇红军路中段219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四川一心堂医药连锁有限公司广元市苍溪县北门沟药店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苍溪县陵江镇红滨路B2楼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广元市泰和药业连锁有限公司苍溪80药店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苍溪县河地乡场32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广元市泰和药业连锁有限公司苍溪10药店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苍溪县陵江镇回水场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苍溪县好仁堂医药连锁有限公司六药店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苍溪县陵江镇新兴巷16</w:t>
            </w:r>
            <w:r>
              <w:rPr>
                <w:rFonts w:hint="eastAsia" w:ascii="宋体" w:hAnsi="宋体" w:cs="宋体"/>
                <w:i w:val="0"/>
                <w:iCs w:val="0"/>
                <w:color w:val="000000"/>
                <w:kern w:val="0"/>
                <w:sz w:val="22"/>
                <w:szCs w:val="22"/>
                <w:u w:val="none"/>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四川省盛大药品零售连锁有限责任公司连锁八药店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苍溪县陵江镇红军路158号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广元芝心大药房连锁有限公司苍溪晓古街药店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广元市苍溪县陵江镇晓古街39.41号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四川一心堂医药连锁有限公司苍溪解放东路二店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苍溪县陵江镇解放路东段240-242号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广元康诚大药房有限公司龙都药店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苍溪县陵江镇红军路西段（龙都宝鼎1幢13）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四川省盛大药品零售连锁有限责任公司连锁六药店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苍溪县陵江镇红军路东段196</w:t>
            </w:r>
            <w:r>
              <w:rPr>
                <w:rFonts w:hint="eastAsia" w:ascii="宋体" w:hAnsi="宋体" w:cs="宋体"/>
                <w:i w:val="0"/>
                <w:iCs w:val="0"/>
                <w:color w:val="000000"/>
                <w:kern w:val="0"/>
                <w:sz w:val="22"/>
                <w:szCs w:val="22"/>
                <w:u w:val="none"/>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广元市泰和药业连锁有限公司苍溪107药店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四川省广元市苍溪县陵江镇北门沟路313号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广元市泰和药业连锁有限公司解放店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苍溪县陵江镇解放路西段311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广元市泰和药业连锁有限公司兴贤店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苍溪县嘉陵路西段129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广元市泰和药业连锁有限公司苍溪100药店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苍溪县东青镇东岳街263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四川广元康贝大药房连锁有限公司苍溪县曾洁药店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苍溪县彭店乡北街1-4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四川省盛大药品零售连锁有限责任公司连锁四十二药店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广元市泰和药业连锁有限公司苍溪136店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苍溪县五龙镇五龙街北段12号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苍溪百姓源大药房</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苍溪县东溪镇滨河路7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广元市泰和药业连锁有限公司苍溪88药店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苍溪县陵江镇兴贤街24号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广元市泰和药业连锁有限公司北门二店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苍溪县陵江镇北门沟路268号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广元市泰和药业连锁有限公司金港店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苍溪县陵江镇红军路中段（金港国际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广元市泰和药业连锁有限公司东城二店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苍溪县陵江镇南京路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广元市泰和药业连锁有限公司人民东路店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苍溪县东溪镇人民东路上段76号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广元市泰和药业连锁有限公司车站店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苍溪县陵江镇红军路中段401号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广元市泰和药业连锁有限公司建设路店</w:t>
            </w:r>
          </w:p>
        </w:tc>
        <w:tc>
          <w:tcPr>
            <w:tcW w:w="4625" w:type="dxa"/>
            <w:vAlign w:val="center"/>
          </w:tcPr>
          <w:p>
            <w:pPr>
              <w:keepNext w:val="0"/>
              <w:keepLines w:val="0"/>
              <w:widowControl/>
              <w:suppressLineNumbers w:val="0"/>
              <w:jc w:val="left"/>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苍溪县元坝镇建设路24号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四川省盛大药品零售连锁有限责任公司连锁十七药店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苍溪县岳东镇岳平街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广元市泰和药业连锁有限公司状元桥店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苍溪县陵江镇解放路西段52.54号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四川鹤鸣堂药业连锁有限公司直营第二店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苍溪县陵江镇红军路中段263号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广元市泰和药业连锁有限公司苍溪111药店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苍溪县陵江镇内西街20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广元市益寿堂大药房有限公司大润发店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苍溪县陵江镇星泓美好广场二楼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广元芝心大药房连锁有限公司苍溪益康药店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苍溪县陵江镇红军路中段149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四川省盛大药品零售连锁有限责任公司连锁总店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苍溪县陵江镇解放路西段6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四川省广元煌地药房连锁有限公司苍溪店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苍溪县解放路上段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四川鹤鸣堂药业连锁有限公司第257药店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四川省广元市苍溪县陵江镇晓古街33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四川鹤鸣堂药业连锁有限公司第269店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四川鹤鸣堂药业连锁有限公司第260店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苍溪县陵江镇兴贤街59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四川省广元煌地药房连锁有限公司苍溪兴贤店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苍溪县陵江镇兴贤街62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四川省盛大药品零售连锁有限责任公司连锁一药店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苍溪县陵江镇北门沟路（北门沟市场）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广元芝心大药房连锁有限公司苍溪东城药店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苍溪县陵江镇解放路东段176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四川省盛大药品零售连锁有限责任公司连锁东城1药店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苍溪县陵江镇东台街86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广元市泰和药业连锁有限公司总店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苍溪县陵江镇解放路西段（同心广场）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四川鹤鸣堂药业连锁有限公司第259药店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四川省广元市苍溪县陵江镇解放路西段356号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四川省盛大药品零售连锁有限责任公司宏泰大药房</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苍溪县元坝镇裕鹤西街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广元市泰和药业连锁有限公司苍溪98药店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苍溪县元坝镇老君路94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广元芝心大药房连锁有限公司苍溪三桥药店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苍溪县陵江镇解放路下段65-69号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四川广元康贝大药房连锁有限公司苍溪县侯秀药店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苍溪县歧坪镇新兴路下段106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广元康诚大药房有限公司众鑫药店（加盟店）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苍溪县歧坪镇新兴路上段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四川省盛大药品零售连锁有限责任公司龙山益民大药房</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四川省广元市苍溪县文昌镇南街26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四川鹤鸣堂药业连锁有限公司第254药店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苍溪县陵江镇解放路西段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四川省盛大药品零售连锁有限责任公司连锁五十二药店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四川省广元市苍溪县东溪镇人民东路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苍溪县好仁堂医药连锁有限公司八药店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苍溪县东溪镇大桥东路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苍溪县天益大药房</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苍溪县东溪镇人民东路上段6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四川省盛大药品零售连锁有限责任公司连锁五十六药店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苍溪县文昌镇场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四川省广元太星平价大药房连锁有限公司苍溪县五龙邦宇药店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四川省广元市苍溪县五龙镇昌龙路南段76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四川省盛大药品零售连锁有限责任公司连锁三十五药店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苍溪县歧坪镇新兴北路2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广元市泰和药业连锁有限公司苍溪138药店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广元市泰和药业连锁公司苍溪138店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四川省盛大药品零售连锁有限责任公司连锁三十七药店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苍溪县陵江镇兴贤街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四川省盛大药品零售连锁有限责任公司连锁十药店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苍溪县歧坪镇新兴路中段150号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四川广元康贝大药房连锁有限公司苍溪县东君药店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苍溪县文昌镇纪红街32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四川省广元太星平价大药房连锁有限公司苍溪县龙王回春药店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四川省广元市苍溪县龙王镇龙王镇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苍溪县天润大药房</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苍溪县龙山镇观音街7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四川鹤鸣堂药业连锁有限公司第256店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四川省广元市苍溪县陵江镇解放路东段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四川省盛大药品零售连锁有限责任公司连锁十一药店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苍溪县陵江镇红军路中段381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广元市泰和药业连锁有限公司东城店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苍溪县陵江镇解放路东段135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四川省盛大药品零售连锁有限责任公司恒康堂药店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苍溪县陵江镇解放路东段341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广元市泰和药业连锁有限公司武当市场店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四川省广元市苍溪县陵江镇北门沟路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四川省盛大药品零售连锁有限责任公司益民大药房</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苍溪县文昌镇南街26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广元市泰和药业连锁有限公司苍溪127药店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苍溪县陵江镇北门沟路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广元芝心大药房连锁有限公司苍溪玉锦龙都药店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苍溪县陵江镇红军路西段玉锦龙都M幢1层M-9号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广元市泰和药业连锁有限公司苍溪91药店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四川省广元市苍溪县元坝镇建设路62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四川鹤鸣堂药业连锁有限公司第268药店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四川省广元市苍溪县陵江镇人民东路66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广元市泰和药业连锁有限公司花园店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苍溪县陵江镇解放路中段418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苍溪县好仁堂医药连锁有限公司十六药店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四川省广元市苍溪县元坝镇建设路4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苍溪县好仁堂医药连锁有限公司十八药店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苍溪县陵江镇城西巷52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四川一心堂医药连锁有限公司苍溪解放东路店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苍溪县陵江镇解放路东段431.433.435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四川省盛大药品零售连锁有限责任公司万金堂药店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苍溪县永宁镇永宁场老街99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四川省广元太星平价大药房连锁有限公司龚桂兰药店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苍溪县鸳溪镇兴盛街40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四川省佳旺大药房连锁有限公司五龙药店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苍溪县五龙镇五龙场街39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四川省盛大药品零售连锁有限责任公司连锁七药店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苍溪县岳东镇岳平街40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广元市泰和药业连锁有限公司桥头店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苍溪县陵江镇红军路西段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苍溪县润泽大药房</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苍溪县石马镇建设路二段14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广元市瑞华药业连锁有限公司瑞华药房</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苍溪县陵江镇红军路上段11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四川省盛大药品零售连锁有限责任公司连锁五药店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苍溪县陵江镇九曲溪北街40号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广元康诚大药房有限公司百信药店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广元市苍溪县陵江镇江南干道一段47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四川省盛大药品零售连锁有限责任公司连锁九十六药店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苍溪县运山镇玉星街2号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广元市泰和药业连锁有限公司北门店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苍溪县陵江镇北门沟路185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广元康诚大药房有限公司同心广场店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苍溪县陵江镇解放路西段314号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四川省盛大药品零售连锁有限责任公司连锁十九药店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苍溪县陵江镇杜里路1号帝景豪庭7-1-3号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四川省广元太星平价大药房连锁有限公司苍溪县元坝黄清华药店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苍溪县元坝场镇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四川省广元煌地药房连锁有限公司苍溪金港国际店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苍溪县陵江镇解放路西段77号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四川一心堂医药连锁有限公司苍溪县红军路二药店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苍溪县陵江镇红军路291号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广元康诚大药房有限公司苍溪元坝益寿堂药店</w:t>
            </w:r>
          </w:p>
        </w:tc>
        <w:tc>
          <w:tcPr>
            <w:tcW w:w="462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广元市泰和药业连锁有限公司苍溪92药店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苍溪县元坝场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广元市益寿堂大药房有限公司十一分店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苍溪县陵江镇红军路367号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广元市泰和药业连锁有限公司东城三店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苍溪县陵江镇红军路东段181号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广元市泰和药业连锁有限公司红军路店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苍溪县陵江镇红军路中段287号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四川省盛大药品零售连锁有限责任公司东城药店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苍溪县陵江镇解放路东段156号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苍溪县品康大药房</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苍溪县白驿镇政府街71号附1、2、3号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四川省养心堂大药房连锁有限公司岳东店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苍溪县岳东镇岳平街下段27号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苍溪县好仁堂医药连锁有限公司十二药店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苍溪县陵江镇红军路西段576号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四川省盛大药品零售连锁有限责任公司连锁十四药店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苍溪县陵江镇江南干道二段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广元市泰和药业连锁有限公司苍溪(62)药店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苍溪县元坝镇张王社区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广元康诚大药房有限公司玉龙店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苍溪县陵江镇滨江路上段1060号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广元市泰和药业连锁有限公司苍中店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苍溪县陵江镇汉昌路1号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广元市泰和药业连锁有限公司歧坪店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苍溪县歧坪镇新兴街089-093号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四川一心堂医药连锁有限公司苍溪帝景豪庭店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苍溪县陵江镇杜里路1号帝景豪庭5幢1层1-5号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四川省盛大药品零售连锁有限责任公司连锁三十九药店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苍县漓江镇漓山东路82号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四川一心堂医药连锁有限公司苍溪江南半岛店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苍溪县陵江镇江南干道2段-3号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四川省盛大药品零售连锁有限责任公司连锁兴贤街药店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苍溪县陵江镇兴贤街59号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四川鹤鸣堂药业连锁有限公司第255药店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苍溪县陵江镇中央大道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广元市瑞华药业连锁有限公司瑞华大药房红军路店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苍溪县陵江镇红军路中段352/354号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四川一心堂医药连锁有限公司苍溪嘉陵路店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苍溪县陵江镇嘉陵路滨江花园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四川鹤鸣堂药业连锁有限公司第270药店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苍溪县陵江镇解放东路228号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广元市泰和药业连锁有限公司东城口店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四川省广元市苍溪县陵江镇解放路东段521号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四川省佳旺大药房连锁有限公司永济药店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四川省广元市苍溪县永陵镇98号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广元市泰和药业连锁有限公司金山角店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四川省广元市苍溪县陵江镇红军路西段599号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广元市泰和药业连锁有限公司如意城店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广元市苍溪县陵江镇江南新区杜里坝广明如意城6栋36-37号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广元市益寿堂大药房有限公司十二分店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广元市苍溪县元坝镇建设路33号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四川省广元太星平价大药房连锁有限公司苍溪县五龙悦康药房</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苍溪县五龙镇昌龙路北段298.300号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四川广元康贝大药房连锁有限公司苍溪县范荣药店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苍溪县漓江镇漓江街70、72号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四川科欣堂健康药房连锁有限责任公司苍溪店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四川省广元市苍溪县陵江镇兴贤街13.15号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四川省盛大药品零售连锁有限公司文昌大药房</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四川省广元市苍溪县文昌镇文昌北街35附1号1楼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pStyle w:val="2"/>
              <w:numPr>
                <w:ilvl w:val="0"/>
                <w:numId w:val="5"/>
              </w:numPr>
              <w:ind w:left="425" w:leftChars="0" w:hanging="425" w:firstLineChars="0"/>
              <w:jc w:val="center"/>
              <w:rPr>
                <w:rFonts w:hint="eastAsia" w:ascii="宋体" w:hAnsi="宋体" w:eastAsia="宋体" w:cs="宋体"/>
                <w:b w:val="0"/>
                <w:bCs/>
                <w:sz w:val="28"/>
                <w:szCs w:val="28"/>
                <w:vertAlign w:val="baseline"/>
                <w:lang w:val="en-US" w:eastAsia="zh-CN"/>
              </w:rPr>
            </w:pPr>
          </w:p>
        </w:tc>
        <w:tc>
          <w:tcPr>
            <w:tcW w:w="361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广元康诚大药房有限公司苍溪元坝益寿堂药店</w:t>
            </w:r>
          </w:p>
        </w:tc>
        <w:tc>
          <w:tcPr>
            <w:tcW w:w="4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苍溪县元坝镇裕鹤西路38号</w:t>
            </w:r>
          </w:p>
        </w:tc>
      </w:tr>
    </w:tbl>
    <w:p>
      <w:pPr>
        <w:pStyle w:val="2"/>
        <w:numPr>
          <w:ilvl w:val="0"/>
          <w:numId w:val="0"/>
        </w:numPr>
        <w:rPr>
          <w:rFonts w:hint="default"/>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苍溪县医疗保障局行政执法文书样式、行政执法案卷评查制度</w:t>
      </w:r>
    </w:p>
    <w:p>
      <w:pPr>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遵照执行四川省医疗保障局关于印发《四川省医疗保障行政执法指引及行政执法文书样式》的通知</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苍溪县医疗保障局上年度双随机抽查结果、行政许可和处罚决定、上年度本机关行政执法数据总体情况</w:t>
      </w:r>
    </w:p>
    <w:p>
      <w:pPr>
        <w:pStyle w:val="2"/>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无</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黑体" w:hAnsi="黑体" w:eastAsia="黑体" w:cs="黑体"/>
          <w:b w:val="0"/>
          <w:bCs w:val="0"/>
          <w:sz w:val="32"/>
          <w:szCs w:val="32"/>
          <w:lang w:val="en-US" w:eastAsia="zh-CN"/>
        </w:rPr>
        <w:t>十、</w:t>
      </w:r>
      <w:r>
        <w:rPr>
          <w:rFonts w:hint="eastAsia" w:ascii="黑体" w:hAnsi="黑体" w:eastAsia="黑体" w:cs="黑体"/>
          <w:b w:val="0"/>
          <w:bCs w:val="0"/>
          <w:color w:val="auto"/>
          <w:sz w:val="32"/>
          <w:szCs w:val="32"/>
          <w:lang w:val="en-US" w:eastAsia="zh-CN"/>
        </w:rPr>
        <w:t>苍溪县医疗保障局实行行政执法三项制度方案</w:t>
      </w:r>
    </w:p>
    <w:p>
      <w:pPr>
        <w:pStyle w:val="2"/>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比照执行苍溪县人民政府办公室关于印发《苍溪县全面落实行政执法公示制度执法全过程记录制度重大执法决定法制审核制度实施方案的通知》（苍府办发〔20</w:t>
      </w:r>
      <w:r>
        <w:rPr>
          <w:rFonts w:hint="eastAsia" w:ascii="仿宋_GB2312" w:hAnsi="仿宋_GB2312" w:cs="仿宋_GB2312"/>
          <w:b w:val="0"/>
          <w:kern w:val="2"/>
          <w:sz w:val="32"/>
          <w:szCs w:val="32"/>
          <w:lang w:val="en-US" w:eastAsia="zh-CN" w:bidi="ar-SA"/>
        </w:rPr>
        <w:t>19</w:t>
      </w:r>
      <w:r>
        <w:rPr>
          <w:rFonts w:hint="eastAsia" w:ascii="仿宋_GB2312" w:hAnsi="仿宋_GB2312" w:eastAsia="仿宋_GB2312" w:cs="仿宋_GB2312"/>
          <w:b w:val="0"/>
          <w:kern w:val="2"/>
          <w:sz w:val="32"/>
          <w:szCs w:val="32"/>
          <w:lang w:val="en-US" w:eastAsia="zh-CN" w:bidi="ar-SA"/>
        </w:rPr>
        <w:t>〕29号）文件制定苍溪县</w:t>
      </w:r>
      <w:r>
        <w:rPr>
          <w:rFonts w:hint="eastAsia" w:ascii="仿宋_GB2312" w:hAnsi="仿宋_GB2312" w:cs="仿宋_GB2312"/>
          <w:b w:val="0"/>
          <w:kern w:val="2"/>
          <w:sz w:val="32"/>
          <w:szCs w:val="32"/>
          <w:lang w:val="en-US" w:eastAsia="zh-CN" w:bidi="ar-SA"/>
        </w:rPr>
        <w:t>医疗保障局</w:t>
      </w:r>
      <w:r>
        <w:rPr>
          <w:rFonts w:hint="eastAsia" w:ascii="仿宋_GB2312" w:hAnsi="仿宋_GB2312" w:eastAsia="仿宋_GB2312" w:cs="仿宋_GB2312"/>
          <w:b w:val="0"/>
          <w:kern w:val="2"/>
          <w:sz w:val="32"/>
          <w:szCs w:val="32"/>
          <w:lang w:val="en-US" w:eastAsia="zh-CN" w:bidi="ar-SA"/>
        </w:rPr>
        <w:t>《全面推行行政执法三项制度工作方案》</w:t>
      </w:r>
    </w:p>
    <w:p>
      <w:pPr>
        <w:pStyle w:val="2"/>
        <w:ind w:firstLine="643" w:firstLineChars="20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70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70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A3901"/>
    <w:multiLevelType w:val="singleLevel"/>
    <w:tmpl w:val="84FA3901"/>
    <w:lvl w:ilvl="0" w:tentative="0">
      <w:start w:val="2"/>
      <w:numFmt w:val="chineseCounting"/>
      <w:suff w:val="nothing"/>
      <w:lvlText w:val="%1、"/>
      <w:lvlJc w:val="left"/>
      <w:rPr>
        <w:rFonts w:hint="eastAsia"/>
      </w:rPr>
    </w:lvl>
  </w:abstractNum>
  <w:abstractNum w:abstractNumId="1">
    <w:nsid w:val="CEBCD2AC"/>
    <w:multiLevelType w:val="singleLevel"/>
    <w:tmpl w:val="CEBCD2AC"/>
    <w:lvl w:ilvl="0" w:tentative="0">
      <w:start w:val="1"/>
      <w:numFmt w:val="decimal"/>
      <w:lvlText w:val="%1."/>
      <w:lvlJc w:val="left"/>
      <w:pPr>
        <w:ind w:left="425" w:hanging="425"/>
      </w:pPr>
      <w:rPr>
        <w:rFonts w:hint="default"/>
      </w:rPr>
    </w:lvl>
  </w:abstractNum>
  <w:abstractNum w:abstractNumId="2">
    <w:nsid w:val="D68371D3"/>
    <w:multiLevelType w:val="singleLevel"/>
    <w:tmpl w:val="D68371D3"/>
    <w:lvl w:ilvl="0" w:tentative="0">
      <w:start w:val="9"/>
      <w:numFmt w:val="chineseCounting"/>
      <w:suff w:val="nothing"/>
      <w:lvlText w:val="%1、"/>
      <w:lvlJc w:val="left"/>
      <w:rPr>
        <w:rFonts w:hint="eastAsia"/>
      </w:rPr>
    </w:lvl>
  </w:abstractNum>
  <w:abstractNum w:abstractNumId="3">
    <w:nsid w:val="16B9B446"/>
    <w:multiLevelType w:val="singleLevel"/>
    <w:tmpl w:val="16B9B446"/>
    <w:lvl w:ilvl="0" w:tentative="0">
      <w:start w:val="8"/>
      <w:numFmt w:val="chineseCounting"/>
      <w:suff w:val="nothing"/>
      <w:lvlText w:val="%1、"/>
      <w:lvlJc w:val="left"/>
      <w:rPr>
        <w:rFonts w:hint="eastAsia"/>
      </w:rPr>
    </w:lvl>
  </w:abstractNum>
  <w:abstractNum w:abstractNumId="4">
    <w:nsid w:val="33D31FBF"/>
    <w:multiLevelType w:val="singleLevel"/>
    <w:tmpl w:val="33D31FBF"/>
    <w:lvl w:ilvl="0" w:tentative="0">
      <w:start w:val="1"/>
      <w:numFmt w:val="decimal"/>
      <w:lvlText w:val="%1."/>
      <w:lvlJc w:val="left"/>
      <w:pPr>
        <w:ind w:left="635" w:hanging="425"/>
      </w:pPr>
      <w:rPr>
        <w:rFonts w:hint="default"/>
      </w:rPr>
    </w:lvl>
  </w:abstractNum>
  <w:abstractNum w:abstractNumId="5">
    <w:nsid w:val="4AC9C922"/>
    <w:multiLevelType w:val="singleLevel"/>
    <w:tmpl w:val="4AC9C922"/>
    <w:lvl w:ilvl="0" w:tentative="0">
      <w:start w:val="2"/>
      <w:numFmt w:val="decimal"/>
      <w:suff w:val="nothing"/>
      <w:lvlText w:val="（%1）"/>
      <w:lvlJc w:val="left"/>
    </w:lvl>
  </w:abstractNum>
  <w:abstractNum w:abstractNumId="6">
    <w:nsid w:val="55A6FECB"/>
    <w:multiLevelType w:val="singleLevel"/>
    <w:tmpl w:val="55A6FECB"/>
    <w:lvl w:ilvl="0" w:tentative="0">
      <w:start w:val="1"/>
      <w:numFmt w:val="decimal"/>
      <w:lvlText w:val="%1."/>
      <w:lvlJc w:val="left"/>
      <w:pPr>
        <w:ind w:left="635" w:hanging="425"/>
      </w:pPr>
      <w:rPr>
        <w:rFonts w:hint="default"/>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81FF0"/>
    <w:rsid w:val="00F31815"/>
    <w:rsid w:val="052C75C5"/>
    <w:rsid w:val="07AB576D"/>
    <w:rsid w:val="0F205B06"/>
    <w:rsid w:val="13351E00"/>
    <w:rsid w:val="15235118"/>
    <w:rsid w:val="154D1F77"/>
    <w:rsid w:val="15C07918"/>
    <w:rsid w:val="1EBD4C8A"/>
    <w:rsid w:val="1F130A5B"/>
    <w:rsid w:val="22D14F1C"/>
    <w:rsid w:val="233F5238"/>
    <w:rsid w:val="307866B0"/>
    <w:rsid w:val="32657F57"/>
    <w:rsid w:val="350C7034"/>
    <w:rsid w:val="36023D78"/>
    <w:rsid w:val="382E0411"/>
    <w:rsid w:val="38EF4291"/>
    <w:rsid w:val="3C4701B1"/>
    <w:rsid w:val="3CD24206"/>
    <w:rsid w:val="3E604901"/>
    <w:rsid w:val="3FC16EB0"/>
    <w:rsid w:val="3FE81FF0"/>
    <w:rsid w:val="468A1FC0"/>
    <w:rsid w:val="4700094A"/>
    <w:rsid w:val="4DB33FF4"/>
    <w:rsid w:val="523B1457"/>
    <w:rsid w:val="59D00D19"/>
    <w:rsid w:val="59D40C6A"/>
    <w:rsid w:val="5AEC0AF4"/>
    <w:rsid w:val="5B7E0047"/>
    <w:rsid w:val="5BE73A98"/>
    <w:rsid w:val="5C5712E2"/>
    <w:rsid w:val="601B436E"/>
    <w:rsid w:val="60614250"/>
    <w:rsid w:val="60757FF0"/>
    <w:rsid w:val="60DC36E3"/>
    <w:rsid w:val="61A50571"/>
    <w:rsid w:val="64E0177F"/>
    <w:rsid w:val="657B4FF4"/>
    <w:rsid w:val="65F5347F"/>
    <w:rsid w:val="68DE1DDD"/>
    <w:rsid w:val="69023F91"/>
    <w:rsid w:val="6CFF0153"/>
    <w:rsid w:val="70B323CC"/>
    <w:rsid w:val="74655426"/>
    <w:rsid w:val="74C7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cs="Courier New"/>
      <w:b/>
      <w:sz w:val="32"/>
      <w:szCs w:val="21"/>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2021-05-25T07:27:00Z</dcterms:created>
  <dc:creator>一只特立独行的猪</dc:creator>
  <cp:lastModifiedBy>Administrator</cp:lastModifiedBy>
  <dcterms:modified xsi:type="dcterms:W3CDTF">2021-06-30T02:05:43Z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57C3199FBF8E4F6587DC31E77097A020</vt:lpwstr>
  </property>
</Properties>
</file>