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w w:val="95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6"/>
          <w:w w:val="95"/>
          <w:sz w:val="32"/>
          <w:szCs w:val="32"/>
          <w:lang w:val="en-US" w:eastAsia="zh-CN"/>
        </w:rPr>
        <w:t>附件9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pacing w:val="-11"/>
          <w:w w:val="95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w w:val="95"/>
          <w:sz w:val="44"/>
          <w:szCs w:val="44"/>
          <w:lang w:val="en-US"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w w:val="95"/>
          <w:sz w:val="44"/>
          <w:szCs w:val="44"/>
        </w:rPr>
        <w:t>“就业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w w:val="95"/>
          <w:sz w:val="44"/>
          <w:szCs w:val="44"/>
          <w:lang w:eastAsia="zh-CN"/>
        </w:rPr>
        <w:t>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w w:val="95"/>
          <w:sz w:val="44"/>
          <w:szCs w:val="44"/>
        </w:rPr>
        <w:t>扶基地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w w:val="95"/>
          <w:sz w:val="44"/>
          <w:szCs w:val="44"/>
          <w:lang w:eastAsia="zh-CN"/>
        </w:rPr>
        <w:t>（车间）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w w:val="95"/>
          <w:sz w:val="44"/>
          <w:szCs w:val="44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w w:val="95"/>
          <w:sz w:val="44"/>
          <w:szCs w:val="44"/>
          <w:lang w:val="en-US" w:eastAsia="zh-CN"/>
        </w:rPr>
        <w:t>提交资料说明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w w:val="95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</w:rPr>
        <w:t>申报项目法人（业主）向本乡镇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便民服务中心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</w:rPr>
        <w:t>递交申请。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须对项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目概况和经营现状作出说明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</w:rPr>
        <w:t>项目所在乡镇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便民服务中心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</w:rPr>
        <w:t>开出申报证明。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须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写明乡镇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人民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政府组织的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现场核实情况和意见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</w:rPr>
        <w:t>年认定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</w:rPr>
        <w:t>审批表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须项目注册地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所在地的村、乡镇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便民服务中心及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政府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分管领导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签字加盖公章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个人签字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</w:rPr>
        <w:t>申报企业的营业执照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</w:rPr>
        <w:t>申报企业法人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代表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</w:rPr>
        <w:t>的身份证复印件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u w:val="none"/>
          <w:lang w:eastAsia="zh-CN"/>
        </w:rPr>
        <w:t>六、申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报企业的对公账号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4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6"/>
          <w:sz w:val="32"/>
          <w:szCs w:val="32"/>
          <w:highlight w:val="none"/>
          <w:lang w:eastAsia="zh-CN"/>
        </w:rPr>
        <w:t>七、</w:t>
      </w:r>
      <w:r>
        <w:rPr>
          <w:rFonts w:hint="eastAsia" w:ascii="黑体" w:hAnsi="黑体" w:eastAsia="黑体" w:cs="黑体"/>
          <w:b w:val="0"/>
          <w:bCs w:val="0"/>
          <w:color w:val="auto"/>
          <w:spacing w:val="6"/>
          <w:sz w:val="32"/>
          <w:szCs w:val="32"/>
          <w:highlight w:val="none"/>
        </w:rPr>
        <w:t>项目申报的公示（公示表及公示照片）</w:t>
      </w:r>
      <w:r>
        <w:rPr>
          <w:rFonts w:hint="eastAsia" w:ascii="黑体" w:hAnsi="黑体" w:eastAsia="黑体" w:cs="黑体"/>
          <w:b w:val="0"/>
          <w:bCs w:val="0"/>
          <w:color w:val="auto"/>
          <w:spacing w:val="6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  <w:t>项目公示表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eastAsia="zh-CN"/>
        </w:rPr>
        <w:t>由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  <w:t>乡镇分管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eastAsia="zh-CN"/>
        </w:rPr>
        <w:t>乡村振兴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  <w:t>的领导签字并加盖政府公章后在乡镇和项目村（社区）公示栏同步公示，公示时间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eastAsia="zh-CN"/>
        </w:rPr>
        <w:t>应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  <w:t>从审批表上乡镇分管领导签字时间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eastAsia="zh-CN"/>
        </w:rPr>
        <w:t>算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  <w:t>起，公示期限为7个工作日，公示后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乡镇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便民服务中心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  <w:t>负责人在公示照片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eastAsia="zh-CN"/>
        </w:rPr>
        <w:t>的复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  <w:t>印件上签字盖章确认无异议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u w:val="none"/>
          <w:lang w:eastAsia="zh-CN"/>
        </w:rPr>
        <w:t>八、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企业吸纳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u w:val="none"/>
          <w:lang w:eastAsia="zh-CN"/>
        </w:rPr>
        <w:t>脱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贫劳动力花名册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由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业所在地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乡镇人民政府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核实并签字确认、加盖政府公章，签字时间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与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申报表乡镇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便民服务中心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签字时间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相同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；名册内容必须有序号、姓名、性别、年龄、身份证号码、家庭住址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以及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联系电话号码等信息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九、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</w:rPr>
        <w:t>项目所用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脱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</w:rPr>
        <w:t>贫劳动力人员村（社区）、乡镇两级公示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将花名册人员信息填写到服务所提供的申报项目吸纳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脱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贫人员用工公示表，乡镇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便民服务中心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负责人确认并签盖章后在乡镇和项目村（社区）公示栏同步公示，公示时间从审批表上乡镇分管领导签字时间起，公示期限为7个工作日，公示后乡镇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便民服务中心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负责人在公示照片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复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印件上签字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盖章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确认无异议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。（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要求：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两个公示时间紧跟在申报表上乡镇分管负责人签字时间之后；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需提供公示照片远景、近景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复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印件各一张；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公示完毕后乡镇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便民服务中心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负责人必须在公示照片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复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印件上签“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经公示，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无异议”，并加盖乡镇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便民服务中心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公章；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申报表、两个公示的时间要符合逻辑顺序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u w:val="none"/>
          <w:lang w:eastAsia="zh-CN"/>
        </w:rPr>
        <w:t>十、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企业吸纳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u w:val="none"/>
          <w:lang w:eastAsia="zh-CN"/>
        </w:rPr>
        <w:t>脱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贫劳动力缴纳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u w:val="none"/>
          <w:lang w:eastAsia="zh-CN"/>
        </w:rPr>
        <w:t>社会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保险的证明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县社会保险事务中心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出具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凭证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并签字盖章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十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</w:rPr>
        <w:t>用工工资发放表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复印件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企业提供上述6个月以来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吸纳脱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贫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劳动力人员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每月领取工资的工资发放表的复印件，复印后盖企业鲜章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注：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领款人必须本人签字，不识字人员盖私章或手印，有代领的必须注明代领人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十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</w:rPr>
        <w:t>企业量产产值证明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资产负债表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、利润表。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4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6"/>
          <w:sz w:val="32"/>
          <w:szCs w:val="32"/>
          <w:highlight w:val="none"/>
          <w:lang w:eastAsia="zh-CN"/>
        </w:rPr>
        <w:t>十</w:t>
      </w:r>
      <w:r>
        <w:rPr>
          <w:rFonts w:hint="eastAsia" w:ascii="黑体" w:hAnsi="黑体" w:eastAsia="黑体" w:cs="黑体"/>
          <w:b w:val="0"/>
          <w:bCs w:val="0"/>
          <w:color w:val="auto"/>
          <w:spacing w:val="6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color w:val="auto"/>
          <w:spacing w:val="6"/>
          <w:sz w:val="32"/>
          <w:szCs w:val="32"/>
          <w:highlight w:val="none"/>
          <w:lang w:eastAsia="zh-CN"/>
        </w:rPr>
        <w:t>、企业与其所吸纳的脱</w:t>
      </w:r>
      <w:r>
        <w:rPr>
          <w:rFonts w:hint="eastAsia" w:ascii="黑体" w:hAnsi="黑体" w:eastAsia="黑体" w:cs="黑体"/>
          <w:b w:val="0"/>
          <w:bCs w:val="0"/>
          <w:color w:val="auto"/>
          <w:spacing w:val="6"/>
          <w:sz w:val="32"/>
          <w:szCs w:val="32"/>
          <w:highlight w:val="none"/>
        </w:rPr>
        <w:t>贫劳动力</w:t>
      </w:r>
      <w:r>
        <w:rPr>
          <w:rFonts w:hint="eastAsia" w:ascii="黑体" w:hAnsi="黑体" w:eastAsia="黑体" w:cs="黑体"/>
          <w:b w:val="0"/>
          <w:bCs w:val="0"/>
          <w:color w:val="auto"/>
          <w:spacing w:val="6"/>
          <w:sz w:val="32"/>
          <w:szCs w:val="32"/>
          <w:highlight w:val="none"/>
          <w:lang w:eastAsia="zh-CN"/>
        </w:rPr>
        <w:t>签订的</w:t>
      </w:r>
      <w:r>
        <w:rPr>
          <w:rFonts w:hint="eastAsia" w:ascii="黑体" w:hAnsi="黑体" w:eastAsia="黑体" w:cs="黑体"/>
          <w:b w:val="0"/>
          <w:bCs w:val="0"/>
          <w:color w:val="auto"/>
          <w:spacing w:val="6"/>
          <w:sz w:val="32"/>
          <w:szCs w:val="32"/>
          <w:highlight w:val="none"/>
          <w:lang w:val="en-US" w:eastAsia="zh-CN"/>
        </w:rPr>
        <w:t>劳动合同</w:t>
      </w:r>
      <w:r>
        <w:rPr>
          <w:rFonts w:hint="eastAsia" w:ascii="黑体" w:hAnsi="黑体" w:eastAsia="黑体" w:cs="黑体"/>
          <w:b w:val="0"/>
          <w:bCs w:val="0"/>
          <w:color w:val="auto"/>
          <w:spacing w:val="6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val="en-US" w:eastAsia="zh-CN"/>
        </w:rPr>
        <w:t>劳动合同复印件、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eastAsia="zh-CN"/>
        </w:rPr>
        <w:t>脱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  <w:t>贫劳动力身份证复印件、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eastAsia="zh-CN"/>
        </w:rPr>
        <w:t>脱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  <w:t>贫劳动力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eastAsia="zh-CN"/>
        </w:rPr>
        <w:t>人员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  <w:t>现场签字照片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val="en-US" w:eastAsia="zh-CN"/>
        </w:rPr>
        <w:t>注：1.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  <w:t>本人签字此处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eastAsia="zh-CN"/>
        </w:rPr>
        <w:t>必须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  <w:t>印证签字笔迹，不识字人员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eastAsia="zh-CN"/>
        </w:rPr>
        <w:t>必须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  <w:t>盖私章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eastAsia="zh-CN"/>
        </w:rPr>
        <w:t>并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  <w:t>按手印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val="en-US" w:eastAsia="zh-CN"/>
        </w:rPr>
        <w:t>2.照片彩色，必须面部清晰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4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6"/>
          <w:sz w:val="32"/>
          <w:szCs w:val="32"/>
          <w:highlight w:val="none"/>
          <w:lang w:eastAsia="zh-CN"/>
        </w:rPr>
        <w:t>十</w:t>
      </w:r>
      <w:r>
        <w:rPr>
          <w:rFonts w:hint="eastAsia" w:ascii="黑体" w:hAnsi="黑体" w:eastAsia="黑体" w:cs="黑体"/>
          <w:b w:val="0"/>
          <w:bCs w:val="0"/>
          <w:color w:val="auto"/>
          <w:spacing w:val="6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color w:val="auto"/>
          <w:spacing w:val="6"/>
          <w:sz w:val="32"/>
          <w:szCs w:val="32"/>
          <w:highlight w:val="none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color w:val="auto"/>
          <w:spacing w:val="6"/>
          <w:sz w:val="32"/>
          <w:szCs w:val="32"/>
          <w:highlight w:val="none"/>
        </w:rPr>
        <w:t>企业概况图片和用工现场场景图片</w:t>
      </w:r>
      <w:r>
        <w:rPr>
          <w:rFonts w:hint="eastAsia" w:ascii="黑体" w:hAnsi="黑体" w:eastAsia="黑体" w:cs="黑体"/>
          <w:b w:val="0"/>
          <w:bCs w:val="0"/>
          <w:color w:val="auto"/>
          <w:spacing w:val="6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  <w:t>至少4张彩色图片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-6"/>
          <w:w w:val="9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highlight w:val="none"/>
          <w:lang w:eastAsia="zh-CN"/>
        </w:rPr>
        <w:t>备注：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以上资料须按上述顺序装订成册。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-6"/>
          <w:w w:val="95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00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5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uXW5UtAAAAAFAQAADwAAAAAAAAABACAAAAAiAAAAZHJzL2Rvd25yZXYueG1sUEsBAhQA&#10;FAAAAAgAh07iQPtMIePBAQAAhwMAAA4AAAAAAAAAAQAgAAAAHw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TrackMoves/>
  <w:documentProtection w:enforcement="0"/>
  <w:defaultTabStop w:val="420"/>
  <w:drawingGridHorizontalSpacing w:val="105"/>
  <w:drawingGridVerticalSpacing w:val="160"/>
  <w:displayHorizontalDrawingGridEvery w:val="1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yM2ZhYjc2MzEwOTg1ZjA3YWI3OTlkMzM2ODJjZTEifQ=="/>
  </w:docVars>
  <w:rsids>
    <w:rsidRoot w:val="00000000"/>
    <w:rsid w:val="03B90E00"/>
    <w:rsid w:val="0899124D"/>
    <w:rsid w:val="09616614"/>
    <w:rsid w:val="09943104"/>
    <w:rsid w:val="09B85852"/>
    <w:rsid w:val="0B6B11EF"/>
    <w:rsid w:val="1A216EF5"/>
    <w:rsid w:val="1A222416"/>
    <w:rsid w:val="1B985FFD"/>
    <w:rsid w:val="2A510F9D"/>
    <w:rsid w:val="2A8641DF"/>
    <w:rsid w:val="2B065884"/>
    <w:rsid w:val="2C706E48"/>
    <w:rsid w:val="30C9346B"/>
    <w:rsid w:val="3460778C"/>
    <w:rsid w:val="3A1F61CE"/>
    <w:rsid w:val="3BC10C3B"/>
    <w:rsid w:val="3C584FFE"/>
    <w:rsid w:val="3C987606"/>
    <w:rsid w:val="3DEF7D70"/>
    <w:rsid w:val="457E65D3"/>
    <w:rsid w:val="480B12D1"/>
    <w:rsid w:val="4E0C268C"/>
    <w:rsid w:val="526F77F2"/>
    <w:rsid w:val="558C7A4D"/>
    <w:rsid w:val="55B911E9"/>
    <w:rsid w:val="58C36AA6"/>
    <w:rsid w:val="59A446F9"/>
    <w:rsid w:val="5B0A2C7F"/>
    <w:rsid w:val="5D9C0DCE"/>
    <w:rsid w:val="5FC857D8"/>
    <w:rsid w:val="61045C75"/>
    <w:rsid w:val="61A67C66"/>
    <w:rsid w:val="66DF497B"/>
    <w:rsid w:val="73EB6812"/>
    <w:rsid w:val="76774462"/>
    <w:rsid w:val="77F3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autoRedefine/>
    <w:qFormat/>
    <w:uiPriority w:val="1"/>
  </w:style>
  <w:style w:type="table" w:default="1" w:styleId="10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Date"/>
    <w:basedOn w:val="1"/>
    <w:next w:val="1"/>
    <w:link w:val="14"/>
    <w:autoRedefine/>
    <w:qFormat/>
    <w:uiPriority w:val="99"/>
    <w:pPr>
      <w:ind w:left="100" w:leftChars="2500"/>
    </w:pPr>
  </w:style>
  <w:style w:type="paragraph" w:styleId="4">
    <w:name w:val="Balloon Text"/>
    <w:basedOn w:val="1"/>
    <w:link w:val="15"/>
    <w:autoRedefine/>
    <w:qFormat/>
    <w:uiPriority w:val="99"/>
    <w:rPr>
      <w:sz w:val="18"/>
      <w:szCs w:val="18"/>
    </w:rPr>
  </w:style>
  <w:style w:type="paragraph" w:styleId="5">
    <w:name w:val="footer"/>
    <w:basedOn w:val="1"/>
    <w:link w:val="16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able of figures"/>
    <w:basedOn w:val="1"/>
    <w:next w:val="1"/>
    <w:autoRedefine/>
    <w:qFormat/>
    <w:uiPriority w:val="0"/>
    <w:pPr>
      <w:ind w:left="400" w:leftChars="200" w:hanging="200" w:hangingChars="200"/>
    </w:p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9">
    <w:name w:val="Body Text First Indent"/>
    <w:basedOn w:val="2"/>
    <w:autoRedefine/>
    <w:qFormat/>
    <w:uiPriority w:val="99"/>
    <w:pPr>
      <w:ind w:firstLine="420" w:firstLineChars="100"/>
    </w:pPr>
    <w:rPr>
      <w:rFonts w:ascii="Times New Roman" w:hAnsi="Times New Roman"/>
      <w:kern w:val="0"/>
      <w:sz w:val="20"/>
      <w:szCs w:val="20"/>
    </w:rPr>
  </w:style>
  <w:style w:type="character" w:styleId="12">
    <w:name w:val="page number"/>
    <w:autoRedefine/>
    <w:qFormat/>
    <w:uiPriority w:val="99"/>
    <w:rPr>
      <w:rFonts w:cs="Times New Roman"/>
    </w:rPr>
  </w:style>
  <w:style w:type="paragraph" w:customStyle="1" w:styleId="13">
    <w:name w:val="table of figures1"/>
    <w:basedOn w:val="1"/>
    <w:next w:val="1"/>
    <w:qFormat/>
    <w:uiPriority w:val="0"/>
    <w:pPr>
      <w:ind w:left="200" w:leftChars="200" w:hanging="200" w:hangingChars="200"/>
    </w:pPr>
  </w:style>
  <w:style w:type="character" w:customStyle="1" w:styleId="14">
    <w:name w:val="日期 字符"/>
    <w:link w:val="3"/>
    <w:autoRedefine/>
    <w:qFormat/>
    <w:uiPriority w:val="99"/>
    <w:rPr>
      <w:rFonts w:cs="Times New Roman"/>
    </w:rPr>
  </w:style>
  <w:style w:type="character" w:customStyle="1" w:styleId="15">
    <w:name w:val="批注框文本 字符"/>
    <w:link w:val="4"/>
    <w:qFormat/>
    <w:uiPriority w:val="99"/>
    <w:rPr>
      <w:rFonts w:cs="Times New Roman"/>
      <w:kern w:val="2"/>
      <w:sz w:val="18"/>
      <w:szCs w:val="18"/>
    </w:rPr>
  </w:style>
  <w:style w:type="character" w:customStyle="1" w:styleId="16">
    <w:name w:val="页脚 字符"/>
    <w:link w:val="5"/>
    <w:autoRedefine/>
    <w:qFormat/>
    <w:uiPriority w:val="99"/>
    <w:rPr>
      <w:rFonts w:cs="Times New Roman"/>
      <w:sz w:val="18"/>
      <w:szCs w:val="18"/>
    </w:rPr>
  </w:style>
  <w:style w:type="character" w:customStyle="1" w:styleId="17">
    <w:name w:val="页眉 字符"/>
    <w:link w:val="6"/>
    <w:autoRedefine/>
    <w:qFormat/>
    <w:uiPriority w:val="99"/>
    <w:rPr>
      <w:rFonts w:cs="Times New Roman"/>
      <w:sz w:val="18"/>
      <w:szCs w:val="18"/>
    </w:rPr>
  </w:style>
  <w:style w:type="paragraph" w:customStyle="1" w:styleId="18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19">
    <w:name w:val="p17"/>
    <w:basedOn w:val="1"/>
    <w:autoRedefine/>
    <w:qFormat/>
    <w:uiPriority w:val="99"/>
    <w:pPr>
      <w:widowControl/>
    </w:pPr>
    <w:rPr>
      <w:rFonts w:ascii="Times New Roman" w:hAnsi="Times New Roman"/>
      <w:kern w:val="0"/>
      <w:szCs w:val="21"/>
    </w:rPr>
  </w:style>
  <w:style w:type="character" w:customStyle="1" w:styleId="20">
    <w:name w:val="content"/>
    <w:autoRedefine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8739</Words>
  <Characters>8877</Characters>
  <Paragraphs>998</Paragraphs>
  <TotalTime>24</TotalTime>
  <ScaleCrop>false</ScaleCrop>
  <LinksUpToDate>false</LinksUpToDate>
  <CharactersWithSpaces>10778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2019-04-02T09:17:00Z</dcterms:created>
  <dc:creator>Administrator</dc:creator>
  <cp:lastModifiedBy>111</cp:lastModifiedBy>
  <cp:lastPrinted>2024-06-07T02:43:00Z</cp:lastPrinted>
  <dcterms:modified xsi:type="dcterms:W3CDTF">2024-06-07T07:39:44Z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3304F580E0594B11A23E8D0832C412A1_13</vt:lpwstr>
  </property>
</Properties>
</file>