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ind w:left="0" w:leftChars="0" w:right="0"/>
        <w:jc w:val="center"/>
        <w:outlineLvl w:val="9"/>
        <w:rPr>
          <w:rFonts w:hint="default" w:ascii="方正小标宋简体" w:hAnsi="宋体" w:eastAsia="方正小标宋简体"/>
          <w:b w:val="0"/>
          <w:bCs w:val="0"/>
          <w:color w:val="auto"/>
          <w:sz w:val="72"/>
          <w:szCs w:val="72"/>
          <w:highlight w:val="none"/>
          <w:lang w:val="en-US" w:eastAsia="zh-CN"/>
        </w:rPr>
      </w:pPr>
      <w:bookmarkStart w:id="0" w:name="_Toc15396597"/>
      <w:bookmarkStart w:id="1" w:name="_Toc15396475"/>
      <w:bookmarkStart w:id="2" w:name="_Toc15377425"/>
      <w:bookmarkStart w:id="3" w:name="_Toc15377193"/>
      <w:bookmarkStart w:id="4" w:name="_Toc15378441"/>
      <w:bookmarkStart w:id="5" w:name="_Toc15306267"/>
      <w:bookmarkStart w:id="171" w:name="_GoBack"/>
      <w:bookmarkEnd w:id="171"/>
    </w:p>
    <w:p>
      <w:pPr>
        <w:pageBreakBefore w:val="0"/>
        <w:kinsoku/>
        <w:wordWrap/>
        <w:overflowPunct/>
        <w:topLinePunct w:val="0"/>
        <w:bidi w:val="0"/>
        <w:spacing w:line="600" w:lineRule="exact"/>
        <w:ind w:left="0" w:leftChars="0" w:right="0"/>
        <w:jc w:val="center"/>
        <w:outlineLvl w:val="9"/>
        <w:rPr>
          <w:rFonts w:ascii="方正小标宋简体" w:hAnsi="宋体" w:eastAsia="方正小标宋简体"/>
          <w:b w:val="0"/>
          <w:bCs w:val="0"/>
          <w:color w:val="auto"/>
          <w:sz w:val="72"/>
          <w:szCs w:val="72"/>
          <w:highlight w:val="none"/>
        </w:rPr>
      </w:pPr>
    </w:p>
    <w:p>
      <w:pPr>
        <w:pageBreakBefore w:val="0"/>
        <w:kinsoku/>
        <w:wordWrap/>
        <w:overflowPunct/>
        <w:topLinePunct w:val="0"/>
        <w:bidi w:val="0"/>
        <w:spacing w:line="600" w:lineRule="exact"/>
        <w:ind w:left="0" w:leftChars="0" w:right="0"/>
        <w:jc w:val="center"/>
        <w:outlineLvl w:val="9"/>
        <w:rPr>
          <w:rFonts w:ascii="方正小标宋简体" w:hAnsi="宋体" w:eastAsia="方正小标宋简体"/>
          <w:b w:val="0"/>
          <w:bCs w:val="0"/>
          <w:color w:val="auto"/>
          <w:sz w:val="72"/>
          <w:szCs w:val="72"/>
          <w:highlight w:val="none"/>
        </w:rPr>
      </w:pPr>
    </w:p>
    <w:p>
      <w:pPr>
        <w:pageBreakBefore w:val="0"/>
        <w:kinsoku/>
        <w:wordWrap/>
        <w:overflowPunct/>
        <w:topLinePunct w:val="0"/>
        <w:bidi w:val="0"/>
        <w:spacing w:line="600" w:lineRule="exact"/>
        <w:ind w:left="0" w:leftChars="0" w:right="0"/>
        <w:jc w:val="center"/>
        <w:outlineLvl w:val="9"/>
        <w:rPr>
          <w:rFonts w:ascii="方正小标宋简体" w:hAnsi="宋体" w:eastAsia="方正小标宋简体"/>
          <w:b w:val="0"/>
          <w:bCs w:val="0"/>
          <w:color w:val="auto"/>
          <w:sz w:val="72"/>
          <w:szCs w:val="72"/>
          <w:highlight w:val="none"/>
        </w:rPr>
      </w:pPr>
    </w:p>
    <w:p>
      <w:pPr>
        <w:pageBreakBefore w:val="0"/>
        <w:kinsoku/>
        <w:wordWrap/>
        <w:overflowPunct/>
        <w:topLinePunct w:val="0"/>
        <w:bidi w:val="0"/>
        <w:adjustRightInd w:val="0"/>
        <w:snapToGrid w:val="0"/>
        <w:spacing w:line="360" w:lineRule="auto"/>
        <w:ind w:left="0" w:leftChars="0" w:right="0"/>
        <w:jc w:val="center"/>
        <w:outlineLvl w:val="0"/>
        <w:rPr>
          <w:rFonts w:hint="eastAsia" w:ascii="方正小标宋简体" w:hAnsi="方正小标宋简体" w:eastAsia="方正小标宋简体" w:cs="方正小标宋简体"/>
          <w:b w:val="0"/>
          <w:bCs w:val="0"/>
          <w:color w:val="auto"/>
          <w:sz w:val="72"/>
          <w:szCs w:val="72"/>
          <w:highlight w:val="none"/>
        </w:rPr>
      </w:pPr>
      <w:bookmarkStart w:id="6" w:name="_Toc29146"/>
      <w:bookmarkStart w:id="7" w:name="_Toc909"/>
      <w:r>
        <w:rPr>
          <w:rFonts w:hint="eastAsia" w:ascii="方正小标宋简体" w:hAnsi="方正小标宋简体" w:eastAsia="方正小标宋简体" w:cs="方正小标宋简体"/>
          <w:b w:val="0"/>
          <w:bCs w:val="0"/>
          <w:color w:val="auto"/>
          <w:sz w:val="72"/>
          <w:szCs w:val="72"/>
          <w:highlight w:val="none"/>
        </w:rPr>
        <w:t>20</w:t>
      </w:r>
      <w:r>
        <w:rPr>
          <w:rFonts w:hint="eastAsia" w:ascii="方正小标宋简体" w:hAnsi="方正小标宋简体" w:eastAsia="方正小标宋简体" w:cs="方正小标宋简体"/>
          <w:b w:val="0"/>
          <w:bCs w:val="0"/>
          <w:color w:val="auto"/>
          <w:sz w:val="72"/>
          <w:szCs w:val="72"/>
          <w:highlight w:val="none"/>
          <w:lang w:val="en-US" w:eastAsia="zh-CN"/>
        </w:rPr>
        <w:t>21</w:t>
      </w:r>
      <w:r>
        <w:rPr>
          <w:rFonts w:hint="eastAsia" w:ascii="方正小标宋简体" w:hAnsi="方正小标宋简体" w:eastAsia="方正小标宋简体" w:cs="方正小标宋简体"/>
          <w:b w:val="0"/>
          <w:bCs w:val="0"/>
          <w:color w:val="auto"/>
          <w:sz w:val="72"/>
          <w:szCs w:val="72"/>
          <w:highlight w:val="none"/>
        </w:rPr>
        <w:t>年度</w:t>
      </w:r>
      <w:bookmarkEnd w:id="0"/>
      <w:bookmarkEnd w:id="1"/>
      <w:bookmarkEnd w:id="2"/>
      <w:bookmarkEnd w:id="3"/>
      <w:bookmarkEnd w:id="4"/>
      <w:bookmarkEnd w:id="6"/>
      <w:bookmarkEnd w:id="7"/>
    </w:p>
    <w:bookmarkEnd w:id="5"/>
    <w:p>
      <w:pPr>
        <w:pageBreakBefore w:val="0"/>
        <w:kinsoku/>
        <w:wordWrap/>
        <w:overflowPunct/>
        <w:topLinePunct w:val="0"/>
        <w:bidi w:val="0"/>
        <w:adjustRightInd w:val="0"/>
        <w:snapToGrid w:val="0"/>
        <w:spacing w:line="360" w:lineRule="auto"/>
        <w:ind w:left="0" w:leftChars="0" w:right="0"/>
        <w:jc w:val="center"/>
        <w:outlineLvl w:val="0"/>
        <w:rPr>
          <w:rFonts w:hint="eastAsia" w:ascii="方正小标宋简体" w:hAnsi="方正小标宋简体" w:eastAsia="方正小标宋简体" w:cs="方正小标宋_GBK"/>
          <w:b w:val="0"/>
          <w:bCs w:val="0"/>
          <w:color w:val="auto"/>
          <w:spacing w:val="-20"/>
          <w:kern w:val="0"/>
          <w:sz w:val="72"/>
          <w:szCs w:val="72"/>
          <w:highlight w:val="none"/>
        </w:rPr>
      </w:pPr>
      <w:bookmarkStart w:id="8" w:name="_Toc15378442"/>
      <w:bookmarkStart w:id="9" w:name="_Toc16582"/>
      <w:bookmarkStart w:id="10" w:name="_Toc15396476"/>
      <w:bookmarkStart w:id="11" w:name="_Toc15377194"/>
      <w:bookmarkStart w:id="12" w:name="_Toc15396598"/>
      <w:bookmarkStart w:id="13" w:name="_Toc28631"/>
      <w:bookmarkStart w:id="14" w:name="_Toc15306268"/>
      <w:bookmarkStart w:id="15" w:name="_Toc15377426"/>
      <w:r>
        <w:rPr>
          <w:rFonts w:hint="eastAsia" w:ascii="方正小标宋简体" w:hAnsi="方正小标宋简体" w:eastAsia="方正小标宋简体" w:cs="方正小标宋_GBK"/>
          <w:b w:val="0"/>
          <w:bCs w:val="0"/>
          <w:color w:val="auto"/>
          <w:spacing w:val="-20"/>
          <w:kern w:val="0"/>
          <w:sz w:val="72"/>
          <w:szCs w:val="72"/>
          <w:highlight w:val="none"/>
          <w:lang w:val="en-US" w:eastAsia="zh-CN"/>
        </w:rPr>
        <w:t>四川省苍溪县龙山镇人民政府部门</w:t>
      </w:r>
      <w:r>
        <w:rPr>
          <w:rFonts w:hint="eastAsia" w:ascii="方正小标宋简体" w:hAnsi="方正小标宋简体" w:eastAsia="方正小标宋简体" w:cs="方正小标宋_GBK"/>
          <w:b w:val="0"/>
          <w:bCs w:val="0"/>
          <w:color w:val="auto"/>
          <w:spacing w:val="-20"/>
          <w:kern w:val="0"/>
          <w:sz w:val="72"/>
          <w:szCs w:val="72"/>
          <w:highlight w:val="none"/>
        </w:rPr>
        <w:t>决算</w:t>
      </w:r>
      <w:bookmarkEnd w:id="8"/>
      <w:bookmarkEnd w:id="9"/>
      <w:bookmarkEnd w:id="10"/>
      <w:bookmarkEnd w:id="11"/>
      <w:bookmarkEnd w:id="12"/>
      <w:bookmarkEnd w:id="13"/>
      <w:bookmarkEnd w:id="14"/>
      <w:bookmarkEnd w:id="15"/>
    </w:p>
    <w:p>
      <w:pPr>
        <w:pageBreakBefore w:val="0"/>
        <w:kinsoku/>
        <w:wordWrap/>
        <w:overflowPunct/>
        <w:topLinePunct w:val="0"/>
        <w:bidi w:val="0"/>
        <w:spacing w:line="240" w:lineRule="auto"/>
        <w:ind w:left="0" w:leftChars="0" w:right="0" w:rightChars="0" w:firstLine="0" w:firstLineChars="0"/>
        <w:jc w:val="center"/>
        <w:rPr>
          <w:rFonts w:hint="eastAsia" w:ascii="黑体" w:hAnsi="黑体" w:eastAsia="黑体" w:cs="黑体"/>
          <w:b w:val="0"/>
          <w:bCs w:val="0"/>
          <w:kern w:val="2"/>
          <w:sz w:val="48"/>
          <w:szCs w:val="56"/>
          <w:lang w:val="en-US" w:eastAsia="zh-CN" w:bidi="ar-SA"/>
        </w:rPr>
        <w:sectPr>
          <w:headerReference r:id="rId3" w:type="default"/>
          <w:pgSz w:w="11906" w:h="16838"/>
          <w:pgMar w:top="2098" w:right="1474" w:bottom="1984" w:left="1587" w:header="851" w:footer="992" w:gutter="0"/>
          <w:pgNumType w:fmt="decimal" w:start="1"/>
          <w:cols w:space="425" w:num="1"/>
          <w:titlePg/>
          <w:docGrid w:type="lines" w:linePitch="312" w:charSpace="0"/>
        </w:sectPr>
      </w:pPr>
    </w:p>
    <w:sdt>
      <w:sdtPr>
        <w:rPr>
          <w:rFonts w:hint="eastAsia" w:ascii="黑体" w:hAnsi="黑体" w:eastAsia="黑体" w:cs="黑体"/>
          <w:b w:val="0"/>
          <w:bCs w:val="0"/>
          <w:kern w:val="2"/>
          <w:sz w:val="48"/>
          <w:szCs w:val="56"/>
          <w:lang w:val="en-US" w:eastAsia="zh-CN" w:bidi="ar-SA"/>
        </w:rPr>
        <w:id w:val="147464121"/>
        <w15:color w:val="DBDBDB"/>
        <w:docPartObj>
          <w:docPartGallery w:val="Table of Contents"/>
          <w:docPartUnique/>
        </w:docPartObj>
      </w:sdtPr>
      <w:sdtEndPr>
        <w:rPr>
          <w:rFonts w:hint="eastAsia" w:ascii="Times New Roman" w:hAnsi="Times New Roman" w:eastAsia="宋体" w:cs="Times New Roman"/>
          <w:b w:val="0"/>
          <w:bCs w:val="0"/>
          <w:kern w:val="2"/>
          <w:sz w:val="21"/>
          <w:szCs w:val="24"/>
          <w:lang w:val="en-US" w:eastAsia="zh-CN" w:bidi="ar-SA"/>
        </w:rPr>
      </w:sdtEndPr>
      <w:sdtContent>
        <w:p>
          <w:pPr>
            <w:pageBreakBefore w:val="0"/>
            <w:kinsoku/>
            <w:wordWrap/>
            <w:overflowPunct/>
            <w:topLinePunct w:val="0"/>
            <w:bidi w:val="0"/>
            <w:spacing w:line="240" w:lineRule="auto"/>
            <w:ind w:left="0" w:leftChars="0" w:right="0" w:rightChars="0" w:firstLine="0" w:firstLineChars="0"/>
            <w:jc w:val="center"/>
            <w:rPr>
              <w:rFonts w:hint="eastAsia" w:ascii="黑体" w:hAnsi="黑体" w:eastAsia="黑体" w:cs="黑体"/>
              <w:b w:val="0"/>
              <w:bCs w:val="0"/>
              <w:sz w:val="48"/>
              <w:szCs w:val="56"/>
            </w:rPr>
          </w:pPr>
          <w:bookmarkStart w:id="16" w:name="_Toc15377196"/>
          <w:bookmarkStart w:id="17" w:name="_Toc15396599"/>
          <w:r>
            <w:rPr>
              <w:rFonts w:hint="eastAsia" w:ascii="黑体" w:hAnsi="黑体" w:eastAsia="黑体" w:cs="黑体"/>
              <w:b w:val="0"/>
              <w:bCs w:val="0"/>
              <w:sz w:val="48"/>
              <w:szCs w:val="56"/>
            </w:rPr>
            <w:t>目录</w:t>
          </w:r>
        </w:p>
        <w:p>
          <w:pPr>
            <w:pStyle w:val="12"/>
            <w:pageBreakBefore w:val="0"/>
            <w:kinsoku/>
            <w:wordWrap/>
            <w:overflowPunct/>
            <w:topLinePunct w:val="0"/>
            <w:bidi w:val="0"/>
            <w:spacing w:before="0"/>
            <w:ind w:left="0" w:leftChars="0" w:right="0"/>
            <w:rPr>
              <w:b w:val="0"/>
              <w:bCs w:val="0"/>
            </w:rPr>
          </w:pPr>
          <w:r>
            <w:rPr>
              <w:b w:val="0"/>
              <w:bCs w:val="0"/>
            </w:rPr>
            <w:fldChar w:fldCharType="begin"/>
          </w:r>
          <w:r>
            <w:rPr>
              <w:b w:val="0"/>
              <w:bCs w:val="0"/>
            </w:rPr>
            <w:instrText xml:space="preserve">TOC \o "1-2" \h \u </w:instrText>
          </w:r>
          <w:r>
            <w:rPr>
              <w:b w:val="0"/>
              <w:bCs w:val="0"/>
            </w:rPr>
            <w:fldChar w:fldCharType="separate"/>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right="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_Toc362 </w:instrText>
          </w:r>
          <w:r>
            <w:rPr>
              <w:rFonts w:hint="eastAsia" w:ascii="仿宋_GB2312" w:hAnsi="仿宋_GB2312" w:eastAsia="仿宋_GB2312" w:cs="仿宋_GB2312"/>
              <w:b w:val="0"/>
              <w:bCs w:val="0"/>
              <w:sz w:val="30"/>
              <w:szCs w:val="30"/>
            </w:rPr>
            <w:fldChar w:fldCharType="separate"/>
          </w:r>
          <w:r>
            <w:rPr>
              <w:rFonts w:hint="eastAsia" w:ascii="黑体" w:hAnsi="黑体" w:eastAsia="黑体" w:cs="黑体"/>
              <w:b w:val="0"/>
              <w:bCs w:val="0"/>
              <w:sz w:val="30"/>
              <w:szCs w:val="30"/>
              <w:highlight w:val="none"/>
            </w:rPr>
            <w:t>第一部分 部门概况</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_Toc362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_Toc11789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一、基本职能及主要工作</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_Toc11789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_Toc5632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二、机构设置</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_Toc5632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8</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right="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_Toc7873 </w:instrText>
          </w:r>
          <w:r>
            <w:rPr>
              <w:rFonts w:hint="eastAsia" w:ascii="仿宋_GB2312" w:hAnsi="仿宋_GB2312" w:eastAsia="仿宋_GB2312" w:cs="仿宋_GB2312"/>
              <w:b w:val="0"/>
              <w:bCs w:val="0"/>
              <w:sz w:val="30"/>
              <w:szCs w:val="30"/>
            </w:rPr>
            <w:fldChar w:fldCharType="separate"/>
          </w:r>
          <w:r>
            <w:rPr>
              <w:rFonts w:hint="eastAsia" w:ascii="黑体" w:hAnsi="黑体" w:eastAsia="黑体" w:cs="黑体"/>
              <w:b w:val="0"/>
              <w:bCs w:val="0"/>
              <w:sz w:val="30"/>
              <w:szCs w:val="30"/>
              <w:highlight w:val="none"/>
            </w:rPr>
            <w:t xml:space="preserve">第二部分 </w:t>
          </w:r>
          <w:r>
            <w:rPr>
              <w:rFonts w:hint="eastAsia" w:ascii="黑体" w:hAnsi="黑体" w:eastAsia="黑体" w:cs="黑体"/>
              <w:b w:val="0"/>
              <w:bCs w:val="0"/>
              <w:sz w:val="30"/>
              <w:szCs w:val="30"/>
              <w:highlight w:val="none"/>
              <w:lang w:val="en-US" w:eastAsia="zh-CN"/>
            </w:rPr>
            <w:t>2021年度</w:t>
          </w:r>
          <w:r>
            <w:rPr>
              <w:rFonts w:hint="eastAsia" w:ascii="黑体" w:hAnsi="黑体" w:eastAsia="黑体" w:cs="黑体"/>
              <w:b w:val="0"/>
              <w:bCs w:val="0"/>
              <w:sz w:val="30"/>
              <w:szCs w:val="30"/>
              <w:highlight w:val="none"/>
            </w:rPr>
            <w:t>部门决算情况说明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_Toc7873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9</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_Toc25632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一、</w:t>
          </w:r>
          <w:r>
            <w:rPr>
              <w:rFonts w:hint="eastAsia" w:ascii="仿宋_GB2312" w:hAnsi="仿宋_GB2312" w:eastAsia="仿宋_GB2312" w:cs="仿宋_GB2312"/>
              <w:b w:val="0"/>
              <w:bCs w:val="0"/>
              <w:sz w:val="30"/>
              <w:szCs w:val="30"/>
              <w:highlight w:val="none"/>
            </w:rPr>
            <w:t>收入支出决算总体情况说明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_Toc25632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9</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_Toc20681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二、</w:t>
          </w:r>
          <w:r>
            <w:rPr>
              <w:rFonts w:hint="eastAsia" w:ascii="仿宋_GB2312" w:hAnsi="仿宋_GB2312" w:eastAsia="仿宋_GB2312" w:cs="仿宋_GB2312"/>
              <w:b w:val="0"/>
              <w:bCs w:val="0"/>
              <w:sz w:val="30"/>
              <w:szCs w:val="30"/>
              <w:highlight w:val="none"/>
            </w:rPr>
            <w:t>收入决算情况说明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_Toc20681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9</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_Toc17633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三、</w:t>
          </w:r>
          <w:r>
            <w:rPr>
              <w:rFonts w:hint="eastAsia" w:ascii="仿宋_GB2312" w:hAnsi="仿宋_GB2312" w:eastAsia="仿宋_GB2312" w:cs="仿宋_GB2312"/>
              <w:b w:val="0"/>
              <w:bCs w:val="0"/>
              <w:sz w:val="30"/>
              <w:szCs w:val="30"/>
              <w:highlight w:val="none"/>
            </w:rPr>
            <w:t>支出决算情况说明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_Toc17633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_Toc30320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四、财政拨款收入支出决算总体情况说明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_Toc30320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11</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_Toc9993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五、一般公共预算财政拨款支出决算情况说明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_Toc9993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11</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_Toc22108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六、一般公共预算财政拨款基本支出决算情况说明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_Toc22108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16</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_Toc8823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七、“三公”经费财政拨款支出决算情况说明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_Toc8823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16</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_Toc14278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八、政府性基金预算支出决算情况说明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_Toc14278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18</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_Toc12840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九、</w:t>
          </w:r>
          <w:r>
            <w:rPr>
              <w:rFonts w:hint="eastAsia" w:ascii="仿宋_GB2312" w:hAnsi="仿宋_GB2312" w:eastAsia="仿宋_GB2312" w:cs="仿宋_GB2312"/>
              <w:b w:val="0"/>
              <w:bCs w:val="0"/>
              <w:sz w:val="30"/>
              <w:szCs w:val="30"/>
              <w:highlight w:val="none"/>
            </w:rPr>
            <w:t>国有资本经营预算支出决算情况说明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_Toc12840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18</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_Toc24194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十、</w:t>
          </w:r>
          <w:r>
            <w:rPr>
              <w:rFonts w:hint="eastAsia" w:ascii="仿宋_GB2312" w:hAnsi="仿宋_GB2312" w:eastAsia="仿宋_GB2312" w:cs="仿宋_GB2312"/>
              <w:b w:val="0"/>
              <w:bCs w:val="0"/>
              <w:sz w:val="30"/>
              <w:szCs w:val="30"/>
              <w:highlight w:val="none"/>
            </w:rPr>
            <w:t>其他重要事项的情况说明</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_Toc24194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18</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right="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_Toc26531 </w:instrText>
          </w:r>
          <w:r>
            <w:rPr>
              <w:rFonts w:hint="eastAsia" w:ascii="仿宋_GB2312" w:hAnsi="仿宋_GB2312" w:eastAsia="仿宋_GB2312" w:cs="仿宋_GB2312"/>
              <w:b w:val="0"/>
              <w:bCs w:val="0"/>
              <w:sz w:val="30"/>
              <w:szCs w:val="30"/>
            </w:rPr>
            <w:fldChar w:fldCharType="separate"/>
          </w:r>
          <w:r>
            <w:rPr>
              <w:rFonts w:hint="eastAsia" w:ascii="黑体" w:hAnsi="黑体" w:eastAsia="黑体" w:cs="黑体"/>
              <w:b w:val="0"/>
              <w:bCs w:val="0"/>
              <w:sz w:val="30"/>
              <w:szCs w:val="30"/>
              <w:highlight w:val="none"/>
            </w:rPr>
            <w:t>第三部分 名词解释</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_Toc26531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20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right="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_Toc8448 </w:instrText>
          </w:r>
          <w:r>
            <w:rPr>
              <w:rFonts w:hint="eastAsia" w:ascii="仿宋_GB2312" w:hAnsi="仿宋_GB2312" w:eastAsia="仿宋_GB2312" w:cs="仿宋_GB2312"/>
              <w:b w:val="0"/>
              <w:bCs w:val="0"/>
              <w:sz w:val="30"/>
              <w:szCs w:val="30"/>
            </w:rPr>
            <w:fldChar w:fldCharType="separate"/>
          </w:r>
          <w:r>
            <w:rPr>
              <w:rFonts w:hint="eastAsia" w:ascii="黑体" w:hAnsi="黑体" w:eastAsia="黑体" w:cs="黑体"/>
              <w:b w:val="0"/>
              <w:bCs w:val="0"/>
              <w:sz w:val="30"/>
              <w:szCs w:val="30"/>
              <w:highlight w:val="none"/>
            </w:rPr>
            <w:t>第四部分 附件</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_Toc8448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25</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_Toc25724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附件</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_Toc25724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25</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_Toc24394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附件2</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_Toc24394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34</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2"/>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576" w:lineRule="exact"/>
            <w:ind w:left="0" w:leftChars="0" w:right="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_Toc19775 </w:instrText>
          </w:r>
          <w:r>
            <w:rPr>
              <w:rFonts w:hint="eastAsia" w:ascii="仿宋_GB2312" w:hAnsi="仿宋_GB2312" w:eastAsia="仿宋_GB2312" w:cs="仿宋_GB2312"/>
              <w:b w:val="0"/>
              <w:bCs w:val="0"/>
              <w:sz w:val="30"/>
              <w:szCs w:val="30"/>
            </w:rPr>
            <w:fldChar w:fldCharType="separate"/>
          </w:r>
          <w:r>
            <w:rPr>
              <w:rFonts w:hint="eastAsia" w:ascii="黑体" w:hAnsi="黑体" w:eastAsia="黑体" w:cs="黑体"/>
              <w:b w:val="0"/>
              <w:bCs w:val="0"/>
              <w:sz w:val="30"/>
              <w:szCs w:val="30"/>
              <w:highlight w:val="none"/>
            </w:rPr>
            <w:t>第五部分 附表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_Toc19775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sectPr>
              <w:footerReference r:id="rId5" w:type="first"/>
              <w:footerReference r:id="rId4" w:type="default"/>
              <w:pgSz w:w="11906" w:h="16838"/>
              <w:pgMar w:top="2098" w:right="1474" w:bottom="1984" w:left="1587" w:header="851" w:footer="992" w:gutter="0"/>
              <w:pgNumType w:fmt="decimal" w:start="1"/>
              <w:cols w:space="425" w:num="1"/>
              <w:titlePg/>
              <w:docGrid w:type="lines" w:linePitch="312" w:charSpace="0"/>
            </w:sectPr>
          </w:pP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_Toc9523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一、收入支出决算总表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_Toc9523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_Toc3775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二、收入决算表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_Toc3775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_Toc20368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三、支出决算表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_Toc20368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_Toc24493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四、财政拨款收入支出决算总表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_Toc24493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_Toc5852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五、财政拨款支出决算明细表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_Toc5852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_Toc23854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六、一般公共预算财政拨款支出决算表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_Toc23854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_Toc8011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七、一般公共预算财政拨款支出决算明细表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_Toc8011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_Toc20389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八、一般公共预算财政拨款基本支出决算表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_Toc20389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_Toc30900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九、一般公共预算财政拨款项目支出决算表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_Toc30900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_Toc13479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十、一般公共预算财政拨款“三公”经费支出决算表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_Toc13479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_Toc27421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十一、政府性基金预算财政拨款收入支出决算表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_Toc27421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_Toc6587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十二、政府性基金预算财政拨款“三公”经费支出决算表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_Toc6587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_Toc9485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rPr>
            <w:t>十三、国有资本经营预算</w:t>
          </w:r>
          <w:r>
            <w:rPr>
              <w:rFonts w:hint="eastAsia" w:ascii="仿宋_GB2312" w:hAnsi="仿宋_GB2312" w:eastAsia="仿宋_GB2312" w:cs="仿宋_GB2312"/>
              <w:b w:val="0"/>
              <w:bCs w:val="0"/>
              <w:sz w:val="30"/>
              <w:szCs w:val="30"/>
              <w:highlight w:val="none"/>
              <w:lang w:eastAsia="zh-CN"/>
            </w:rPr>
            <w:t>财政拨款收入</w:t>
          </w:r>
          <w:r>
            <w:rPr>
              <w:rFonts w:hint="eastAsia" w:ascii="仿宋_GB2312" w:hAnsi="仿宋_GB2312" w:eastAsia="仿宋_GB2312" w:cs="仿宋_GB2312"/>
              <w:b w:val="0"/>
              <w:bCs w:val="0"/>
              <w:sz w:val="30"/>
              <w:szCs w:val="30"/>
              <w:highlight w:val="none"/>
            </w:rPr>
            <w:t>支出决算表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_Toc9485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13"/>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576" w:lineRule="exact"/>
            <w:ind w:left="0" w:leftChars="0" w:right="0" w:firstLine="600" w:firstLineChars="200"/>
            <w:textAlignment w:val="auto"/>
            <w:rPr>
              <w:b w:val="0"/>
              <w:bCs w:val="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HYPERLINK \l _Toc22021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highlight w:val="none"/>
              <w:lang w:eastAsia="zh-CN"/>
            </w:rPr>
            <w:t>十四、国有资本经营预算财政拨款支出决算表</w:t>
          </w:r>
          <w:r>
            <w:rPr>
              <w:rFonts w:hint="eastAsia" w:ascii="仿宋_GB2312" w:hAnsi="仿宋_GB2312" w:eastAsia="仿宋_GB2312" w:cs="仿宋_GB2312"/>
              <w:b w:val="0"/>
              <w:bCs w:val="0"/>
              <w:sz w:val="30"/>
              <w:szCs w:val="30"/>
            </w:rPr>
            <w:tab/>
          </w: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PAGEREF _Toc22021 \h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50</w:t>
          </w:r>
          <w:r>
            <w:rPr>
              <w:rFonts w:hint="eastAsia" w:ascii="仿宋_GB2312" w:hAnsi="仿宋_GB2312" w:eastAsia="仿宋_GB2312" w:cs="仿宋_GB2312"/>
              <w:b w:val="0"/>
              <w:bCs w:val="0"/>
              <w:sz w:val="30"/>
              <w:szCs w:val="30"/>
            </w:rPr>
            <w:fldChar w:fldCharType="end"/>
          </w:r>
          <w:r>
            <w:rPr>
              <w:rFonts w:hint="eastAsia" w:ascii="仿宋_GB2312" w:hAnsi="仿宋_GB2312" w:eastAsia="仿宋_GB2312" w:cs="仿宋_GB2312"/>
              <w:b w:val="0"/>
              <w:bCs w:val="0"/>
              <w:sz w:val="30"/>
              <w:szCs w:val="30"/>
            </w:rPr>
            <w:fldChar w:fldCharType="end"/>
          </w:r>
        </w:p>
        <w:p>
          <w:pPr>
            <w:pStyle w:val="2"/>
            <w:pageBreakBefore w:val="0"/>
            <w:kinsoku/>
            <w:wordWrap/>
            <w:overflowPunct/>
            <w:topLinePunct w:val="0"/>
            <w:bidi w:val="0"/>
            <w:ind w:left="0" w:leftChars="0" w:right="0"/>
            <w:rPr>
              <w:rFonts w:ascii="Times New Roman" w:hAnsi="Times New Roman" w:eastAsia="宋体" w:cs="Times New Roman"/>
              <w:b w:val="0"/>
              <w:bCs w:val="0"/>
              <w:kern w:val="2"/>
              <w:sz w:val="21"/>
              <w:szCs w:val="24"/>
              <w:lang w:val="en-US" w:eastAsia="zh-CN" w:bidi="ar-SA"/>
            </w:rPr>
            <w:sectPr>
              <w:footerReference r:id="rId7" w:type="first"/>
              <w:footerReference r:id="rId6" w:type="default"/>
              <w:pgSz w:w="11906" w:h="16838"/>
              <w:pgMar w:top="2098" w:right="1474" w:bottom="1984" w:left="1587" w:header="851" w:footer="992" w:gutter="0"/>
              <w:pgNumType w:fmt="decimal" w:start="1"/>
              <w:cols w:space="425" w:num="1"/>
              <w:docGrid w:type="lines" w:linePitch="312" w:charSpace="0"/>
            </w:sectPr>
          </w:pPr>
          <w:r>
            <w:rPr>
              <w:b w:val="0"/>
              <w:bCs w:val="0"/>
            </w:rPr>
            <w:fldChar w:fldCharType="end"/>
          </w:r>
        </w:p>
      </w:sdtContent>
    </w:sdt>
    <w:p>
      <w:pPr>
        <w:pStyle w:val="4"/>
        <w:pageBreakBefore w:val="0"/>
        <w:kinsoku/>
        <w:wordWrap/>
        <w:overflowPunct/>
        <w:topLinePunct w:val="0"/>
        <w:bidi w:val="0"/>
        <w:spacing w:before="0" w:after="0"/>
        <w:ind w:left="0" w:leftChars="0" w:right="0"/>
        <w:jc w:val="center"/>
        <w:rPr>
          <w:rStyle w:val="27"/>
          <w:rFonts w:ascii="黑体" w:hAnsi="黑体" w:eastAsia="黑体"/>
          <w:b w:val="0"/>
          <w:bCs w:val="0"/>
          <w:color w:val="auto"/>
          <w:highlight w:val="none"/>
        </w:rPr>
      </w:pPr>
      <w:bookmarkStart w:id="18" w:name="_Toc362"/>
      <w:r>
        <w:rPr>
          <w:rFonts w:hint="eastAsia" w:ascii="黑体" w:hAnsi="黑体" w:eastAsia="黑体"/>
          <w:b w:val="0"/>
          <w:bCs w:val="0"/>
          <w:color w:val="auto"/>
          <w:highlight w:val="none"/>
        </w:rPr>
        <w:t xml:space="preserve">第一部分 </w:t>
      </w:r>
      <w:r>
        <w:rPr>
          <w:rStyle w:val="27"/>
          <w:rFonts w:hint="eastAsia" w:ascii="黑体" w:hAnsi="黑体" w:eastAsia="黑体"/>
          <w:b w:val="0"/>
          <w:bCs w:val="0"/>
          <w:color w:val="auto"/>
          <w:highlight w:val="none"/>
        </w:rPr>
        <w:t>部门概况</w:t>
      </w:r>
      <w:bookmarkEnd w:id="16"/>
      <w:bookmarkEnd w:id="17"/>
      <w:bookmarkEnd w:id="18"/>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firstLine="640" w:firstLineChars="200"/>
        <w:textAlignment w:val="auto"/>
        <w:rPr>
          <w:rStyle w:val="28"/>
          <w:rFonts w:ascii="仿宋" w:hAnsi="仿宋" w:eastAsia="仿宋"/>
          <w:b w:val="0"/>
          <w:bCs w:val="0"/>
          <w:color w:val="auto"/>
          <w:highlight w:val="none"/>
        </w:rPr>
      </w:pPr>
      <w:bookmarkStart w:id="19" w:name="_Toc15377197"/>
      <w:bookmarkStart w:id="20" w:name="_Toc15396600"/>
      <w:bookmarkStart w:id="21" w:name="_Toc11789"/>
      <w:r>
        <w:rPr>
          <w:rFonts w:hint="eastAsia" w:ascii="黑体" w:hAnsi="黑体" w:eastAsia="黑体"/>
          <w:b w:val="0"/>
          <w:bCs w:val="0"/>
          <w:color w:val="auto"/>
          <w:highlight w:val="none"/>
        </w:rPr>
        <w:t>一、基</w:t>
      </w:r>
      <w:r>
        <w:rPr>
          <w:rStyle w:val="28"/>
          <w:rFonts w:hint="eastAsia" w:ascii="黑体" w:hAnsi="黑体" w:eastAsia="黑体"/>
          <w:b w:val="0"/>
          <w:bCs w:val="0"/>
          <w:color w:val="auto"/>
          <w:highlight w:val="none"/>
        </w:rPr>
        <w:t>本职能及主要工作</w:t>
      </w:r>
      <w:bookmarkEnd w:id="19"/>
      <w:bookmarkEnd w:id="20"/>
      <w:bookmarkEnd w:id="21"/>
    </w:p>
    <w:p>
      <w:pPr>
        <w:pStyle w:val="7"/>
        <w:pageBreakBefore w:val="0"/>
        <w:kinsoku/>
        <w:wordWrap/>
        <w:overflowPunct/>
        <w:topLinePunct w:val="0"/>
        <w:bidi w:val="0"/>
        <w:adjustRightInd w:val="0"/>
        <w:snapToGrid w:val="0"/>
        <w:spacing w:beforeLines="0" w:line="600" w:lineRule="exact"/>
        <w:ind w:left="0" w:leftChars="0" w:right="0" w:firstLine="672" w:firstLineChars="210"/>
        <w:outlineLvl w:val="2"/>
        <w:rPr>
          <w:rFonts w:hint="eastAsia" w:ascii="仿宋" w:hAnsi="仿宋" w:eastAsia="仿宋"/>
          <w:b w:val="0"/>
          <w:bCs w:val="0"/>
          <w:color w:val="auto"/>
          <w:sz w:val="32"/>
          <w:szCs w:val="32"/>
          <w:highlight w:val="none"/>
        </w:rPr>
      </w:pPr>
      <w:bookmarkStart w:id="22" w:name="_Toc15378445"/>
      <w:bookmarkStart w:id="23" w:name="_Toc15377198"/>
      <w:r>
        <w:rPr>
          <w:rFonts w:hint="eastAsia" w:ascii="仿宋" w:hAnsi="仿宋" w:eastAsia="仿宋"/>
          <w:b w:val="0"/>
          <w:bCs w:val="0"/>
          <w:color w:val="auto"/>
          <w:sz w:val="32"/>
          <w:szCs w:val="32"/>
          <w:highlight w:val="none"/>
        </w:rPr>
        <w:t>（一）主要职能</w:t>
      </w:r>
      <w:bookmarkEnd w:id="22"/>
      <w:bookmarkEnd w:id="23"/>
    </w:p>
    <w:p>
      <w:pPr>
        <w:pStyle w:val="33"/>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eastAsia" w:ascii="仿宋_GB2312" w:hAnsi="黑体" w:eastAsia="仿宋_GB2312" w:cs="Times New Roman"/>
          <w:b w:val="0"/>
          <w:bCs w:val="0"/>
          <w:color w:val="auto"/>
          <w:kern w:val="2"/>
          <w:sz w:val="32"/>
          <w:szCs w:val="32"/>
          <w:highlight w:val="none"/>
          <w:lang w:val="en-US" w:eastAsia="zh-CN" w:bidi="ar-SA"/>
        </w:rPr>
      </w:pPr>
      <w:r>
        <w:rPr>
          <w:rFonts w:hint="eastAsia" w:ascii="仿宋_GB2312" w:hAnsi="黑体" w:eastAsia="仿宋_GB2312" w:cs="Times New Roman"/>
          <w:b w:val="0"/>
          <w:bCs w:val="0"/>
          <w:color w:val="auto"/>
          <w:kern w:val="2"/>
          <w:sz w:val="32"/>
          <w:szCs w:val="32"/>
          <w:highlight w:val="none"/>
          <w:lang w:val="en-US" w:eastAsia="zh-CN" w:bidi="ar-SA"/>
        </w:rPr>
        <w:t>1．综合管理。负责文电、会务、宣传、机要、保密、档案、接待和后勤保障等机关日常运转和综合协调</w:t>
      </w:r>
      <w:bookmarkStart w:id="24" w:name="bookmark11"/>
      <w:r>
        <w:rPr>
          <w:rFonts w:hint="eastAsia" w:ascii="仿宋_GB2312" w:hAnsi="黑体" w:eastAsia="仿宋_GB2312" w:cs="Times New Roman"/>
          <w:b w:val="0"/>
          <w:bCs w:val="0"/>
          <w:color w:val="auto"/>
          <w:kern w:val="2"/>
          <w:sz w:val="32"/>
          <w:szCs w:val="32"/>
          <w:highlight w:val="none"/>
          <w:lang w:val="en-US" w:eastAsia="zh-CN" w:bidi="ar-SA"/>
        </w:rPr>
        <w:t>工</w:t>
      </w:r>
      <w:bookmarkEnd w:id="24"/>
      <w:r>
        <w:rPr>
          <w:rFonts w:hint="eastAsia" w:ascii="仿宋_GB2312" w:hAnsi="黑体" w:eastAsia="仿宋_GB2312" w:cs="Times New Roman"/>
          <w:b w:val="0"/>
          <w:bCs w:val="0"/>
          <w:color w:val="auto"/>
          <w:kern w:val="2"/>
          <w:sz w:val="32"/>
          <w:szCs w:val="32"/>
          <w:highlight w:val="none"/>
          <w:lang w:val="en-US" w:eastAsia="zh-CN" w:bidi="ar-SA"/>
        </w:rPr>
        <w:t>作；负责印章管理、综合性文稿起草和公文审核、制发工作；负责拟订内部管理制度并监督实施；负责目标绩效管理和内部督查督办；负责拟订乡村振兴战略工作方案并牵头组织实施；承担人大、政协联络有关工作；完成镇党委、政府交办的其他工作。</w:t>
      </w:r>
    </w:p>
    <w:p>
      <w:pPr>
        <w:pStyle w:val="33"/>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eastAsia" w:ascii="仿宋_GB2312" w:hAnsi="黑体" w:eastAsia="仿宋_GB2312" w:cs="Times New Roman"/>
          <w:b w:val="0"/>
          <w:bCs w:val="0"/>
          <w:color w:val="auto"/>
          <w:kern w:val="2"/>
          <w:sz w:val="32"/>
          <w:szCs w:val="32"/>
          <w:highlight w:val="none"/>
          <w:lang w:val="en-US" w:eastAsia="zh-CN" w:bidi="ar-SA"/>
        </w:rPr>
      </w:pPr>
      <w:r>
        <w:rPr>
          <w:rFonts w:hint="eastAsia" w:ascii="仿宋_GB2312" w:hAnsi="黑体" w:eastAsia="仿宋_GB2312" w:cs="Times New Roman"/>
          <w:b w:val="0"/>
          <w:bCs w:val="0"/>
          <w:color w:val="auto"/>
          <w:kern w:val="2"/>
          <w:sz w:val="32"/>
          <w:szCs w:val="32"/>
          <w:highlight w:val="none"/>
          <w:lang w:val="en-US" w:eastAsia="zh-CN" w:bidi="ar-SA"/>
        </w:rPr>
        <w:t>2．党建工作。负责思想政治建设、基层党组织建设、意识形态建设、精神文明建设等工作；负责统筹机关党建、村（社区）党建、</w:t>
      </w:r>
      <w:r>
        <w:rPr>
          <w:rFonts w:hint="eastAsia" w:ascii="仿宋_GB2312" w:hAnsi="黑体" w:eastAsia="仿宋_GB2312" w:cs="Times New Roman"/>
          <w:b w:val="0"/>
          <w:bCs w:val="0"/>
          <w:color w:val="auto"/>
          <w:kern w:val="2"/>
          <w:sz w:val="32"/>
          <w:szCs w:val="32"/>
          <w:highlight w:val="none"/>
          <w:lang w:val="zh-CN" w:eastAsia="zh-CN" w:bidi="ar-SA"/>
        </w:rPr>
        <w:t>“两新</w:t>
      </w:r>
      <w:r>
        <w:rPr>
          <w:rFonts w:hint="eastAsia" w:ascii="仿宋_GB2312" w:hAnsi="黑体" w:eastAsia="仿宋_GB2312" w:cs="Times New Roman"/>
          <w:b w:val="0"/>
          <w:bCs w:val="0"/>
          <w:color w:val="auto"/>
          <w:kern w:val="2"/>
          <w:sz w:val="32"/>
          <w:szCs w:val="32"/>
          <w:highlight w:val="none"/>
          <w:lang w:val="en-US" w:eastAsia="zh-CN" w:bidi="ar-SA"/>
        </w:rPr>
        <w:t>"组织党建、行业党建及其他隶属镇党委党组织建设的互联互动工作；负责机构编制、人事人才、老干部和关心下一代等工作；承担统战、台湾事务、侨务、民族宗教等工作；完成镇党委、政府交办的其他工作</w:t>
      </w:r>
      <w:bookmarkStart w:id="25" w:name="bookmark12"/>
      <w:bookmarkEnd w:id="25"/>
      <w:r>
        <w:rPr>
          <w:rFonts w:hint="eastAsia" w:ascii="仿宋_GB2312" w:hAnsi="黑体" w:eastAsia="仿宋_GB2312" w:cs="Times New Roman"/>
          <w:b w:val="0"/>
          <w:bCs w:val="0"/>
          <w:color w:val="auto"/>
          <w:kern w:val="2"/>
          <w:sz w:val="32"/>
          <w:szCs w:val="32"/>
          <w:highlight w:val="none"/>
          <w:lang w:val="en-US" w:eastAsia="zh-CN" w:bidi="ar-SA"/>
        </w:rPr>
        <w:t>。</w:t>
      </w:r>
    </w:p>
    <w:p>
      <w:pPr>
        <w:pStyle w:val="33"/>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eastAsia" w:ascii="仿宋_GB2312" w:hAnsi="黑体" w:eastAsia="仿宋_GB2312" w:cs="Times New Roman"/>
          <w:b w:val="0"/>
          <w:bCs w:val="0"/>
          <w:color w:val="auto"/>
          <w:kern w:val="2"/>
          <w:sz w:val="32"/>
          <w:szCs w:val="32"/>
          <w:highlight w:val="none"/>
          <w:lang w:val="en-US" w:eastAsia="zh-CN" w:bidi="ar-SA"/>
        </w:rPr>
      </w:pPr>
      <w:r>
        <w:rPr>
          <w:rFonts w:hint="eastAsia" w:ascii="仿宋_GB2312" w:hAnsi="黑体" w:eastAsia="仿宋_GB2312" w:cs="Times New Roman"/>
          <w:b w:val="0"/>
          <w:bCs w:val="0"/>
          <w:color w:val="auto"/>
          <w:kern w:val="2"/>
          <w:sz w:val="32"/>
          <w:szCs w:val="32"/>
          <w:highlight w:val="none"/>
          <w:lang w:val="en-US" w:eastAsia="zh-CN" w:bidi="ar-SA"/>
        </w:rPr>
        <w:t>3．行政执法。负责统筹辖区综合行政执法工作，承担执法信息统计、综合研判、流转督办等工作；负责集镇综合管理工作；负责辖区应急管理和安全生产监管工作；负责组织、协调和指导消防监督、水旱灾害、地质灾害和森林防灭火等工作，统筹协调自然灾害、安全生产和公共卫生类等突发事件的应急处置工作；负责道路交通安全管理工作；完成镇党委、政府交办的其他工作。</w:t>
      </w:r>
      <w:bookmarkStart w:id="26" w:name="bookmark13"/>
      <w:bookmarkEnd w:id="26"/>
    </w:p>
    <w:p>
      <w:pPr>
        <w:pStyle w:val="33"/>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eastAsia" w:ascii="仿宋_GB2312" w:hAnsi="黑体" w:eastAsia="仿宋_GB2312" w:cs="Times New Roman"/>
          <w:b w:val="0"/>
          <w:bCs w:val="0"/>
          <w:color w:val="auto"/>
          <w:kern w:val="2"/>
          <w:sz w:val="32"/>
          <w:szCs w:val="32"/>
          <w:highlight w:val="none"/>
          <w:lang w:val="en-US" w:eastAsia="zh-CN" w:bidi="ar-SA"/>
        </w:rPr>
      </w:pPr>
      <w:r>
        <w:rPr>
          <w:rFonts w:hint="eastAsia" w:ascii="仿宋_GB2312" w:hAnsi="黑体" w:eastAsia="仿宋_GB2312" w:cs="Times New Roman"/>
          <w:b w:val="0"/>
          <w:bCs w:val="0"/>
          <w:color w:val="auto"/>
          <w:kern w:val="2"/>
          <w:sz w:val="32"/>
          <w:szCs w:val="32"/>
          <w:highlight w:val="none"/>
          <w:lang w:val="en-US" w:eastAsia="zh-CN" w:bidi="ar-SA"/>
        </w:rPr>
        <w:t>4．社会事务。负责拟订社会事业发展工作规划和年度计划并组织实施；负责发展农村社会福利事业，建立和完善农村社会保障、帮扶救助体系，负责村民自治、民主政治建设等工作；负责科技、教育、文化旅游体育、卫生健康、人力资源和社会保障、民政、老龄、人民武装、退役军人、医疗保障、行政审批、残疾等社会事务领域的管理工作；完成镇党委、政府交办的其他工作。</w:t>
      </w:r>
      <w:bookmarkStart w:id="27" w:name="bookmark14"/>
      <w:bookmarkEnd w:id="27"/>
    </w:p>
    <w:p>
      <w:pPr>
        <w:pStyle w:val="33"/>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eastAsia" w:ascii="仿宋_GB2312" w:hAnsi="黑体" w:eastAsia="仿宋_GB2312" w:cs="Times New Roman"/>
          <w:b w:val="0"/>
          <w:bCs w:val="0"/>
          <w:color w:val="auto"/>
          <w:kern w:val="2"/>
          <w:sz w:val="32"/>
          <w:szCs w:val="32"/>
          <w:highlight w:val="none"/>
          <w:lang w:val="en-US" w:eastAsia="zh-CN" w:bidi="ar-SA"/>
        </w:rPr>
      </w:pPr>
      <w:r>
        <w:rPr>
          <w:rFonts w:hint="eastAsia" w:ascii="仿宋_GB2312" w:hAnsi="黑体" w:eastAsia="仿宋_GB2312" w:cs="Times New Roman"/>
          <w:b w:val="0"/>
          <w:bCs w:val="0"/>
          <w:color w:val="auto"/>
          <w:kern w:val="2"/>
          <w:sz w:val="32"/>
          <w:szCs w:val="32"/>
          <w:highlight w:val="none"/>
          <w:lang w:val="en-US" w:eastAsia="zh-CN" w:bidi="ar-SA"/>
        </w:rPr>
        <w:t>5．经济发展。负责拟订本地区经济发展总体规划、专项规划和年度计划并组织实施;负责产业结构优化，协调一、二、三产业融合发展;负责辖区内重点经济建设项目相关工作；负责农业和农村经济、工业经济、民营经济、商务和经济合作、粮食和物质储备、水利、扶贫开发、移民、林业、统计、供销等领域的管理工作；负责辖区生态环境管理、治理、保护等相关工作；负责牵头组织项目规划编制、申报、实施等工作；完成镇党委、政府交办的其他工作。</w:t>
      </w:r>
      <w:bookmarkStart w:id="28" w:name="bookmark15"/>
      <w:bookmarkEnd w:id="28"/>
    </w:p>
    <w:p>
      <w:pPr>
        <w:pStyle w:val="33"/>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eastAsia" w:ascii="仿宋_GB2312" w:hAnsi="黑体" w:eastAsia="仿宋_GB2312" w:cs="Times New Roman"/>
          <w:b w:val="0"/>
          <w:bCs w:val="0"/>
          <w:color w:val="auto"/>
          <w:kern w:val="2"/>
          <w:sz w:val="32"/>
          <w:szCs w:val="32"/>
          <w:highlight w:val="none"/>
          <w:lang w:val="en-US" w:eastAsia="zh-CN" w:bidi="ar-SA"/>
        </w:rPr>
      </w:pPr>
      <w:r>
        <w:rPr>
          <w:rFonts w:hint="eastAsia" w:ascii="仿宋_GB2312" w:hAnsi="黑体" w:eastAsia="仿宋_GB2312" w:cs="Times New Roman"/>
          <w:b w:val="0"/>
          <w:bCs w:val="0"/>
          <w:color w:val="auto"/>
          <w:kern w:val="2"/>
          <w:sz w:val="32"/>
          <w:szCs w:val="32"/>
          <w:highlight w:val="none"/>
          <w:lang w:val="en-US" w:eastAsia="zh-CN" w:bidi="ar-SA"/>
        </w:rPr>
        <w:t>6．社会治理。负责拟订社会综合治理规划并组织实施；负责全面依法治镇工作和法治政府建设工作；负责规范性文件合法性审查及备案、清理工作；负责综合网格建设、管理和维护工作；负责综治维稳、矛盾纠纷多元化解协调、禁毒、防邪、社区矫正、司法调解、法律援助和基层平安建设等工作；完成镇党委、政府交办的其他工作。</w:t>
      </w:r>
      <w:bookmarkStart w:id="29" w:name="bookmark16"/>
      <w:bookmarkEnd w:id="29"/>
    </w:p>
    <w:p>
      <w:pPr>
        <w:pStyle w:val="33"/>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eastAsia" w:ascii="仿宋_GB2312" w:hAnsi="黑体" w:eastAsia="仿宋_GB2312" w:cs="Times New Roman"/>
          <w:b w:val="0"/>
          <w:bCs w:val="0"/>
          <w:color w:val="auto"/>
          <w:kern w:val="2"/>
          <w:sz w:val="32"/>
          <w:szCs w:val="32"/>
          <w:highlight w:val="none"/>
          <w:lang w:val="en-US" w:eastAsia="zh-CN" w:bidi="ar-SA"/>
        </w:rPr>
      </w:pPr>
      <w:r>
        <w:rPr>
          <w:rFonts w:hint="eastAsia" w:ascii="仿宋_GB2312" w:hAnsi="黑体" w:eastAsia="仿宋_GB2312" w:cs="Times New Roman"/>
          <w:b w:val="0"/>
          <w:bCs w:val="0"/>
          <w:color w:val="auto"/>
          <w:kern w:val="2"/>
          <w:sz w:val="32"/>
          <w:szCs w:val="32"/>
          <w:highlight w:val="none"/>
          <w:lang w:val="en-US" w:eastAsia="zh-CN" w:bidi="ar-SA"/>
        </w:rPr>
        <w:t>7．财务管理。负责本级政府财政预（决）算编制、预算执行管理、政府性收支管理、政府采购、固定资产管理、各项财政性资金使用和债权债务管理、村级财务监督管理等工作；负责管理和监督本镇行政事业单位财务活动，指导村级“三资”管理；负责对本级财政财务收支、经济管理和绩效情况、内部控制及风险管理情况等进行内部审计监督；完成镇党委、政府交办的其他工作。</w:t>
      </w:r>
      <w:bookmarkStart w:id="30" w:name="bookmark17"/>
      <w:bookmarkEnd w:id="30"/>
    </w:p>
    <w:p>
      <w:pPr>
        <w:pStyle w:val="33"/>
        <w:keepNext w:val="0"/>
        <w:keepLines w:val="0"/>
        <w:pageBreakBefore w:val="0"/>
        <w:widowControl w:val="0"/>
        <w:kinsoku/>
        <w:wordWrap/>
        <w:overflowPunct/>
        <w:topLinePunct w:val="0"/>
        <w:autoSpaceDE/>
        <w:autoSpaceDN/>
        <w:bidi w:val="0"/>
        <w:spacing w:line="560" w:lineRule="exact"/>
        <w:ind w:left="0" w:leftChars="0" w:right="0" w:firstLine="614" w:firstLineChars="192"/>
        <w:textAlignment w:val="auto"/>
        <w:rPr>
          <w:rFonts w:hint="eastAsia" w:ascii="仿宋_GB2312" w:hAnsi="黑体" w:eastAsia="仿宋_GB2312" w:cs="Times New Roman"/>
          <w:b w:val="0"/>
          <w:bCs w:val="0"/>
          <w:color w:val="auto"/>
          <w:kern w:val="2"/>
          <w:sz w:val="32"/>
          <w:szCs w:val="32"/>
          <w:highlight w:val="none"/>
          <w:lang w:val="en-US" w:eastAsia="zh-CN" w:bidi="ar-SA"/>
        </w:rPr>
      </w:pPr>
      <w:r>
        <w:rPr>
          <w:rFonts w:hint="eastAsia" w:ascii="仿宋_GB2312" w:hAnsi="黑体" w:eastAsia="仿宋_GB2312" w:cs="Times New Roman"/>
          <w:b w:val="0"/>
          <w:bCs w:val="0"/>
          <w:color w:val="auto"/>
          <w:kern w:val="2"/>
          <w:sz w:val="32"/>
          <w:szCs w:val="32"/>
          <w:highlight w:val="none"/>
          <w:lang w:val="en-US" w:eastAsia="zh-CN" w:bidi="ar-SA"/>
        </w:rPr>
        <w:t>8．村镇建设。负责自然资源管理工作；负责村镇规划建设、农房审批等工作；负责村容镇貌、环境卫生、小区物业、老旧危楼等综合管理工作；负责辖区内重点项目的征地、拆迁、安置等工作；负责辖区内的房屋及市政工程的质量、安全管理工作；负责辖区内市政基础设施、农村道路建设和新村聚居点基础设施建设；完成镇党委、政府交办的其他工作。</w:t>
      </w:r>
    </w:p>
    <w:p>
      <w:pPr>
        <w:pStyle w:val="7"/>
        <w:pageBreakBefore w:val="0"/>
        <w:kinsoku/>
        <w:wordWrap/>
        <w:overflowPunct/>
        <w:topLinePunct w:val="0"/>
        <w:bidi w:val="0"/>
        <w:adjustRightInd w:val="0"/>
        <w:snapToGrid w:val="0"/>
        <w:spacing w:beforeLines="0" w:line="600" w:lineRule="exact"/>
        <w:ind w:left="0" w:leftChars="0" w:right="0" w:firstLine="672" w:firstLineChars="210"/>
        <w:outlineLvl w:val="2"/>
        <w:rPr>
          <w:rFonts w:hint="eastAsia" w:ascii="仿宋" w:hAnsi="仿宋" w:eastAsia="仿宋"/>
          <w:b w:val="0"/>
          <w:bCs w:val="0"/>
          <w:color w:val="auto"/>
          <w:sz w:val="32"/>
          <w:szCs w:val="32"/>
          <w:highlight w:val="none"/>
        </w:rPr>
      </w:pPr>
      <w:bookmarkStart w:id="31" w:name="bookmark18"/>
      <w:bookmarkEnd w:id="31"/>
      <w:r>
        <w:rPr>
          <w:rFonts w:hint="eastAsia" w:ascii="仿宋_GB2312" w:hAnsi="黑体" w:eastAsia="仿宋_GB2312" w:cs="Times New Roman"/>
          <w:b w:val="0"/>
          <w:bCs w:val="0"/>
          <w:color w:val="auto"/>
          <w:kern w:val="2"/>
          <w:sz w:val="32"/>
          <w:szCs w:val="32"/>
          <w:highlight w:val="none"/>
          <w:lang w:val="en-US" w:eastAsia="zh-CN" w:bidi="ar-SA"/>
        </w:rPr>
        <w:t>9</w:t>
      </w:r>
      <w:r>
        <w:rPr>
          <w:rFonts w:hint="eastAsia" w:hAnsi="黑体" w:cs="Times New Roman"/>
          <w:b w:val="0"/>
          <w:bCs w:val="0"/>
          <w:color w:val="auto"/>
          <w:kern w:val="2"/>
          <w:sz w:val="32"/>
          <w:szCs w:val="32"/>
          <w:highlight w:val="none"/>
          <w:lang w:val="en-US" w:eastAsia="zh-CN" w:bidi="ar-SA"/>
        </w:rPr>
        <w:t>．</w:t>
      </w:r>
      <w:r>
        <w:rPr>
          <w:rFonts w:hint="eastAsia" w:ascii="仿宋_GB2312" w:hAnsi="黑体" w:eastAsia="仿宋_GB2312" w:cs="Times New Roman"/>
          <w:b w:val="0"/>
          <w:bCs w:val="0"/>
          <w:color w:val="auto"/>
          <w:kern w:val="2"/>
          <w:sz w:val="32"/>
          <w:szCs w:val="32"/>
          <w:highlight w:val="none"/>
          <w:lang w:val="en-US" w:eastAsia="zh-CN" w:bidi="ar-SA"/>
        </w:rPr>
        <w:t>信访维稳。负责受理人民群众来电来信来访，承办上级交办、转办的信访件；负责定期统计分析问题，及时报告重要信访情况，提出处置建议；参与调查、协调处理重要信访事项；配合基层派出所、司法所等部门做好社会稳控工作；完成镇党委、政府交办的其他工作。</w:t>
      </w:r>
    </w:p>
    <w:p>
      <w:pPr>
        <w:pStyle w:val="7"/>
        <w:pageBreakBefore w:val="0"/>
        <w:kinsoku/>
        <w:wordWrap/>
        <w:overflowPunct/>
        <w:topLinePunct w:val="0"/>
        <w:bidi w:val="0"/>
        <w:adjustRightInd w:val="0"/>
        <w:snapToGrid w:val="0"/>
        <w:spacing w:beforeLines="0" w:line="600" w:lineRule="exact"/>
        <w:ind w:left="0" w:leftChars="0" w:right="0" w:firstLine="672" w:firstLineChars="210"/>
        <w:outlineLvl w:val="2"/>
        <w:rPr>
          <w:rFonts w:hint="eastAsia" w:ascii="仿宋" w:hAnsi="仿宋" w:eastAsia="仿宋"/>
          <w:b w:val="0"/>
          <w:bCs w:val="0"/>
          <w:color w:val="auto"/>
          <w:sz w:val="32"/>
          <w:szCs w:val="32"/>
          <w:highlight w:val="none"/>
        </w:rPr>
      </w:pPr>
      <w:bookmarkStart w:id="32" w:name="_Toc15377199"/>
      <w:bookmarkStart w:id="33" w:name="_Toc15378446"/>
      <w:r>
        <w:rPr>
          <w:rFonts w:hint="eastAsia" w:ascii="仿宋" w:hAnsi="仿宋" w:eastAsia="仿宋"/>
          <w:b w:val="0"/>
          <w:bCs w:val="0"/>
          <w:color w:val="auto"/>
          <w:sz w:val="32"/>
          <w:szCs w:val="32"/>
          <w:highlight w:val="none"/>
        </w:rPr>
        <w:t>（二）</w:t>
      </w: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年重点工作完成情况。</w:t>
      </w:r>
      <w:bookmarkEnd w:id="32"/>
      <w:bookmarkEnd w:id="33"/>
    </w:p>
    <w:p>
      <w:pPr>
        <w:keepNext w:val="0"/>
        <w:keepLines w:val="0"/>
        <w:pageBreakBefore w:val="0"/>
        <w:widowControl w:val="0"/>
        <w:numPr>
          <w:ilvl w:val="-1"/>
          <w:numId w:val="0"/>
        </w:numPr>
        <w:kinsoku/>
        <w:wordWrap/>
        <w:overflowPunct/>
        <w:topLinePunct w:val="0"/>
        <w:autoSpaceDE/>
        <w:autoSpaceDN/>
        <w:bidi w:val="0"/>
        <w:spacing w:beforeAutospacing="0" w:afterAutospacing="0" w:line="576" w:lineRule="exact"/>
        <w:ind w:left="0" w:leftChars="0"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1．团结一心战疫情，守好筑牢防控底线。</w:t>
      </w:r>
      <w:r>
        <w:rPr>
          <w:rFonts w:hint="eastAsia" w:ascii="仿宋_GB2312" w:hAnsi="仿宋_GB2312" w:eastAsia="仿宋_GB2312" w:cs="仿宋_GB2312"/>
          <w:b w:val="0"/>
          <w:bCs w:val="0"/>
          <w:sz w:val="32"/>
          <w:szCs w:val="32"/>
        </w:rPr>
        <w:t>面对突如其来的疫情冲击，坚持人民至上、生命至上，</w:t>
      </w:r>
      <w:r>
        <w:rPr>
          <w:rFonts w:hint="eastAsia" w:ascii="仿宋_GB2312" w:hAnsi="仿宋_GB2312" w:eastAsia="仿宋_GB2312" w:cs="仿宋_GB2312"/>
          <w:b w:val="0"/>
          <w:bCs w:val="0"/>
          <w:sz w:val="32"/>
          <w:szCs w:val="32"/>
          <w:lang w:eastAsia="zh-CN"/>
        </w:rPr>
        <w:t>镇党</w:t>
      </w:r>
      <w:r>
        <w:rPr>
          <w:rFonts w:hint="eastAsia" w:ascii="仿宋_GB2312" w:hAnsi="仿宋_GB2312" w:eastAsia="仿宋_GB2312" w:cs="仿宋_GB2312"/>
          <w:b w:val="0"/>
          <w:bCs w:val="0"/>
          <w:sz w:val="32"/>
          <w:szCs w:val="32"/>
        </w:rPr>
        <w:t>委</w:t>
      </w:r>
      <w:r>
        <w:rPr>
          <w:rFonts w:hint="eastAsia" w:ascii="仿宋_GB2312" w:hAnsi="仿宋_GB2312" w:eastAsia="仿宋_GB2312" w:cs="仿宋_GB2312"/>
          <w:b w:val="0"/>
          <w:bCs w:val="0"/>
          <w:sz w:val="32"/>
          <w:szCs w:val="32"/>
          <w:lang w:eastAsia="zh-CN"/>
        </w:rPr>
        <w:t>见事</w:t>
      </w:r>
      <w:r>
        <w:rPr>
          <w:rFonts w:hint="eastAsia" w:ascii="仿宋_GB2312" w:hAnsi="仿宋_GB2312" w:eastAsia="仿宋_GB2312" w:cs="仿宋_GB2312"/>
          <w:b w:val="0"/>
          <w:bCs w:val="0"/>
          <w:sz w:val="32"/>
          <w:szCs w:val="32"/>
        </w:rPr>
        <w:t>早、行动快、施策准，带领全</w:t>
      </w:r>
      <w:r>
        <w:rPr>
          <w:rFonts w:hint="eastAsia" w:ascii="仿宋_GB2312" w:hAnsi="仿宋_GB2312" w:eastAsia="仿宋_GB2312" w:cs="仿宋_GB2312"/>
          <w:b w:val="0"/>
          <w:bCs w:val="0"/>
          <w:sz w:val="32"/>
          <w:szCs w:val="32"/>
          <w:lang w:eastAsia="zh-CN"/>
        </w:rPr>
        <w:t>镇</w:t>
      </w:r>
      <w:r>
        <w:rPr>
          <w:rFonts w:hint="eastAsia" w:ascii="仿宋_GB2312" w:hAnsi="仿宋_GB2312" w:eastAsia="仿宋_GB2312" w:cs="仿宋_GB2312"/>
          <w:b w:val="0"/>
          <w:bCs w:val="0"/>
          <w:sz w:val="32"/>
          <w:szCs w:val="32"/>
        </w:rPr>
        <w:t>上下争分夺秒，取消全员休假，</w:t>
      </w:r>
      <w:r>
        <w:rPr>
          <w:rFonts w:hint="eastAsia" w:ascii="仿宋_GB2312" w:hAnsi="仿宋_GB2312" w:eastAsia="仿宋_GB2312" w:cs="仿宋_GB2312"/>
          <w:b w:val="0"/>
          <w:bCs w:val="0"/>
          <w:sz w:val="32"/>
          <w:szCs w:val="32"/>
          <w:lang w:eastAsia="zh-CN"/>
        </w:rPr>
        <w:t>扎实做好</w:t>
      </w:r>
      <w:r>
        <w:rPr>
          <w:rFonts w:hint="eastAsia" w:ascii="仿宋_GB2312" w:hAnsi="仿宋_GB2312" w:eastAsia="仿宋_GB2312" w:cs="仿宋_GB2312"/>
          <w:b w:val="0"/>
          <w:bCs w:val="0"/>
          <w:sz w:val="32"/>
          <w:szCs w:val="32"/>
        </w:rPr>
        <w:t>分区分级差异化防控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落实“四早”“四集中”</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坚持严防死守、严密排查，设置卡点42个，排查</w:t>
      </w:r>
      <w:r>
        <w:rPr>
          <w:rFonts w:hint="eastAsia" w:ascii="仿宋_GB2312" w:hAnsi="仿宋_GB2312" w:eastAsia="仿宋_GB2312" w:cs="仿宋_GB2312"/>
          <w:b w:val="0"/>
          <w:bCs w:val="0"/>
          <w:sz w:val="32"/>
          <w:szCs w:val="32"/>
          <w:lang w:eastAsia="zh-CN"/>
        </w:rPr>
        <w:t>中高</w:t>
      </w:r>
      <w:r>
        <w:rPr>
          <w:rFonts w:hint="eastAsia" w:ascii="仿宋_GB2312" w:hAnsi="仿宋_GB2312" w:eastAsia="仿宋_GB2312" w:cs="仿宋_GB2312"/>
          <w:b w:val="0"/>
          <w:bCs w:val="0"/>
          <w:sz w:val="32"/>
          <w:szCs w:val="32"/>
        </w:rPr>
        <w:t>风险地区返乡人员1067人，实施隔离观察785人，</w:t>
      </w:r>
      <w:r>
        <w:rPr>
          <w:rFonts w:hint="eastAsia" w:ascii="仿宋_GB2312" w:hAnsi="仿宋_GB2312" w:eastAsia="仿宋_GB2312" w:cs="仿宋_GB2312"/>
          <w:b w:val="0"/>
          <w:bCs w:val="0"/>
          <w:sz w:val="32"/>
          <w:szCs w:val="32"/>
          <w:lang w:val="en-US" w:eastAsia="zh-CN"/>
        </w:rPr>
        <w:t>打赢了</w:t>
      </w:r>
      <w:r>
        <w:rPr>
          <w:rFonts w:hint="eastAsia" w:ascii="仿宋_GB2312" w:hAnsi="仿宋_GB2312" w:eastAsia="仿宋_GB2312" w:cs="仿宋_GB2312"/>
          <w:b w:val="0"/>
          <w:bCs w:val="0"/>
          <w:sz w:val="32"/>
          <w:szCs w:val="32"/>
        </w:rPr>
        <w:t>疫情</w:t>
      </w:r>
      <w:r>
        <w:rPr>
          <w:rFonts w:hint="eastAsia" w:ascii="仿宋_GB2312" w:hAnsi="仿宋_GB2312" w:eastAsia="仿宋_GB2312" w:cs="仿宋_GB2312"/>
          <w:b w:val="0"/>
          <w:bCs w:val="0"/>
          <w:sz w:val="32"/>
          <w:szCs w:val="32"/>
          <w:lang w:val="en-US" w:eastAsia="zh-CN"/>
        </w:rPr>
        <w:t>防控</w:t>
      </w:r>
      <w:r>
        <w:rPr>
          <w:rFonts w:hint="eastAsia" w:ascii="仿宋_GB2312" w:hAnsi="仿宋_GB2312" w:eastAsia="仿宋_GB2312" w:cs="仿宋_GB2312"/>
          <w:b w:val="0"/>
          <w:bCs w:val="0"/>
          <w:sz w:val="32"/>
          <w:szCs w:val="32"/>
        </w:rPr>
        <w:t>阻击</w:t>
      </w:r>
      <w:r>
        <w:rPr>
          <w:rFonts w:hint="eastAsia" w:ascii="仿宋_GB2312" w:hAnsi="仿宋_GB2312" w:eastAsia="仿宋_GB2312" w:cs="仿宋_GB2312"/>
          <w:b w:val="0"/>
          <w:bCs w:val="0"/>
          <w:sz w:val="32"/>
          <w:szCs w:val="32"/>
          <w:lang w:val="en-US" w:eastAsia="zh-CN"/>
        </w:rPr>
        <w:t>战</w:t>
      </w:r>
      <w:r>
        <w:rPr>
          <w:rFonts w:hint="eastAsia" w:ascii="仿宋_GB2312" w:hAnsi="仿宋_GB2312" w:eastAsia="仿宋_GB2312" w:cs="仿宋_GB2312"/>
          <w:b w:val="0"/>
          <w:bCs w:val="0"/>
          <w:sz w:val="32"/>
          <w:szCs w:val="32"/>
        </w:rPr>
        <w:t>，无一例新冠疫情感染病例。</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疫情防控转入常态化后，坚持“精密智控+精准管控</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落实闭环管理措施，</w:t>
      </w:r>
      <w:r>
        <w:rPr>
          <w:rFonts w:hint="eastAsia" w:ascii="仿宋_GB2312" w:hAnsi="仿宋_GB2312" w:eastAsia="仿宋_GB2312" w:cs="仿宋_GB2312"/>
          <w:b w:val="0"/>
          <w:bCs w:val="0"/>
          <w:sz w:val="32"/>
          <w:szCs w:val="32"/>
        </w:rPr>
        <w:t>切实做好“外防输入、内防反弹</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实现了“零新增”，交出了高分报表。</w:t>
      </w:r>
      <w:r>
        <w:rPr>
          <w:rFonts w:hint="eastAsia" w:ascii="仿宋_GB2312" w:hAnsi="仿宋_GB2312" w:eastAsia="仿宋_GB2312" w:cs="仿宋_GB2312"/>
          <w:b w:val="0"/>
          <w:bCs w:val="0"/>
          <w:sz w:val="32"/>
          <w:szCs w:val="32"/>
          <w:lang w:val="en-US" w:eastAsia="zh-CN"/>
        </w:rPr>
        <w:t>2020年，被市委市政府评为新冠肺炎防控先进集体。三是继续做好第二针疫苗接种，以及第三针加强针接种，做到“应接尽接，不漏一人”全镇共完成第一针疫苗接种17857剂次，第二针疫苗接种18878剂次，第三针疫苗接种903剂次，坚决完成县上下达的任务。</w:t>
      </w:r>
    </w:p>
    <w:p>
      <w:pPr>
        <w:keepNext w:val="0"/>
        <w:keepLines w:val="0"/>
        <w:pageBreakBefore w:val="0"/>
        <w:widowControl w:val="0"/>
        <w:numPr>
          <w:ilvl w:val="-1"/>
          <w:numId w:val="0"/>
        </w:numPr>
        <w:kinsoku/>
        <w:wordWrap/>
        <w:overflowPunct/>
        <w:topLinePunct w:val="0"/>
        <w:autoSpaceDE/>
        <w:autoSpaceDN/>
        <w:bidi w:val="0"/>
        <w:spacing w:beforeAutospacing="0" w:afterAutospacing="0" w:line="576" w:lineRule="exact"/>
        <w:ind w:left="0" w:leftChars="0"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2．凝心聚力抓发展，促进经济稳中向好。</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紧紧围绕</w:t>
      </w:r>
      <w:r>
        <w:rPr>
          <w:rFonts w:hint="eastAsia" w:ascii="仿宋_GB2312" w:hAnsi="仿宋_GB2312" w:eastAsia="仿宋_GB2312" w:cs="仿宋_GB2312"/>
          <w:b w:val="0"/>
          <w:bCs w:val="0"/>
          <w:kern w:val="0"/>
          <w:sz w:val="32"/>
          <w:szCs w:val="32"/>
          <w:lang w:val="zh-CN"/>
        </w:rPr>
        <w:t>“打造中国西部最大的珍稀苗木生产</w:t>
      </w:r>
      <w:r>
        <w:rPr>
          <w:rFonts w:hint="eastAsia" w:ascii="仿宋_GB2312" w:hAnsi="仿宋_GB2312" w:eastAsia="仿宋_GB2312" w:cs="仿宋_GB2312"/>
          <w:b w:val="0"/>
          <w:bCs w:val="0"/>
          <w:kern w:val="0"/>
          <w:sz w:val="32"/>
          <w:szCs w:val="32"/>
          <w:lang w:val="en-US" w:eastAsia="zh-CN"/>
        </w:rPr>
        <w:t>集散地”</w:t>
      </w:r>
      <w:r>
        <w:rPr>
          <w:rFonts w:hint="eastAsia" w:ascii="仿宋_GB2312" w:hAnsi="仿宋_GB2312" w:eastAsia="仿宋_GB2312" w:cs="仿宋_GB2312"/>
          <w:b w:val="0"/>
          <w:bCs w:val="0"/>
          <w:kern w:val="0"/>
          <w:sz w:val="32"/>
          <w:szCs w:val="32"/>
          <w:lang w:val="zh-CN"/>
        </w:rPr>
        <w:t>目标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pacing w:val="-6"/>
          <w:sz w:val="32"/>
          <w:szCs w:val="32"/>
        </w:rPr>
        <w:t>创新推进“果+苗”立体</w:t>
      </w:r>
      <w:r>
        <w:rPr>
          <w:rFonts w:hint="eastAsia" w:ascii="仿宋_GB2312" w:hAnsi="仿宋_GB2312" w:eastAsia="仿宋_GB2312" w:cs="仿宋_GB2312"/>
          <w:b w:val="0"/>
          <w:bCs w:val="0"/>
          <w:spacing w:val="-6"/>
          <w:sz w:val="32"/>
          <w:szCs w:val="32"/>
          <w:lang w:val="en-US" w:eastAsia="zh-CN"/>
        </w:rPr>
        <w:t>种植</w:t>
      </w:r>
      <w:r>
        <w:rPr>
          <w:rFonts w:hint="eastAsia" w:ascii="仿宋_GB2312" w:hAnsi="仿宋_GB2312" w:eastAsia="仿宋_GB2312" w:cs="仿宋_GB2312"/>
          <w:b w:val="0"/>
          <w:bCs w:val="0"/>
          <w:spacing w:val="-6"/>
          <w:sz w:val="32"/>
          <w:szCs w:val="32"/>
        </w:rPr>
        <w:t>模式，</w:t>
      </w:r>
      <w:r>
        <w:rPr>
          <w:rFonts w:hint="eastAsia" w:ascii="仿宋_GB2312" w:hAnsi="仿宋_GB2312" w:eastAsia="仿宋_GB2312" w:cs="仿宋_GB2312"/>
          <w:b w:val="0"/>
          <w:bCs w:val="0"/>
          <w:color w:val="000000"/>
          <w:spacing w:val="6"/>
          <w:sz w:val="32"/>
          <w:szCs w:val="32"/>
        </w:rPr>
        <w:t>建成示范片3500亩，群众获得双收益，亩产值2万元以上，实现收入倍增。</w:t>
      </w:r>
      <w:r>
        <w:rPr>
          <w:rFonts w:hint="eastAsia" w:ascii="仿宋_GB2312" w:hAnsi="仿宋_GB2312" w:eastAsia="仿宋_GB2312" w:cs="仿宋_GB2312"/>
          <w:b w:val="0"/>
          <w:bCs w:val="0"/>
          <w:color w:val="000000"/>
          <w:spacing w:val="6"/>
          <w:sz w:val="32"/>
          <w:szCs w:val="32"/>
          <w:lang w:val="en-US" w:eastAsia="zh-CN"/>
        </w:rPr>
        <w:t>同时</w:t>
      </w:r>
      <w:r>
        <w:rPr>
          <w:rFonts w:hint="eastAsia" w:ascii="仿宋_GB2312" w:hAnsi="仿宋_GB2312" w:eastAsia="仿宋_GB2312" w:cs="仿宋_GB2312"/>
          <w:b w:val="0"/>
          <w:bCs w:val="0"/>
          <w:kern w:val="0"/>
          <w:sz w:val="32"/>
          <w:szCs w:val="32"/>
          <w:lang w:val="zh-CN"/>
        </w:rPr>
        <w:t>按照“一家一户小园区串成大园区”的思路，主攻一户一园，</w:t>
      </w:r>
      <w:r>
        <w:rPr>
          <w:rFonts w:hint="eastAsia" w:ascii="仿宋_GB2312" w:hAnsi="仿宋_GB2312" w:eastAsia="仿宋_GB2312" w:cs="仿宋_GB2312"/>
          <w:b w:val="0"/>
          <w:bCs w:val="0"/>
          <w:spacing w:val="-6"/>
          <w:sz w:val="32"/>
          <w:szCs w:val="32"/>
        </w:rPr>
        <w:t>建成</w:t>
      </w:r>
      <w:r>
        <w:rPr>
          <w:rFonts w:hint="eastAsia" w:ascii="仿宋_GB2312" w:hAnsi="仿宋_GB2312" w:eastAsia="仿宋_GB2312" w:cs="仿宋_GB2312"/>
          <w:b w:val="0"/>
          <w:bCs w:val="0"/>
          <w:kern w:val="0"/>
          <w:sz w:val="32"/>
          <w:szCs w:val="32"/>
        </w:rPr>
        <w:t>苗木</w:t>
      </w:r>
      <w:r>
        <w:rPr>
          <w:rFonts w:hint="eastAsia" w:ascii="仿宋_GB2312" w:hAnsi="仿宋_GB2312" w:eastAsia="仿宋_GB2312" w:cs="仿宋_GB2312"/>
          <w:b w:val="0"/>
          <w:bCs w:val="0"/>
          <w:kern w:val="0"/>
          <w:sz w:val="32"/>
          <w:szCs w:val="32"/>
          <w:lang w:val="en-US" w:eastAsia="zh-CN"/>
        </w:rPr>
        <w:t>基地</w:t>
      </w:r>
      <w:r>
        <w:rPr>
          <w:rFonts w:hint="eastAsia" w:ascii="仿宋_GB2312" w:hAnsi="仿宋_GB2312" w:eastAsia="仿宋_GB2312" w:cs="仿宋_GB2312"/>
          <w:b w:val="0"/>
          <w:bCs w:val="0"/>
          <w:kern w:val="0"/>
          <w:sz w:val="32"/>
          <w:szCs w:val="32"/>
        </w:rPr>
        <w:t>3.5万亩</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药材1万亩</w:t>
      </w:r>
      <w:r>
        <w:rPr>
          <w:rFonts w:hint="eastAsia" w:ascii="仿宋_GB2312" w:hAnsi="仿宋_GB2312" w:eastAsia="仿宋_GB2312" w:cs="仿宋_GB2312"/>
          <w:b w:val="0"/>
          <w:bCs w:val="0"/>
          <w:sz w:val="32"/>
          <w:szCs w:val="32"/>
        </w:rPr>
        <w:t>、猕猴桃</w:t>
      </w:r>
      <w:r>
        <w:rPr>
          <w:rFonts w:hint="eastAsia" w:ascii="仿宋_GB2312" w:hAnsi="仿宋_GB2312" w:eastAsia="仿宋_GB2312" w:cs="仿宋_GB2312"/>
          <w:b w:val="0"/>
          <w:bCs w:val="0"/>
          <w:sz w:val="32"/>
          <w:szCs w:val="32"/>
          <w:lang w:eastAsia="zh-CN"/>
        </w:rPr>
        <w:t>及特色水果</w:t>
      </w:r>
      <w:r>
        <w:rPr>
          <w:rFonts w:hint="eastAsia" w:ascii="仿宋_GB2312" w:hAnsi="仿宋_GB2312" w:eastAsia="仿宋_GB2312" w:cs="仿宋_GB2312"/>
          <w:b w:val="0"/>
          <w:bCs w:val="0"/>
          <w:sz w:val="32"/>
          <w:szCs w:val="32"/>
          <w:lang w:val="en-US" w:eastAsia="zh-CN"/>
        </w:rPr>
        <w:t>5000</w:t>
      </w:r>
      <w:r>
        <w:rPr>
          <w:rFonts w:hint="eastAsia" w:ascii="仿宋_GB2312" w:hAnsi="仿宋_GB2312" w:eastAsia="仿宋_GB2312" w:cs="仿宋_GB2312"/>
          <w:b w:val="0"/>
          <w:bCs w:val="0"/>
          <w:sz w:val="32"/>
          <w:szCs w:val="32"/>
        </w:rPr>
        <w:t>亩，</w:t>
      </w:r>
      <w:r>
        <w:rPr>
          <w:rFonts w:hint="eastAsia" w:ascii="仿宋_GB2312" w:hAnsi="仿宋_GB2312" w:eastAsia="仿宋_GB2312" w:cs="仿宋_GB2312"/>
          <w:b w:val="0"/>
          <w:bCs w:val="0"/>
          <w:sz w:val="32"/>
          <w:szCs w:val="32"/>
          <w:lang w:val="en-US" w:eastAsia="zh-CN"/>
        </w:rPr>
        <w:t>建成</w:t>
      </w:r>
      <w:r>
        <w:rPr>
          <w:rFonts w:hint="eastAsia" w:ascii="仿宋_GB2312" w:hAnsi="仿宋_GB2312" w:eastAsia="仿宋_GB2312" w:cs="仿宋_GB2312"/>
          <w:b w:val="0"/>
          <w:bCs w:val="0"/>
          <w:kern w:val="0"/>
          <w:sz w:val="32"/>
          <w:szCs w:val="32"/>
          <w:lang w:val="zh-CN"/>
        </w:rPr>
        <w:t>金斗高标准农田示范带1000亩。</w:t>
      </w:r>
      <w:r>
        <w:rPr>
          <w:rFonts w:hint="eastAsia" w:ascii="仿宋_GB2312" w:hAnsi="仿宋_GB2312" w:eastAsia="仿宋_GB2312" w:cs="仿宋_GB2312"/>
          <w:b w:val="0"/>
          <w:bCs w:val="0"/>
          <w:kern w:val="0"/>
          <w:sz w:val="32"/>
          <w:szCs w:val="32"/>
          <w:lang w:val="en-US" w:eastAsia="zh-CN"/>
        </w:rPr>
        <w:t>建成</w:t>
      </w:r>
      <w:r>
        <w:rPr>
          <w:rFonts w:hint="eastAsia" w:ascii="仿宋_GB2312" w:hAnsi="仿宋_GB2312" w:eastAsia="仿宋_GB2312" w:cs="仿宋_GB2312"/>
          <w:b w:val="0"/>
          <w:bCs w:val="0"/>
          <w:color w:val="000000"/>
          <w:sz w:val="32"/>
          <w:szCs w:val="32"/>
          <w:lang w:val="en-US" w:eastAsia="zh-CN"/>
        </w:rPr>
        <w:t>南阳村国超苗木专业合作社（省级）、大牟村素芳珍稀树种植家庭农场（市级）、金桥村杨永生家庭农场、双灵村赵邦强、赵文帮、庞建军家庭农场（县级）、玉带村汇农农牧公司等为代表的优质苗木、水果、猕猴桃、川明参的种植业大户；以金桥村雨浓家庭农场、立石村纪军家庭农场、苍溪县汇农农牧有限责任公司、水垭村赵仁修家庭农场、南阳村心月家庭农场（县级）、金桥村渔鱼乐家庭农场等为代表的生猪、肉牛、肉鸡、山羊、蜜蜂和淡水鱼的养殖业大户，</w:t>
      </w:r>
      <w:r>
        <w:rPr>
          <w:rFonts w:hint="eastAsia" w:ascii="仿宋_GB2312" w:hAnsi="仿宋_GB2312" w:eastAsia="仿宋_GB2312" w:cs="仿宋_GB2312"/>
          <w:b w:val="0"/>
          <w:bCs w:val="0"/>
          <w:sz w:val="32"/>
          <w:szCs w:val="32"/>
          <w:lang w:val="en-US" w:eastAsia="zh-CN"/>
        </w:rPr>
        <w:t>全镇共培育了以国超苗木、家华苗木专业合作社等为代表的特色产业合作社83家。苗木药材</w:t>
      </w:r>
      <w:r>
        <w:rPr>
          <w:rFonts w:hint="eastAsia" w:ascii="仿宋_GB2312" w:hAnsi="仿宋_GB2312" w:eastAsia="仿宋_GB2312" w:cs="仿宋_GB2312"/>
          <w:b w:val="0"/>
          <w:bCs w:val="0"/>
          <w:spacing w:val="-6"/>
          <w:sz w:val="32"/>
          <w:szCs w:val="32"/>
        </w:rPr>
        <w:t>交易额突破4亿余元</w:t>
      </w: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z w:val="32"/>
          <w:szCs w:val="32"/>
        </w:rPr>
        <w:t>占农村经济比重达80%。</w:t>
      </w:r>
      <w:r>
        <w:rPr>
          <w:rFonts w:hint="eastAsia" w:ascii="仿宋_GB2312" w:hAnsi="仿宋_GB2312" w:eastAsia="仿宋_GB2312" w:cs="仿宋_GB2312"/>
          <w:b w:val="0"/>
          <w:bCs w:val="0"/>
          <w:spacing w:val="-6"/>
          <w:sz w:val="32"/>
          <w:szCs w:val="32"/>
        </w:rPr>
        <w:t>荣获全市首批“美丽田园十乡</w:t>
      </w:r>
      <w:r>
        <w:rPr>
          <w:rFonts w:hint="eastAsia" w:ascii="仿宋_GB2312" w:hAnsi="仿宋_GB2312" w:eastAsia="仿宋_GB2312" w:cs="仿宋_GB2312"/>
          <w:b w:val="0"/>
          <w:bCs w:val="0"/>
          <w:spacing w:val="-6"/>
          <w:sz w:val="32"/>
          <w:szCs w:val="32"/>
          <w:lang w:val="en-US" w:eastAsia="zh-CN"/>
        </w:rPr>
        <w:t>百</w:t>
      </w:r>
      <w:r>
        <w:rPr>
          <w:rFonts w:hint="eastAsia" w:ascii="仿宋_GB2312" w:hAnsi="仿宋_GB2312" w:eastAsia="仿宋_GB2312" w:cs="仿宋_GB2312"/>
          <w:b w:val="0"/>
          <w:bCs w:val="0"/>
          <w:spacing w:val="-6"/>
          <w:sz w:val="32"/>
          <w:szCs w:val="32"/>
        </w:rPr>
        <w:t>景”药乡称号。</w:t>
      </w:r>
      <w:r>
        <w:rPr>
          <w:rFonts w:hint="eastAsia" w:ascii="仿宋_GB2312" w:hAnsi="仿宋_GB2312" w:eastAsia="仿宋_GB2312" w:cs="仿宋_GB2312"/>
          <w:b w:val="0"/>
          <w:bCs w:val="0"/>
          <w:color w:val="000000"/>
          <w:spacing w:val="6"/>
          <w:sz w:val="32"/>
          <w:szCs w:val="32"/>
        </w:rPr>
        <w:t>自2017年</w:t>
      </w:r>
      <w:r>
        <w:rPr>
          <w:rFonts w:hint="eastAsia" w:ascii="仿宋_GB2312" w:hAnsi="仿宋_GB2312" w:eastAsia="仿宋_GB2312" w:cs="仿宋_GB2312"/>
          <w:b w:val="0"/>
          <w:bCs w:val="0"/>
          <w:color w:val="000000"/>
          <w:spacing w:val="6"/>
          <w:sz w:val="32"/>
          <w:szCs w:val="32"/>
          <w:lang w:val="en-US" w:eastAsia="zh-CN"/>
        </w:rPr>
        <w:t>县上</w:t>
      </w:r>
      <w:r>
        <w:rPr>
          <w:rFonts w:hint="eastAsia" w:ascii="仿宋_GB2312" w:hAnsi="仿宋_GB2312" w:eastAsia="仿宋_GB2312" w:cs="仿宋_GB2312"/>
          <w:b w:val="0"/>
          <w:bCs w:val="0"/>
          <w:color w:val="000000"/>
          <w:spacing w:val="6"/>
          <w:sz w:val="32"/>
          <w:szCs w:val="32"/>
        </w:rPr>
        <w:t>开展上下半年产业发展和乡村振兴大比武以来均是片区第一、全县前两名。</w:t>
      </w:r>
      <w:r>
        <w:rPr>
          <w:rFonts w:hint="eastAsia" w:ascii="仿宋_GB2312" w:hAnsi="仿宋_GB2312" w:eastAsia="仿宋_GB2312" w:cs="仿宋_GB2312"/>
          <w:b w:val="0"/>
          <w:bCs w:val="0"/>
          <w:color w:val="000000"/>
          <w:spacing w:val="6"/>
          <w:sz w:val="32"/>
          <w:szCs w:val="32"/>
          <w:lang w:val="en-US" w:eastAsia="zh-CN"/>
        </w:rPr>
        <w:t>二是畜禽养殖、粮食稳定产出</w:t>
      </w:r>
      <w:r>
        <w:rPr>
          <w:rFonts w:hint="eastAsia" w:ascii="仿宋_GB2312" w:hAnsi="仿宋_GB2312" w:eastAsia="仿宋_GB2312" w:cs="仿宋_GB2312"/>
          <w:b w:val="0"/>
          <w:bCs w:val="0"/>
          <w:color w:val="auto"/>
          <w:sz w:val="32"/>
          <w:szCs w:val="32"/>
          <w:lang w:val="en-US" w:eastAsia="zh-CN"/>
        </w:rPr>
        <w:t>确保全年生猪出栏稳定在2.8万头以上，出栏肉牛羊2500只，出栏肉兔8000只，土鸡全年出栏稳定在15万只，各类畜牧产业年总值达1.9亿余元，仅此人均总收入达4900余元，纯收入达2400余元，加大力度继续开展撂荒地专项治理行动，兑现好种粮农民补贴政策，确保粮食播面稳定在4万亩以上、总产量稳定在3.5万吨以上，</w:t>
      </w:r>
      <w:r>
        <w:rPr>
          <w:rFonts w:hint="eastAsia" w:ascii="仿宋_GB2312" w:hAnsi="仿宋_GB2312" w:eastAsia="仿宋_GB2312" w:cs="仿宋_GB2312"/>
          <w:b w:val="0"/>
          <w:bCs w:val="0"/>
          <w:sz w:val="32"/>
          <w:szCs w:val="32"/>
          <w:lang w:val="en-US" w:eastAsia="zh-CN"/>
        </w:rPr>
        <w:t>粮油产业总产值达6500余万元，仅此人均总收入达1850余元，人均纯收入近1000余元。</w:t>
      </w:r>
    </w:p>
    <w:p>
      <w:pPr>
        <w:keepNext w:val="0"/>
        <w:keepLines w:val="0"/>
        <w:pageBreakBefore w:val="0"/>
        <w:widowControl w:val="0"/>
        <w:numPr>
          <w:ilvl w:val="-1"/>
          <w:numId w:val="0"/>
        </w:numPr>
        <w:kinsoku/>
        <w:wordWrap/>
        <w:overflowPunct/>
        <w:topLinePunct w:val="0"/>
        <w:autoSpaceDE/>
        <w:autoSpaceDN/>
        <w:bidi w:val="0"/>
        <w:spacing w:beforeAutospacing="0" w:afterAutospacing="0" w:line="576" w:lineRule="exact"/>
        <w:ind w:left="0" w:leftChars="0"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3．标本兼治补短板，全力完善硬件设施。</w:t>
      </w:r>
      <w:r>
        <w:rPr>
          <w:rFonts w:hint="eastAsia" w:ascii="仿宋_GB2312" w:hAnsi="仿宋_GB2312" w:eastAsia="仿宋_GB2312" w:cs="仿宋_GB2312"/>
          <w:b w:val="0"/>
          <w:bCs w:val="0"/>
          <w:sz w:val="32"/>
          <w:szCs w:val="32"/>
          <w:lang w:eastAsia="zh-CN"/>
        </w:rPr>
        <w:t>重点改善交通状况，增强通行能力，整治病险水利工程，持续增加农村经济社会发展后劲。</w:t>
      </w:r>
      <w:r>
        <w:rPr>
          <w:rFonts w:hint="eastAsia" w:ascii="仿宋_GB2312" w:hAnsi="仿宋_GB2312" w:eastAsia="仿宋_GB2312" w:cs="仿宋_GB2312"/>
          <w:b w:val="0"/>
          <w:bCs w:val="0"/>
          <w:sz w:val="32"/>
          <w:szCs w:val="32"/>
          <w:lang w:val="en-US" w:eastAsia="zh-CN"/>
        </w:rPr>
        <w:t>一是在</w:t>
      </w:r>
      <w:r>
        <w:rPr>
          <w:rFonts w:hint="eastAsia" w:ascii="仿宋_GB2312" w:hAnsi="仿宋_GB2312" w:eastAsia="仿宋_GB2312" w:cs="仿宋_GB2312"/>
          <w:b w:val="0"/>
          <w:bCs w:val="0"/>
          <w:sz w:val="32"/>
          <w:szCs w:val="32"/>
          <w:lang w:eastAsia="zh-CN"/>
        </w:rPr>
        <w:t>交通建设</w:t>
      </w:r>
      <w:r>
        <w:rPr>
          <w:rFonts w:hint="eastAsia" w:ascii="仿宋_GB2312" w:hAnsi="仿宋_GB2312" w:eastAsia="仿宋_GB2312" w:cs="仿宋_GB2312"/>
          <w:b w:val="0"/>
          <w:bCs w:val="0"/>
          <w:sz w:val="32"/>
          <w:szCs w:val="32"/>
          <w:lang w:val="en-US" w:eastAsia="zh-CN"/>
        </w:rPr>
        <w:t>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成功争取县上投资4000多万元改造龙山至彭店公路。</w:t>
      </w:r>
      <w:r>
        <w:rPr>
          <w:rFonts w:hint="eastAsia" w:ascii="仿宋_GB2312" w:hAnsi="仿宋_GB2312" w:eastAsia="仿宋_GB2312" w:cs="仿宋_GB2312"/>
          <w:b w:val="0"/>
          <w:bCs w:val="0"/>
          <w:sz w:val="32"/>
          <w:szCs w:val="32"/>
          <w:lang w:eastAsia="zh-CN"/>
        </w:rPr>
        <w:t>实施</w:t>
      </w:r>
      <w:r>
        <w:rPr>
          <w:rFonts w:hint="eastAsia" w:ascii="仿宋_GB2312" w:hAnsi="仿宋_GB2312" w:eastAsia="仿宋_GB2312" w:cs="仿宋_GB2312"/>
          <w:b w:val="0"/>
          <w:bCs w:val="0"/>
          <w:sz w:val="32"/>
          <w:szCs w:val="32"/>
          <w:lang w:val="en-US" w:eastAsia="zh-CN"/>
        </w:rPr>
        <w:t>农村</w:t>
      </w:r>
      <w:r>
        <w:rPr>
          <w:rFonts w:hint="eastAsia" w:ascii="仿宋_GB2312" w:hAnsi="仿宋_GB2312" w:eastAsia="仿宋_GB2312" w:cs="仿宋_GB2312"/>
          <w:b w:val="0"/>
          <w:bCs w:val="0"/>
          <w:sz w:val="32"/>
          <w:szCs w:val="32"/>
          <w:lang w:eastAsia="zh-CN"/>
        </w:rPr>
        <w:t>公路硬化</w:t>
      </w:r>
      <w:r>
        <w:rPr>
          <w:rFonts w:hint="eastAsia" w:ascii="仿宋_GB2312" w:hAnsi="仿宋_GB2312" w:eastAsia="仿宋_GB2312" w:cs="仿宋_GB2312"/>
          <w:b w:val="0"/>
          <w:bCs w:val="0"/>
          <w:sz w:val="32"/>
          <w:szCs w:val="32"/>
          <w:lang w:val="en-US" w:eastAsia="zh-CN"/>
        </w:rPr>
        <w:t>117.8</w:t>
      </w:r>
      <w:r>
        <w:rPr>
          <w:rFonts w:hint="eastAsia" w:ascii="仿宋_GB2312" w:hAnsi="仿宋_GB2312" w:eastAsia="仿宋_GB2312" w:cs="仿宋_GB2312"/>
          <w:b w:val="0"/>
          <w:bCs w:val="0"/>
          <w:sz w:val="32"/>
          <w:szCs w:val="32"/>
          <w:lang w:eastAsia="zh-CN"/>
        </w:rPr>
        <w:t>公里，全面打通进出口通道，完成了37个村</w:t>
      </w:r>
      <w:r>
        <w:rPr>
          <w:rFonts w:hint="eastAsia" w:ascii="仿宋_GB2312" w:hAnsi="仿宋_GB2312" w:eastAsia="仿宋_GB2312" w:cs="仿宋_GB2312"/>
          <w:b w:val="0"/>
          <w:bCs w:val="0"/>
          <w:sz w:val="32"/>
          <w:szCs w:val="32"/>
          <w:lang w:val="en-US" w:eastAsia="zh-CN"/>
        </w:rPr>
        <w:t>42.5</w:t>
      </w:r>
      <w:r>
        <w:rPr>
          <w:rFonts w:hint="eastAsia" w:ascii="仿宋_GB2312" w:hAnsi="仿宋_GB2312" w:eastAsia="仿宋_GB2312" w:cs="仿宋_GB2312"/>
          <w:b w:val="0"/>
          <w:bCs w:val="0"/>
          <w:sz w:val="32"/>
          <w:szCs w:val="32"/>
          <w:lang w:eastAsia="zh-CN"/>
        </w:rPr>
        <w:t>公里村道主干线路的硬化，实现了村村通水泥路。</w:t>
      </w:r>
      <w:r>
        <w:rPr>
          <w:rFonts w:hint="eastAsia" w:ascii="仿宋_GB2312" w:hAnsi="仿宋_GB2312" w:eastAsia="仿宋_GB2312" w:cs="仿宋_GB2312"/>
          <w:b w:val="0"/>
          <w:bCs w:val="0"/>
          <w:sz w:val="32"/>
          <w:szCs w:val="32"/>
          <w:lang w:val="en-US" w:eastAsia="zh-CN"/>
        </w:rPr>
        <w:t>同时绵苍巴高速龙山段该标段内重难控制性工程卢家咀隧道(长2345米，高瓦斯隧道)、桥河一号大桥(长642米，最高桥墩83.6米)均在龙山镇境内。工程红线内规划用地343亩，穿越龙山镇茨林、分水、大志、文柏、新场、库楼、翔凤等7个自然村，龙山互通式立交及互通收费站房各1处，龙山互通设在龙山镇大志村，预计2023年3月1日建成通车。该公路建成后，将对拉动龙山经济建设、助推龙山发展起重要作用，受到了龙山镇沿线人民的殷切期盼。二是</w:t>
      </w:r>
      <w:r>
        <w:rPr>
          <w:rFonts w:hint="eastAsia" w:ascii="仿宋_GB2312" w:hAnsi="仿宋_GB2312" w:eastAsia="仿宋_GB2312" w:cs="仿宋_GB2312"/>
          <w:b w:val="0"/>
          <w:bCs w:val="0"/>
          <w:sz w:val="32"/>
          <w:szCs w:val="32"/>
          <w:lang w:eastAsia="zh-CN"/>
        </w:rPr>
        <w:t>水利建设</w:t>
      </w:r>
      <w:r>
        <w:rPr>
          <w:rFonts w:hint="eastAsia" w:ascii="仿宋_GB2312" w:hAnsi="仿宋_GB2312" w:eastAsia="仿宋_GB2312" w:cs="仿宋_GB2312"/>
          <w:b w:val="0"/>
          <w:bCs w:val="0"/>
          <w:sz w:val="32"/>
          <w:szCs w:val="32"/>
          <w:lang w:val="en-US" w:eastAsia="zh-CN"/>
        </w:rPr>
        <w:t>上</w:t>
      </w:r>
      <w:r>
        <w:rPr>
          <w:rFonts w:hint="eastAsia" w:ascii="仿宋_GB2312" w:hAnsi="仿宋_GB2312" w:eastAsia="仿宋_GB2312" w:cs="仿宋_GB2312"/>
          <w:b w:val="0"/>
          <w:bCs w:val="0"/>
          <w:sz w:val="32"/>
          <w:szCs w:val="32"/>
          <w:lang w:eastAsia="zh-CN"/>
        </w:rPr>
        <w:t>：标改山坪塘</w:t>
      </w:r>
      <w:r>
        <w:rPr>
          <w:rFonts w:hint="eastAsia" w:ascii="仿宋_GB2312" w:hAnsi="仿宋_GB2312" w:eastAsia="仿宋_GB2312" w:cs="仿宋_GB2312"/>
          <w:b w:val="0"/>
          <w:bCs w:val="0"/>
          <w:sz w:val="32"/>
          <w:szCs w:val="32"/>
          <w:lang w:val="en-US" w:eastAsia="zh-CN"/>
        </w:rPr>
        <w:t>48</w:t>
      </w:r>
      <w:r>
        <w:rPr>
          <w:rFonts w:hint="eastAsia" w:ascii="仿宋_GB2312" w:hAnsi="仿宋_GB2312" w:eastAsia="仿宋_GB2312" w:cs="仿宋_GB2312"/>
          <w:b w:val="0"/>
          <w:bCs w:val="0"/>
          <w:sz w:val="32"/>
          <w:szCs w:val="32"/>
          <w:lang w:eastAsia="zh-CN"/>
        </w:rPr>
        <w:t>口，硬化渠系4500米，新增灌溉面积7600亩，为产业发展提供了保障。</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sz w:val="32"/>
          <w:szCs w:val="32"/>
          <w:lang w:eastAsia="zh-CN"/>
        </w:rPr>
        <w:t>电力通信</w:t>
      </w:r>
      <w:r>
        <w:rPr>
          <w:rFonts w:hint="eastAsia" w:ascii="仿宋_GB2312" w:hAnsi="仿宋_GB2312" w:eastAsia="仿宋_GB2312" w:cs="仿宋_GB2312"/>
          <w:b w:val="0"/>
          <w:bCs w:val="0"/>
          <w:sz w:val="32"/>
          <w:szCs w:val="32"/>
          <w:lang w:val="en-US" w:eastAsia="zh-CN"/>
        </w:rPr>
        <w:t>上</w:t>
      </w:r>
      <w:r>
        <w:rPr>
          <w:rFonts w:hint="eastAsia" w:ascii="仿宋_GB2312" w:hAnsi="仿宋_GB2312" w:eastAsia="仿宋_GB2312" w:cs="仿宋_GB2312"/>
          <w:b w:val="0"/>
          <w:bCs w:val="0"/>
          <w:sz w:val="32"/>
          <w:szCs w:val="32"/>
          <w:lang w:eastAsia="zh-CN"/>
        </w:rPr>
        <w:t>：实施农村电网改造</w:t>
      </w:r>
      <w:r>
        <w:rPr>
          <w:rFonts w:hint="eastAsia" w:ascii="仿宋_GB2312" w:hAnsi="仿宋_GB2312" w:eastAsia="仿宋_GB2312" w:cs="仿宋_GB2312"/>
          <w:b w:val="0"/>
          <w:bCs w:val="0"/>
          <w:sz w:val="32"/>
          <w:szCs w:val="32"/>
          <w:lang w:val="en-US" w:eastAsia="zh-CN"/>
        </w:rPr>
        <w:t>20个</w:t>
      </w:r>
      <w:r>
        <w:rPr>
          <w:rFonts w:hint="eastAsia" w:ascii="仿宋_GB2312" w:hAnsi="仿宋_GB2312" w:eastAsia="仿宋_GB2312" w:cs="仿宋_GB2312"/>
          <w:b w:val="0"/>
          <w:bCs w:val="0"/>
          <w:sz w:val="32"/>
          <w:szCs w:val="32"/>
          <w:lang w:eastAsia="zh-CN"/>
        </w:rPr>
        <w:t>村，全镇100%的村完成农村电网改造，宽带入户率达到</w:t>
      </w:r>
      <w:r>
        <w:rPr>
          <w:rFonts w:hint="eastAsia" w:ascii="仿宋_GB2312" w:hAnsi="仿宋_GB2312" w:eastAsia="仿宋_GB2312" w:cs="仿宋_GB2312"/>
          <w:b w:val="0"/>
          <w:bCs w:val="0"/>
          <w:sz w:val="32"/>
          <w:szCs w:val="32"/>
          <w:lang w:val="en-US" w:eastAsia="zh-CN"/>
        </w:rPr>
        <w:t>85</w:t>
      </w:r>
      <w:r>
        <w:rPr>
          <w:rFonts w:hint="eastAsia" w:ascii="仿宋_GB2312" w:hAnsi="仿宋_GB2312" w:eastAsia="仿宋_GB2312" w:cs="仿宋_GB2312"/>
          <w:b w:val="0"/>
          <w:bCs w:val="0"/>
          <w:sz w:val="32"/>
          <w:szCs w:val="32"/>
          <w:lang w:eastAsia="zh-CN"/>
        </w:rPr>
        <w:t>%，有线电视入户率达到9</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1"/>
          <w:numId w:val="0"/>
        </w:numPr>
        <w:kinsoku/>
        <w:wordWrap/>
        <w:overflowPunct/>
        <w:topLinePunct w:val="0"/>
        <w:autoSpaceDE/>
        <w:autoSpaceDN/>
        <w:bidi w:val="0"/>
        <w:spacing w:beforeAutospacing="0" w:afterAutospacing="0" w:line="576" w:lineRule="exact"/>
        <w:ind w:left="0" w:leftChars="0"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4．持之以恒守底线，夯实高质量发展基础。</w:t>
      </w:r>
      <w:r>
        <w:rPr>
          <w:rFonts w:hint="eastAsia" w:ascii="仿宋_GB2312" w:hAnsi="仿宋_GB2312" w:eastAsia="仿宋_GB2312" w:cs="仿宋_GB2312"/>
          <w:b w:val="0"/>
          <w:bCs w:val="0"/>
          <w:color w:val="auto"/>
          <w:sz w:val="32"/>
          <w:szCs w:val="32"/>
          <w:lang w:val="en-US" w:eastAsia="zh-CN"/>
        </w:rPr>
        <w:t>一是</w:t>
      </w:r>
      <w:r>
        <w:rPr>
          <w:rFonts w:hint="eastAsia" w:ascii="仿宋_GB2312" w:hAnsi="仿宋_GB2312" w:eastAsia="仿宋_GB2312" w:cs="仿宋_GB2312"/>
          <w:b w:val="0"/>
          <w:bCs w:val="0"/>
          <w:color w:val="auto"/>
          <w:sz w:val="32"/>
          <w:szCs w:val="32"/>
        </w:rPr>
        <w:t>高位推动美丽</w:t>
      </w:r>
      <w:r>
        <w:rPr>
          <w:rFonts w:hint="eastAsia" w:ascii="仿宋_GB2312" w:hAnsi="仿宋_GB2312" w:eastAsia="仿宋_GB2312" w:cs="仿宋_GB2312"/>
          <w:b w:val="0"/>
          <w:bCs w:val="0"/>
          <w:color w:val="auto"/>
          <w:sz w:val="32"/>
          <w:szCs w:val="32"/>
          <w:lang w:eastAsia="zh-CN"/>
        </w:rPr>
        <w:t>龙山</w:t>
      </w:r>
      <w:r>
        <w:rPr>
          <w:rFonts w:hint="eastAsia" w:ascii="仿宋_GB2312" w:hAnsi="仿宋_GB2312" w:eastAsia="仿宋_GB2312" w:cs="仿宋_GB2312"/>
          <w:b w:val="0"/>
          <w:bCs w:val="0"/>
          <w:color w:val="auto"/>
          <w:sz w:val="32"/>
          <w:szCs w:val="32"/>
        </w:rPr>
        <w:t>建设，</w:t>
      </w:r>
      <w:r>
        <w:rPr>
          <w:rFonts w:hint="eastAsia" w:ascii="仿宋_GB2312" w:hAnsi="仿宋_GB2312" w:eastAsia="仿宋_GB2312" w:cs="仿宋_GB2312"/>
          <w:b w:val="0"/>
          <w:bCs w:val="0"/>
          <w:kern w:val="0"/>
          <w:sz w:val="32"/>
          <w:szCs w:val="32"/>
          <w:lang w:val="zh-CN"/>
        </w:rPr>
        <w:t>围绕“一轴三翼多点”的城镇化发展思路，投资800万元“百镇”建设试点项目竣工，</w:t>
      </w:r>
      <w:r>
        <w:rPr>
          <w:rFonts w:hint="eastAsia" w:ascii="仿宋_GB2312" w:hAnsi="仿宋_GB2312" w:eastAsia="仿宋_GB2312" w:cs="仿宋_GB2312"/>
          <w:b w:val="0"/>
          <w:bCs w:val="0"/>
          <w:kern w:val="0"/>
          <w:sz w:val="32"/>
          <w:szCs w:val="32"/>
          <w:lang w:val="en-US" w:eastAsia="zh-CN"/>
        </w:rPr>
        <w:t>新建街道一条，整治街道两条，新建应急广场2处，</w:t>
      </w:r>
      <w:r>
        <w:rPr>
          <w:rFonts w:hint="eastAsia" w:ascii="仿宋_GB2312" w:hAnsi="仿宋_GB2312" w:eastAsia="仿宋_GB2312" w:cs="仿宋_GB2312"/>
          <w:b w:val="0"/>
          <w:bCs w:val="0"/>
          <w:kern w:val="0"/>
          <w:sz w:val="32"/>
          <w:szCs w:val="32"/>
          <w:lang w:val="zh-CN"/>
        </w:rPr>
        <w:t>场镇建设管理经验在全市新型山区城镇化建设推进会上作交流。</w:t>
      </w:r>
      <w:r>
        <w:rPr>
          <w:rFonts w:hint="eastAsia" w:ascii="仿宋_GB2312" w:hAnsi="仿宋_GB2312" w:eastAsia="仿宋_GB2312" w:cs="仿宋_GB2312"/>
          <w:b w:val="0"/>
          <w:bCs w:val="0"/>
          <w:kern w:val="0"/>
          <w:sz w:val="32"/>
          <w:szCs w:val="32"/>
          <w:lang w:val="en-US" w:eastAsia="zh-CN"/>
        </w:rPr>
        <w:t>二是推进</w:t>
      </w:r>
      <w:r>
        <w:rPr>
          <w:rFonts w:hint="eastAsia" w:ascii="仿宋_GB2312" w:hAnsi="仿宋_GB2312" w:eastAsia="仿宋_GB2312" w:cs="仿宋_GB2312"/>
          <w:b w:val="0"/>
          <w:bCs w:val="0"/>
          <w:kern w:val="0"/>
          <w:sz w:val="32"/>
          <w:szCs w:val="32"/>
          <w:lang w:val="zh-CN"/>
        </w:rPr>
        <w:t>特色产业发展与场镇和市场建设</w:t>
      </w:r>
      <w:r>
        <w:rPr>
          <w:rFonts w:hint="eastAsia" w:ascii="仿宋_GB2312" w:hAnsi="仿宋_GB2312" w:eastAsia="仿宋_GB2312" w:cs="仿宋_GB2312"/>
          <w:b w:val="0"/>
          <w:bCs w:val="0"/>
          <w:kern w:val="0"/>
          <w:sz w:val="32"/>
          <w:szCs w:val="32"/>
          <w:lang w:val="en-US" w:eastAsia="zh-CN"/>
        </w:rPr>
        <w:t>相融互动</w:t>
      </w:r>
      <w:r>
        <w:rPr>
          <w:rFonts w:hint="eastAsia" w:ascii="仿宋_GB2312" w:hAnsi="仿宋_GB2312" w:eastAsia="仿宋_GB2312" w:cs="仿宋_GB2312"/>
          <w:b w:val="0"/>
          <w:bCs w:val="0"/>
          <w:kern w:val="0"/>
          <w:sz w:val="32"/>
          <w:szCs w:val="32"/>
          <w:lang w:val="zh-CN"/>
        </w:rPr>
        <w:t>，抢抓绵万高速建设机遇，坚持服务换发展理念，以真心服务赢得施工单位支持，创新推行“政府出地、企业出资、集体受益、打包出让”模式，建成占地38.5亩的苗木药材市场，政府未花1分钱撬动企业出资1800万</w:t>
      </w:r>
      <w:r>
        <w:rPr>
          <w:rFonts w:hint="eastAsia" w:ascii="仿宋_GB2312" w:hAnsi="仿宋_GB2312" w:eastAsia="仿宋_GB2312" w:cs="仿宋_GB2312"/>
          <w:b w:val="0"/>
          <w:bCs w:val="0"/>
          <w:kern w:val="0"/>
          <w:sz w:val="32"/>
          <w:szCs w:val="32"/>
          <w:lang w:val="en-US" w:eastAsia="zh-CN"/>
        </w:rPr>
        <w:t>元</w:t>
      </w:r>
      <w:r>
        <w:rPr>
          <w:rFonts w:hint="eastAsia" w:ascii="仿宋_GB2312" w:hAnsi="仿宋_GB2312" w:eastAsia="仿宋_GB2312" w:cs="仿宋_GB2312"/>
          <w:b w:val="0"/>
          <w:bCs w:val="0"/>
          <w:kern w:val="0"/>
          <w:sz w:val="32"/>
          <w:szCs w:val="32"/>
          <w:lang w:val="zh-CN"/>
        </w:rPr>
        <w:t>，干成了群众期盼30年、计划投资5000万的事，每年镇村还将实现收益15万元。</w:t>
      </w:r>
      <w:r>
        <w:rPr>
          <w:rFonts w:hint="eastAsia" w:ascii="仿宋_GB2312" w:hAnsi="仿宋_GB2312" w:eastAsia="仿宋_GB2312" w:cs="仿宋_GB2312"/>
          <w:b w:val="0"/>
          <w:bCs w:val="0"/>
          <w:kern w:val="0"/>
          <w:sz w:val="32"/>
          <w:szCs w:val="32"/>
          <w:lang w:val="en-US" w:eastAsia="zh-CN"/>
        </w:rPr>
        <w:t>三是巧抓机遇利用</w:t>
      </w:r>
      <w:r>
        <w:rPr>
          <w:rFonts w:hint="eastAsia" w:ascii="仿宋_GB2312" w:hAnsi="仿宋_GB2312" w:eastAsia="仿宋_GB2312" w:cs="仿宋_GB2312"/>
          <w:b w:val="0"/>
          <w:bCs w:val="0"/>
          <w:sz w:val="32"/>
          <w:szCs w:val="32"/>
          <w:lang w:val="zh-CN" w:eastAsia="zh-CN"/>
        </w:rPr>
        <w:t>中铁十五局建设项目部</w:t>
      </w:r>
      <w:r>
        <w:rPr>
          <w:rFonts w:hint="eastAsia" w:ascii="仿宋_GB2312" w:hAnsi="仿宋_GB2312" w:eastAsia="仿宋_GB2312" w:cs="仿宋_GB2312"/>
          <w:b w:val="0"/>
          <w:bCs w:val="0"/>
          <w:sz w:val="32"/>
          <w:szCs w:val="32"/>
          <w:lang w:val="en-US" w:eastAsia="zh-CN"/>
        </w:rPr>
        <w:t>的落地</w:t>
      </w:r>
      <w:r>
        <w:rPr>
          <w:rFonts w:hint="eastAsia" w:ascii="仿宋_GB2312" w:hAnsi="仿宋_GB2312" w:eastAsia="仿宋_GB2312" w:cs="仿宋_GB2312"/>
          <w:b w:val="0"/>
          <w:bCs w:val="0"/>
          <w:sz w:val="32"/>
          <w:szCs w:val="32"/>
          <w:lang w:val="zh-CN" w:eastAsia="zh-CN"/>
        </w:rPr>
        <w:t>，建设场镇停车场和第二办公区，新开挖硬化长860米、宽8米环城西路。抓住东西部扶贫协作机遇，龙山卫生院住院大楼建成投入使用，成为网红打卡地。</w:t>
      </w:r>
      <w:r>
        <w:rPr>
          <w:rFonts w:hint="eastAsia" w:ascii="仿宋_GB2312" w:hAnsi="仿宋_GB2312" w:eastAsia="仿宋_GB2312" w:cs="仿宋_GB2312"/>
          <w:b w:val="0"/>
          <w:bCs w:val="0"/>
          <w:sz w:val="32"/>
          <w:szCs w:val="32"/>
          <w:lang w:val="en-US" w:eastAsia="zh-CN"/>
        </w:rPr>
        <w:t>在政策支持下实施土地</w:t>
      </w:r>
      <w:r>
        <w:rPr>
          <w:rFonts w:hint="eastAsia" w:ascii="仿宋_GB2312" w:hAnsi="仿宋_GB2312" w:eastAsia="仿宋_GB2312" w:cs="仿宋_GB2312"/>
          <w:b w:val="0"/>
          <w:bCs w:val="0"/>
          <w:sz w:val="32"/>
          <w:szCs w:val="32"/>
          <w:lang w:eastAsia="zh-CN"/>
        </w:rPr>
        <w:t>整理项目</w:t>
      </w:r>
      <w:r>
        <w:rPr>
          <w:rFonts w:hint="eastAsia" w:ascii="仿宋_GB2312" w:hAnsi="仿宋_GB2312" w:eastAsia="仿宋_GB2312" w:cs="仿宋_GB2312"/>
          <w:b w:val="0"/>
          <w:bCs w:val="0"/>
          <w:sz w:val="32"/>
          <w:szCs w:val="32"/>
          <w:lang w:val="en-US" w:eastAsia="zh-CN"/>
        </w:rPr>
        <w:t>2个，投资2300多万元，</w:t>
      </w:r>
      <w:r>
        <w:rPr>
          <w:rFonts w:hint="eastAsia" w:ascii="仿宋_GB2312" w:hAnsi="仿宋_GB2312" w:eastAsia="仿宋_GB2312" w:cs="仿宋_GB2312"/>
          <w:b w:val="0"/>
          <w:bCs w:val="0"/>
          <w:sz w:val="32"/>
          <w:szCs w:val="32"/>
          <w:lang w:eastAsia="zh-CN"/>
        </w:rPr>
        <w:t>整理土地</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lang w:eastAsia="zh-CN"/>
        </w:rPr>
        <w:t>00亩。</w:t>
      </w:r>
      <w:r>
        <w:rPr>
          <w:rFonts w:hint="eastAsia" w:ascii="仿宋_GB2312" w:hAnsi="仿宋_GB2312" w:eastAsia="仿宋_GB2312" w:cs="仿宋_GB2312"/>
          <w:b w:val="0"/>
          <w:bCs w:val="0"/>
          <w:kern w:val="0"/>
          <w:sz w:val="32"/>
          <w:szCs w:val="32"/>
          <w:lang w:val="zh-CN"/>
        </w:rPr>
        <w:t>投资约4500万</w:t>
      </w:r>
      <w:r>
        <w:rPr>
          <w:rFonts w:hint="eastAsia" w:ascii="仿宋_GB2312" w:hAnsi="仿宋_GB2312" w:eastAsia="仿宋_GB2312" w:cs="仿宋_GB2312"/>
          <w:b w:val="0"/>
          <w:bCs w:val="0"/>
          <w:kern w:val="0"/>
          <w:sz w:val="32"/>
          <w:szCs w:val="32"/>
          <w:lang w:val="en-US" w:eastAsia="zh-CN"/>
        </w:rPr>
        <w:t>元</w:t>
      </w:r>
      <w:r>
        <w:rPr>
          <w:rFonts w:hint="eastAsia" w:ascii="仿宋_GB2312" w:hAnsi="仿宋_GB2312" w:eastAsia="仿宋_GB2312" w:cs="仿宋_GB2312"/>
          <w:b w:val="0"/>
          <w:bCs w:val="0"/>
          <w:kern w:val="0"/>
          <w:sz w:val="32"/>
          <w:szCs w:val="32"/>
          <w:lang w:val="zh-CN"/>
        </w:rPr>
        <w:t>，涉及9个村土地增减挂钩项目全面完工，今年全面启动剩余21个村</w:t>
      </w:r>
      <w:r>
        <w:rPr>
          <w:rFonts w:hint="eastAsia" w:ascii="仿宋_GB2312" w:hAnsi="仿宋_GB2312" w:eastAsia="仿宋_GB2312" w:cs="仿宋_GB2312"/>
          <w:b w:val="0"/>
          <w:bCs w:val="0"/>
          <w:kern w:val="0"/>
          <w:sz w:val="32"/>
          <w:szCs w:val="32"/>
          <w:lang w:val="en-US" w:eastAsia="zh-CN"/>
        </w:rPr>
        <w:t>的</w:t>
      </w:r>
      <w:r>
        <w:rPr>
          <w:rFonts w:hint="eastAsia" w:ascii="仿宋_GB2312" w:hAnsi="仿宋_GB2312" w:eastAsia="仿宋_GB2312" w:cs="仿宋_GB2312"/>
          <w:b w:val="0"/>
          <w:bCs w:val="0"/>
          <w:kern w:val="0"/>
          <w:sz w:val="32"/>
          <w:szCs w:val="32"/>
          <w:lang w:val="zh-CN"/>
        </w:rPr>
        <w:t>土地增减挂钩项目，实现全覆盖。</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76" w:lineRule="exact"/>
        <w:ind w:left="0" w:leftChars="0"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5．坚定不移保民生，有效增进人民福祉。</w:t>
      </w:r>
      <w:r>
        <w:rPr>
          <w:rFonts w:hint="eastAsia" w:ascii="仿宋_GB2312" w:hAnsi="仿宋_GB2312" w:eastAsia="仿宋_GB2312" w:cs="仿宋_GB2312"/>
          <w:b w:val="0"/>
          <w:bCs w:val="0"/>
          <w:color w:val="auto"/>
          <w:sz w:val="32"/>
          <w:szCs w:val="32"/>
          <w:lang w:val="en-US" w:eastAsia="zh-CN"/>
        </w:rPr>
        <w:t>一是全面落实惠民政策，社会保障体系不断健全，人民生活不断提高。聚焦脱贫攻坚，聚焦特殊群体，纳入低保2665人，特困供养（五保）户178人，重度一、二级残疾护理补贴598人，优抚对象600余人。全面落实医保政策，完成了新型农村社会养老保险参保缴费6350人，为特殊人员代缴养老保险2612人，参保扩面806人。二是扎实开展就业推进工作，组织农民工技能培训460人，农民工在岗培训460人，农民工外出务工12230人，实现劳务收入2个亿。三是</w:t>
      </w:r>
      <w:r>
        <w:rPr>
          <w:rFonts w:hint="eastAsia" w:ascii="仿宋_GB2312" w:hAnsi="仿宋_GB2312" w:eastAsia="仿宋_GB2312" w:cs="仿宋_GB2312"/>
          <w:b w:val="0"/>
          <w:bCs w:val="0"/>
          <w:color w:val="auto"/>
          <w:sz w:val="32"/>
          <w:szCs w:val="32"/>
        </w:rPr>
        <w:t>“平安</w:t>
      </w:r>
      <w:r>
        <w:rPr>
          <w:rFonts w:hint="eastAsia" w:ascii="仿宋_GB2312" w:hAnsi="仿宋_GB2312" w:eastAsia="仿宋_GB2312" w:cs="仿宋_GB2312"/>
          <w:b w:val="0"/>
          <w:bCs w:val="0"/>
          <w:color w:val="auto"/>
          <w:sz w:val="32"/>
          <w:szCs w:val="32"/>
          <w:lang w:eastAsia="zh-CN"/>
        </w:rPr>
        <w:t>龙山</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创建</w:t>
      </w:r>
      <w:r>
        <w:rPr>
          <w:rFonts w:hint="eastAsia" w:ascii="仿宋_GB2312" w:hAnsi="仿宋_GB2312" w:eastAsia="仿宋_GB2312" w:cs="仿宋_GB2312"/>
          <w:b w:val="0"/>
          <w:bCs w:val="0"/>
          <w:color w:val="auto"/>
          <w:sz w:val="32"/>
          <w:szCs w:val="32"/>
        </w:rPr>
        <w:t>成果持续巩固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调解</w:t>
      </w:r>
      <w:r>
        <w:rPr>
          <w:rFonts w:hint="eastAsia" w:ascii="仿宋_GB2312" w:hAnsi="仿宋_GB2312" w:eastAsia="仿宋_GB2312" w:cs="仿宋_GB2312"/>
          <w:b w:val="0"/>
          <w:bCs w:val="0"/>
          <w:color w:val="auto"/>
          <w:sz w:val="32"/>
          <w:szCs w:val="32"/>
        </w:rPr>
        <w:t>矛盾纠纷</w:t>
      </w:r>
      <w:r>
        <w:rPr>
          <w:rFonts w:hint="eastAsia" w:ascii="仿宋_GB2312" w:hAnsi="仿宋_GB2312" w:eastAsia="仿宋_GB2312" w:cs="仿宋_GB2312"/>
          <w:b w:val="0"/>
          <w:bCs w:val="0"/>
          <w:color w:val="auto"/>
          <w:sz w:val="32"/>
          <w:szCs w:val="32"/>
          <w:lang w:val="en-US" w:eastAsia="zh-CN"/>
        </w:rPr>
        <w:t>113</w:t>
      </w:r>
      <w:r>
        <w:rPr>
          <w:rFonts w:hint="eastAsia" w:ascii="仿宋_GB2312" w:hAnsi="仿宋_GB2312" w:eastAsia="仿宋_GB2312" w:cs="仿宋_GB2312"/>
          <w:b w:val="0"/>
          <w:bCs w:val="0"/>
          <w:color w:val="auto"/>
          <w:sz w:val="32"/>
          <w:szCs w:val="32"/>
        </w:rPr>
        <w:t>起，调解成功率100%</w:t>
      </w:r>
      <w:r>
        <w:rPr>
          <w:rFonts w:hint="eastAsia" w:ascii="仿宋_GB2312" w:hAnsi="仿宋_GB2312" w:eastAsia="仿宋_GB2312" w:cs="仿宋_GB2312"/>
          <w:b w:val="0"/>
          <w:bCs w:val="0"/>
          <w:color w:val="auto"/>
          <w:sz w:val="32"/>
          <w:szCs w:val="32"/>
          <w:lang w:eastAsia="zh-CN"/>
        </w:rPr>
        <w:t>；政务热线平台累计接收群众各类诉求</w:t>
      </w:r>
      <w:r>
        <w:rPr>
          <w:rFonts w:hint="eastAsia" w:ascii="仿宋_GB2312" w:hAnsi="仿宋_GB2312" w:eastAsia="仿宋_GB2312" w:cs="仿宋_GB2312"/>
          <w:b w:val="0"/>
          <w:bCs w:val="0"/>
          <w:color w:val="auto"/>
          <w:sz w:val="32"/>
          <w:szCs w:val="32"/>
          <w:lang w:val="en-US" w:eastAsia="zh-CN"/>
        </w:rPr>
        <w:t>257件，办结满意率99%；依法化解各类信访62件，群众满意率98.9%。被评为全县防范化解重大风险先进集体。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firstLine="640" w:firstLineChars="200"/>
        <w:textAlignment w:val="auto"/>
        <w:outlineLvl w:val="2"/>
        <w:rPr>
          <w:rFonts w:hint="eastAsia" w:ascii="仿宋" w:hAnsi="仿宋" w:eastAsia="仿宋"/>
          <w:b w:val="0"/>
          <w:bCs w:val="0"/>
          <w:color w:val="auto"/>
          <w:sz w:val="32"/>
          <w:szCs w:val="32"/>
          <w:highlight w:val="none"/>
        </w:rPr>
      </w:pPr>
      <w:r>
        <w:rPr>
          <w:rFonts w:hint="eastAsia" w:ascii="楷体_GB2312" w:hAnsi="楷体_GB2312" w:eastAsia="楷体_GB2312" w:cs="楷体_GB2312"/>
          <w:b w:val="0"/>
          <w:bCs w:val="0"/>
          <w:sz w:val="32"/>
          <w:szCs w:val="32"/>
          <w:lang w:val="en-US" w:eastAsia="zh-CN"/>
        </w:rPr>
        <w:t>6．强化作风优环境，不断加强自身建设。</w:t>
      </w:r>
      <w:r>
        <w:rPr>
          <w:rFonts w:hint="eastAsia" w:ascii="仿宋_GB2312" w:eastAsia="仿宋_GB2312"/>
          <w:b w:val="0"/>
          <w:bCs w:val="0"/>
          <w:color w:val="000000"/>
          <w:sz w:val="32"/>
          <w:szCs w:val="32"/>
          <w:lang w:val="en-US" w:eastAsia="zh-CN"/>
        </w:rPr>
        <w:t>一是</w:t>
      </w:r>
      <w:r>
        <w:rPr>
          <w:rFonts w:hint="eastAsia" w:ascii="仿宋_GB2312" w:hAnsi="仿宋_GB2312" w:eastAsia="仿宋_GB2312" w:cs="仿宋_GB2312"/>
          <w:b w:val="0"/>
          <w:bCs w:val="0"/>
          <w:kern w:val="0"/>
          <w:sz w:val="32"/>
          <w:szCs w:val="32"/>
          <w:lang w:val="zh-CN"/>
        </w:rPr>
        <w:t>高质量完成</w:t>
      </w:r>
      <w:r>
        <w:rPr>
          <w:rFonts w:hint="eastAsia" w:ascii="仿宋_GB2312" w:hAnsi="仿宋_GB2312" w:eastAsia="仿宋_GB2312" w:cs="仿宋_GB2312"/>
          <w:b w:val="0"/>
          <w:bCs w:val="0"/>
          <w:kern w:val="0"/>
          <w:sz w:val="32"/>
          <w:szCs w:val="32"/>
          <w:lang w:val="en-US" w:eastAsia="zh-CN"/>
        </w:rPr>
        <w:t>换届选举工作</w:t>
      </w:r>
      <w:r>
        <w:rPr>
          <w:rFonts w:hint="eastAsia" w:ascii="仿宋_GB2312" w:hAnsi="仿宋_GB2312" w:eastAsia="仿宋_GB2312" w:cs="仿宋_GB2312"/>
          <w:b w:val="0"/>
          <w:bCs w:val="0"/>
          <w:kern w:val="0"/>
          <w:sz w:val="32"/>
          <w:szCs w:val="32"/>
          <w:lang w:val="zh-CN"/>
        </w:rPr>
        <w:t>，</w:t>
      </w:r>
      <w:r>
        <w:rPr>
          <w:rFonts w:hint="eastAsia" w:ascii="仿宋_GB2312" w:hAnsi="仿宋_GB2312" w:eastAsia="仿宋_GB2312" w:cs="仿宋_GB2312"/>
          <w:b w:val="0"/>
          <w:bCs w:val="0"/>
          <w:kern w:val="0"/>
          <w:sz w:val="32"/>
          <w:szCs w:val="32"/>
          <w:lang w:val="en-US" w:eastAsia="zh-CN"/>
        </w:rPr>
        <w:t>龙山镇认真贯彻落实省委、市委、县委要求，始终坚持党的领导，在“领好路、发好声、把好关、选好人”上打出组合拳，成立换届工作领导小组、换届风气监督领导小组，确保换届选举平稳推进、圆满成功，且</w:t>
      </w:r>
      <w:r>
        <w:rPr>
          <w:rFonts w:hint="eastAsia" w:ascii="仿宋_GB2312" w:hAnsi="仿宋_GB2312" w:eastAsia="仿宋_GB2312" w:cs="仿宋_GB2312"/>
          <w:b w:val="0"/>
          <w:bCs w:val="0"/>
          <w:kern w:val="0"/>
          <w:sz w:val="32"/>
          <w:szCs w:val="32"/>
          <w:lang w:val="zh-CN"/>
        </w:rPr>
        <w:t>无一例信访。</w:t>
      </w:r>
      <w:r>
        <w:rPr>
          <w:rFonts w:hint="eastAsia" w:ascii="仿宋_GB2312" w:eastAsia="仿宋_GB2312"/>
          <w:b w:val="0"/>
          <w:bCs w:val="0"/>
          <w:color w:val="000000"/>
          <w:sz w:val="32"/>
          <w:szCs w:val="32"/>
          <w:lang w:val="en-US" w:eastAsia="zh-CN"/>
        </w:rPr>
        <w:t>二是</w:t>
      </w:r>
      <w:r>
        <w:rPr>
          <w:rFonts w:hint="eastAsia" w:ascii="仿宋_GB2312" w:eastAsia="仿宋_GB2312"/>
          <w:b w:val="0"/>
          <w:bCs w:val="0"/>
          <w:color w:val="000000"/>
          <w:sz w:val="32"/>
          <w:szCs w:val="32"/>
        </w:rPr>
        <w:t>全面加强廉洁政府和机关效能建设，</w:t>
      </w:r>
      <w:r>
        <w:rPr>
          <w:rFonts w:hint="eastAsia" w:ascii="仿宋_GB2312" w:hAnsi="仿宋_GB2312" w:eastAsia="仿宋_GB2312" w:cs="仿宋_GB2312"/>
          <w:b w:val="0"/>
          <w:bCs w:val="0"/>
          <w:sz w:val="32"/>
          <w:szCs w:val="32"/>
        </w:rPr>
        <w:t>突出严守党的政治纪律和政治规矩，密切党同人民群众的血肉联系，全面加强班子思想政治建设，</w:t>
      </w:r>
      <w:r>
        <w:rPr>
          <w:rFonts w:hint="eastAsia" w:ascii="仿宋_GB2312" w:hAnsi="仿宋_GB2312" w:eastAsia="仿宋_GB2312" w:cs="仿宋_GB2312"/>
          <w:b w:val="0"/>
          <w:bCs w:val="0"/>
          <w:sz w:val="32"/>
          <w:szCs w:val="32"/>
          <w:lang w:eastAsia="zh-CN"/>
        </w:rPr>
        <w:t>深</w:t>
      </w:r>
      <w:r>
        <w:rPr>
          <w:rFonts w:hint="eastAsia" w:ascii="仿宋_GB2312" w:hAnsi="仿宋_GB2312" w:eastAsia="仿宋_GB2312" w:cs="仿宋_GB2312"/>
          <w:b w:val="0"/>
          <w:bCs w:val="0"/>
          <w:sz w:val="32"/>
          <w:szCs w:val="32"/>
        </w:rPr>
        <w:t>学笃行习近平新时代中国特色社会主义思想，自觉从政治上认识问题、推动工作，不断提高政治判断力、政治领悟力、政治执行力，切实把增强“四个意识”、坚定“四个自信”、做到“两个维护”落实到具体行动上。全面落实党风廉政建设“两个责任”，构建“五责一体”工作体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持续正风肃纪，党风政风为之一新。强化</w:t>
      </w:r>
      <w:r>
        <w:rPr>
          <w:rFonts w:hint="eastAsia" w:ascii="仿宋_GB2312" w:hAnsi="仿宋_GB2312" w:eastAsia="仿宋_GB2312" w:cs="仿宋_GB2312"/>
          <w:b w:val="0"/>
          <w:bCs w:val="0"/>
          <w:sz w:val="32"/>
          <w:szCs w:val="32"/>
          <w:lang w:val="en-US" w:eastAsia="zh-CN"/>
        </w:rPr>
        <w:t>党员</w:t>
      </w:r>
      <w:r>
        <w:rPr>
          <w:rFonts w:hint="eastAsia" w:ascii="仿宋_GB2312" w:hAnsi="仿宋_GB2312" w:eastAsia="仿宋_GB2312" w:cs="仿宋_GB2312"/>
          <w:b w:val="0"/>
          <w:bCs w:val="0"/>
          <w:sz w:val="32"/>
          <w:szCs w:val="32"/>
        </w:rPr>
        <w:t>干部作风建设，坚</w:t>
      </w:r>
      <w:r>
        <w:rPr>
          <w:rFonts w:hint="eastAsia" w:ascii="仿宋_GB2312" w:hAnsi="仿宋_GB2312" w:eastAsia="仿宋_GB2312" w:cs="仿宋_GB2312"/>
          <w:b w:val="0"/>
          <w:bCs w:val="0"/>
          <w:color w:val="000000"/>
          <w:sz w:val="32"/>
          <w:szCs w:val="32"/>
        </w:rPr>
        <w:t>持以制度管人，按制度办事，建设一支</w:t>
      </w:r>
      <w:r>
        <w:rPr>
          <w:rFonts w:hint="eastAsia" w:ascii="仿宋_GB2312" w:hAnsi="仿宋_GB2312" w:eastAsia="仿宋_GB2312" w:cs="仿宋_GB2312"/>
          <w:b w:val="0"/>
          <w:bCs w:val="0"/>
          <w:color w:val="000000"/>
          <w:sz w:val="32"/>
          <w:szCs w:val="32"/>
          <w:lang w:val="en-US" w:eastAsia="zh-CN"/>
        </w:rPr>
        <w:t>为民</w:t>
      </w:r>
      <w:r>
        <w:rPr>
          <w:rFonts w:hint="eastAsia" w:ascii="仿宋_GB2312" w:hAnsi="仿宋_GB2312" w:eastAsia="仿宋_GB2312" w:cs="仿宋_GB2312"/>
          <w:b w:val="0"/>
          <w:bCs w:val="0"/>
          <w:color w:val="000000"/>
          <w:sz w:val="32"/>
          <w:szCs w:val="32"/>
        </w:rPr>
        <w:t>、务实</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清廉</w:t>
      </w:r>
      <w:r>
        <w:rPr>
          <w:rFonts w:hint="eastAsia" w:ascii="仿宋_GB2312" w:hAnsi="仿宋_GB2312" w:eastAsia="仿宋_GB2312" w:cs="仿宋_GB2312"/>
          <w:b w:val="0"/>
          <w:bCs w:val="0"/>
          <w:color w:val="000000"/>
          <w:sz w:val="32"/>
          <w:szCs w:val="32"/>
        </w:rPr>
        <w:t>的</w:t>
      </w:r>
      <w:r>
        <w:rPr>
          <w:rFonts w:hint="eastAsia" w:ascii="仿宋_GB2312" w:hAnsi="仿宋_GB2312" w:eastAsia="仿宋_GB2312" w:cs="仿宋_GB2312"/>
          <w:b w:val="0"/>
          <w:bCs w:val="0"/>
          <w:color w:val="000000"/>
          <w:sz w:val="32"/>
          <w:szCs w:val="32"/>
          <w:lang w:val="en-US" w:eastAsia="zh-CN"/>
        </w:rPr>
        <w:t>党员</w:t>
      </w:r>
      <w:r>
        <w:rPr>
          <w:rFonts w:hint="eastAsia" w:ascii="仿宋_GB2312" w:hAnsi="仿宋_GB2312" w:eastAsia="仿宋_GB2312" w:cs="仿宋_GB2312"/>
          <w:b w:val="0"/>
          <w:bCs w:val="0"/>
          <w:color w:val="000000"/>
          <w:sz w:val="32"/>
          <w:szCs w:val="32"/>
        </w:rPr>
        <w:t>干部队伍，为全镇经济社会健康发展提供了坚强保障。</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sz w:val="32"/>
          <w:szCs w:val="32"/>
        </w:rPr>
        <w:t>巩固深化“不忘初心、牢记使命”主题教育成果，扎实开展党史学习教育。</w:t>
      </w:r>
    </w:p>
    <w:p>
      <w:pPr>
        <w:pStyle w:val="5"/>
        <w:keepNext/>
        <w:keepLines/>
        <w:pageBreakBefore w:val="0"/>
        <w:widowControl w:val="0"/>
        <w:kinsoku/>
        <w:wordWrap/>
        <w:overflowPunct/>
        <w:topLinePunct w:val="0"/>
        <w:autoSpaceDE/>
        <w:autoSpaceDN/>
        <w:bidi w:val="0"/>
        <w:adjustRightInd/>
        <w:snapToGrid/>
        <w:spacing w:before="0" w:after="0" w:line="416" w:lineRule="auto"/>
        <w:ind w:left="0" w:leftChars="0" w:right="0" w:firstLine="640" w:firstLineChars="200"/>
        <w:textAlignment w:val="auto"/>
        <w:rPr>
          <w:rStyle w:val="28"/>
          <w:b w:val="0"/>
          <w:bCs w:val="0"/>
          <w:color w:val="auto"/>
          <w:highlight w:val="none"/>
        </w:rPr>
      </w:pPr>
      <w:bookmarkStart w:id="34" w:name="_Toc15396601"/>
      <w:bookmarkStart w:id="35" w:name="_Toc5632"/>
      <w:bookmarkStart w:id="36" w:name="_Toc15377200"/>
      <w:r>
        <w:rPr>
          <w:rFonts w:hint="eastAsia" w:ascii="黑体" w:eastAsia="黑体"/>
          <w:b w:val="0"/>
          <w:bCs w:val="0"/>
          <w:color w:val="auto"/>
          <w:highlight w:val="none"/>
        </w:rPr>
        <w:t>二、</w:t>
      </w:r>
      <w:r>
        <w:rPr>
          <w:rFonts w:hint="eastAsia" w:ascii="黑体" w:hAnsi="黑体" w:eastAsia="黑体"/>
          <w:b w:val="0"/>
          <w:bCs w:val="0"/>
          <w:color w:val="auto"/>
          <w:highlight w:val="none"/>
        </w:rPr>
        <w:t>机</w:t>
      </w:r>
      <w:r>
        <w:rPr>
          <w:rStyle w:val="28"/>
          <w:rFonts w:hint="eastAsia" w:ascii="黑体" w:hAnsi="黑体" w:eastAsia="黑体"/>
          <w:b w:val="0"/>
          <w:bCs w:val="0"/>
          <w:color w:val="auto"/>
          <w:highlight w:val="none"/>
        </w:rPr>
        <w:t>构设置</w:t>
      </w:r>
      <w:bookmarkEnd w:id="34"/>
      <w:bookmarkEnd w:id="35"/>
      <w:bookmarkEnd w:id="36"/>
    </w:p>
    <w:p>
      <w:pPr>
        <w:pStyle w:val="2"/>
        <w:pageBreakBefore w:val="0"/>
        <w:kinsoku/>
        <w:wordWrap/>
        <w:overflowPunct/>
        <w:topLinePunct w:val="0"/>
        <w:bidi w:val="0"/>
        <w:ind w:left="0" w:leftChars="0" w:right="0" w:firstLine="640"/>
        <w:rPr>
          <w:b w:val="0"/>
          <w:bCs w:val="0"/>
        </w:rPr>
      </w:pPr>
      <w:r>
        <w:rPr>
          <w:rFonts w:hint="eastAsia" w:ascii="仿宋_GB2312" w:hAnsi="黑体" w:eastAsia="仿宋_GB2312"/>
          <w:b w:val="0"/>
          <w:bCs w:val="0"/>
          <w:color w:val="auto"/>
          <w:sz w:val="32"/>
          <w:szCs w:val="32"/>
          <w:highlight w:val="none"/>
          <w:lang w:val="en-US" w:eastAsia="zh-CN"/>
        </w:rPr>
        <w:t>龙山镇人民政府</w:t>
      </w:r>
      <w:r>
        <w:rPr>
          <w:rFonts w:hint="eastAsia" w:ascii="仿宋_GB2312" w:hAnsi="黑体" w:eastAsia="仿宋_GB2312"/>
          <w:b w:val="0"/>
          <w:bCs w:val="0"/>
          <w:color w:val="auto"/>
          <w:sz w:val="32"/>
          <w:szCs w:val="32"/>
          <w:highlight w:val="none"/>
        </w:rPr>
        <w:t>下属二级预算单位</w:t>
      </w:r>
      <w:r>
        <w:rPr>
          <w:rFonts w:hint="eastAsia" w:ascii="仿宋_GB2312" w:hAnsi="黑体" w:eastAsia="仿宋_GB2312"/>
          <w:b w:val="0"/>
          <w:bCs w:val="0"/>
          <w:color w:val="auto"/>
          <w:sz w:val="32"/>
          <w:szCs w:val="32"/>
          <w:highlight w:val="none"/>
          <w:lang w:val="en-US" w:eastAsia="zh-CN"/>
        </w:rPr>
        <w:t>1</w:t>
      </w:r>
      <w:r>
        <w:rPr>
          <w:rFonts w:hint="eastAsia" w:ascii="仿宋_GB2312" w:hAnsi="黑体" w:eastAsia="仿宋_GB2312"/>
          <w:b w:val="0"/>
          <w:bCs w:val="0"/>
          <w:color w:val="auto"/>
          <w:sz w:val="32"/>
          <w:szCs w:val="32"/>
          <w:highlight w:val="none"/>
        </w:rPr>
        <w:t>个，其中行政单位</w:t>
      </w:r>
      <w:r>
        <w:rPr>
          <w:rFonts w:hint="eastAsia" w:ascii="仿宋_GB2312" w:hAnsi="黑体" w:eastAsia="仿宋_GB2312"/>
          <w:b w:val="0"/>
          <w:bCs w:val="0"/>
          <w:color w:val="auto"/>
          <w:sz w:val="32"/>
          <w:szCs w:val="32"/>
          <w:highlight w:val="none"/>
          <w:lang w:val="en-US" w:eastAsia="zh-CN"/>
        </w:rPr>
        <w:t>1</w:t>
      </w:r>
      <w:r>
        <w:rPr>
          <w:rFonts w:hint="eastAsia" w:ascii="仿宋_GB2312" w:hAnsi="黑体" w:eastAsia="仿宋_GB2312"/>
          <w:b w:val="0"/>
          <w:bCs w:val="0"/>
          <w:color w:val="auto"/>
          <w:sz w:val="32"/>
          <w:szCs w:val="32"/>
          <w:highlight w:val="none"/>
        </w:rPr>
        <w:t>个，参照公务员法管理的事业单位</w:t>
      </w:r>
      <w:r>
        <w:rPr>
          <w:rFonts w:hint="eastAsia" w:ascii="仿宋_GB2312" w:hAnsi="黑体" w:eastAsia="仿宋_GB2312"/>
          <w:b w:val="0"/>
          <w:bCs w:val="0"/>
          <w:color w:val="auto"/>
          <w:sz w:val="32"/>
          <w:szCs w:val="32"/>
          <w:highlight w:val="none"/>
          <w:lang w:val="en-US" w:eastAsia="zh-CN"/>
        </w:rPr>
        <w:t>0</w:t>
      </w:r>
      <w:r>
        <w:rPr>
          <w:rFonts w:hint="eastAsia" w:ascii="仿宋_GB2312" w:hAnsi="黑体" w:eastAsia="仿宋_GB2312"/>
          <w:b w:val="0"/>
          <w:bCs w:val="0"/>
          <w:color w:val="auto"/>
          <w:sz w:val="32"/>
          <w:szCs w:val="32"/>
          <w:highlight w:val="none"/>
        </w:rPr>
        <w:t>个，其他事业单位</w:t>
      </w:r>
      <w:r>
        <w:rPr>
          <w:rFonts w:hint="eastAsia" w:ascii="仿宋_GB2312" w:hAnsi="黑体" w:eastAsia="仿宋_GB2312"/>
          <w:b w:val="0"/>
          <w:bCs w:val="0"/>
          <w:color w:val="auto"/>
          <w:sz w:val="32"/>
          <w:szCs w:val="32"/>
          <w:highlight w:val="none"/>
          <w:lang w:val="en-US" w:eastAsia="zh-CN"/>
        </w:rPr>
        <w:t>0</w:t>
      </w:r>
      <w:r>
        <w:rPr>
          <w:rFonts w:hint="eastAsia" w:ascii="仿宋_GB2312" w:hAnsi="黑体" w:eastAsia="仿宋_GB2312"/>
          <w:b w:val="0"/>
          <w:bCs w:val="0"/>
          <w:color w:val="auto"/>
          <w:sz w:val="32"/>
          <w:szCs w:val="32"/>
          <w:highlight w:val="none"/>
        </w:rPr>
        <w:t>个。</w:t>
      </w:r>
    </w:p>
    <w:p>
      <w:pPr>
        <w:pStyle w:val="7"/>
        <w:pageBreakBefore w:val="0"/>
        <w:kinsoku/>
        <w:wordWrap/>
        <w:overflowPunct/>
        <w:topLinePunct w:val="0"/>
        <w:bidi w:val="0"/>
        <w:adjustRightInd w:val="0"/>
        <w:snapToGrid w:val="0"/>
        <w:spacing w:beforeLines="0" w:line="600" w:lineRule="exact"/>
        <w:ind w:left="0" w:leftChars="0" w:right="0" w:firstLine="672" w:firstLineChars="21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纳入</w:t>
      </w:r>
      <w:r>
        <w:rPr>
          <w:rFonts w:hint="eastAsia" w:ascii="仿宋" w:hAnsi="仿宋" w:eastAsia="仿宋"/>
          <w:b w:val="0"/>
          <w:bCs w:val="0"/>
          <w:color w:val="auto"/>
          <w:sz w:val="32"/>
          <w:szCs w:val="32"/>
          <w:highlight w:val="none"/>
          <w:lang w:val="en-US" w:eastAsia="zh-CN"/>
        </w:rPr>
        <w:t>龙山镇</w:t>
      </w:r>
      <w:r>
        <w:rPr>
          <w:rFonts w:hint="eastAsia"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年度部门决算编制范围的二级预算单位包括：</w:t>
      </w:r>
    </w:p>
    <w:p>
      <w:pPr>
        <w:pStyle w:val="7"/>
        <w:keepNext w:val="0"/>
        <w:keepLines w:val="0"/>
        <w:pageBreakBefore w:val="0"/>
        <w:numPr>
          <w:ilvl w:val="-1"/>
          <w:numId w:val="0"/>
        </w:numPr>
        <w:kinsoku/>
        <w:wordWrap/>
        <w:overflowPunct/>
        <w:topLinePunct w:val="0"/>
        <w:autoSpaceDE/>
        <w:autoSpaceDN/>
        <w:bidi w:val="0"/>
        <w:adjustRightInd w:val="0"/>
        <w:snapToGrid w:val="0"/>
        <w:spacing w:beforeLines="0" w:line="576" w:lineRule="exact"/>
        <w:ind w:left="0" w:leftChars="0" w:right="0" w:firstLine="640" w:firstLineChars="200"/>
        <w:textAlignment w:val="auto"/>
        <w:outlineLvl w:val="2"/>
        <w:rPr>
          <w:rFonts w:ascii="仿宋" w:hAnsi="仿宋" w:eastAsia="仿宋"/>
          <w:b w:val="0"/>
          <w:bCs w:val="0"/>
          <w:color w:val="auto"/>
          <w:sz w:val="32"/>
          <w:szCs w:val="32"/>
          <w:highlight w:val="none"/>
        </w:rPr>
      </w:pPr>
      <w:bookmarkStart w:id="37" w:name="_Toc15377201"/>
      <w:bookmarkStart w:id="38" w:name="_Toc15306275"/>
      <w:bookmarkStart w:id="39" w:name="_Toc15377432"/>
      <w:bookmarkStart w:id="40" w:name="_Toc15378448"/>
      <w:r>
        <w:rPr>
          <w:rFonts w:hint="eastAsia" w:ascii="仿宋" w:hAnsi="仿宋" w:eastAsia="仿宋"/>
          <w:b w:val="0"/>
          <w:bCs w:val="0"/>
          <w:color w:val="auto"/>
          <w:sz w:val="32"/>
          <w:szCs w:val="32"/>
          <w:highlight w:val="none"/>
          <w:lang w:val="en-US" w:eastAsia="zh-CN"/>
        </w:rPr>
        <w:t>1.</w:t>
      </w:r>
      <w:bookmarkEnd w:id="37"/>
      <w:bookmarkEnd w:id="38"/>
      <w:bookmarkEnd w:id="39"/>
      <w:bookmarkEnd w:id="40"/>
      <w:r>
        <w:rPr>
          <w:rFonts w:hint="eastAsia" w:ascii="仿宋_GB2312" w:hAnsi="黑体" w:eastAsia="仿宋_GB2312"/>
          <w:b w:val="0"/>
          <w:bCs w:val="0"/>
          <w:color w:val="auto"/>
          <w:sz w:val="32"/>
          <w:szCs w:val="32"/>
          <w:highlight w:val="none"/>
          <w:lang w:val="en-US" w:eastAsia="zh-CN"/>
        </w:rPr>
        <w:t>龙山镇政府</w:t>
      </w:r>
      <w:r>
        <w:rPr>
          <w:rFonts w:hint="eastAsia" w:ascii="仿宋_GB2312" w:hAnsi="黑体" w:eastAsia="仿宋_GB2312"/>
          <w:b w:val="0"/>
          <w:bCs w:val="0"/>
          <w:color w:val="auto"/>
          <w:sz w:val="32"/>
          <w:szCs w:val="32"/>
          <w:highlight w:val="none"/>
        </w:rPr>
        <w:t>机关</w:t>
      </w:r>
    </w:p>
    <w:p>
      <w:pPr>
        <w:pageBreakBefore w:val="0"/>
        <w:widowControl/>
        <w:kinsoku/>
        <w:wordWrap/>
        <w:overflowPunct/>
        <w:topLinePunct w:val="0"/>
        <w:bidi w:val="0"/>
        <w:ind w:left="0" w:leftChars="0" w:right="0"/>
        <w:jc w:val="left"/>
        <w:rPr>
          <w:rFonts w:ascii="仿宋" w:hAnsi="仿宋" w:eastAsia="仿宋"/>
          <w:b w:val="0"/>
          <w:bCs w:val="0"/>
          <w:color w:val="auto"/>
          <w:kern w:val="0"/>
          <w:sz w:val="32"/>
          <w:szCs w:val="32"/>
          <w:highlight w:val="none"/>
        </w:rPr>
      </w:pPr>
      <w:r>
        <w:rPr>
          <w:rFonts w:ascii="仿宋" w:hAnsi="仿宋" w:eastAsia="仿宋"/>
          <w:b w:val="0"/>
          <w:bCs w:val="0"/>
          <w:color w:val="auto"/>
          <w:sz w:val="32"/>
          <w:szCs w:val="32"/>
          <w:highlight w:val="none"/>
        </w:rPr>
        <w:br w:type="page"/>
      </w:r>
    </w:p>
    <w:p>
      <w:pPr>
        <w:pStyle w:val="4"/>
        <w:keepNext/>
        <w:keepLines/>
        <w:pageBreakBefore w:val="0"/>
        <w:widowControl w:val="0"/>
        <w:kinsoku/>
        <w:wordWrap/>
        <w:overflowPunct/>
        <w:topLinePunct w:val="0"/>
        <w:autoSpaceDE/>
        <w:autoSpaceDN/>
        <w:bidi w:val="0"/>
        <w:adjustRightInd/>
        <w:snapToGrid/>
        <w:spacing w:before="0" w:after="0" w:line="720" w:lineRule="auto"/>
        <w:ind w:left="0" w:leftChars="0" w:right="0"/>
        <w:jc w:val="center"/>
        <w:textAlignment w:val="auto"/>
        <w:rPr>
          <w:rStyle w:val="27"/>
          <w:rFonts w:ascii="黑体" w:hAnsi="黑体" w:eastAsia="黑体"/>
          <w:b w:val="0"/>
          <w:bCs w:val="0"/>
          <w:color w:val="auto"/>
          <w:highlight w:val="none"/>
        </w:rPr>
      </w:pPr>
      <w:bookmarkStart w:id="41" w:name="_Toc15377204"/>
      <w:bookmarkStart w:id="42" w:name="_Toc15396602"/>
      <w:bookmarkStart w:id="43" w:name="_Toc7873"/>
      <w:r>
        <w:rPr>
          <w:rFonts w:hint="eastAsia" w:ascii="黑体" w:hAnsi="黑体" w:eastAsia="黑体"/>
          <w:b w:val="0"/>
          <w:bCs w:val="0"/>
          <w:color w:val="auto"/>
          <w:highlight w:val="none"/>
        </w:rPr>
        <w:t xml:space="preserve">第二部分 </w:t>
      </w:r>
      <w:r>
        <w:rPr>
          <w:rFonts w:hint="eastAsia" w:ascii="黑体" w:hAnsi="黑体" w:eastAsia="黑体"/>
          <w:b w:val="0"/>
          <w:bCs w:val="0"/>
          <w:color w:val="auto"/>
          <w:highlight w:val="none"/>
          <w:lang w:val="en-US" w:eastAsia="zh-CN"/>
        </w:rPr>
        <w:t>2021年度</w:t>
      </w:r>
      <w:r>
        <w:rPr>
          <w:rStyle w:val="27"/>
          <w:rFonts w:hint="eastAsia" w:ascii="黑体" w:hAnsi="黑体" w:eastAsia="黑体"/>
          <w:b w:val="0"/>
          <w:bCs w:val="0"/>
          <w:color w:val="auto"/>
          <w:highlight w:val="none"/>
        </w:rPr>
        <w:t>部门决算情况说明</w:t>
      </w:r>
      <w:bookmarkEnd w:id="41"/>
      <w:bookmarkEnd w:id="42"/>
      <w:bookmarkEnd w:id="43"/>
    </w:p>
    <w:p>
      <w:pPr>
        <w:pStyle w:val="5"/>
        <w:numPr>
          <w:ilvl w:val="0"/>
          <w:numId w:val="1"/>
        </w:numPr>
        <w:bidi w:val="0"/>
        <w:rPr>
          <w:rStyle w:val="28"/>
          <w:rFonts w:ascii="黑体" w:hAnsi="黑体" w:eastAsia="黑体"/>
          <w:b w:val="0"/>
          <w:bCs w:val="0"/>
          <w:color w:val="auto"/>
          <w:highlight w:val="none"/>
        </w:rPr>
      </w:pPr>
      <w:bookmarkStart w:id="44" w:name="_Toc25632"/>
      <w:bookmarkStart w:id="45" w:name="_Toc15396603"/>
      <w:bookmarkStart w:id="46" w:name="_Toc15377205"/>
      <w:r>
        <w:rPr>
          <w:rFonts w:hint="eastAsia" w:ascii="黑体" w:hAnsi="黑体" w:eastAsia="黑体"/>
          <w:b w:val="0"/>
          <w:bCs w:val="0"/>
          <w:color w:val="auto"/>
          <w:sz w:val="32"/>
          <w:szCs w:val="32"/>
          <w:highlight w:val="none"/>
        </w:rPr>
        <w:t>收</w:t>
      </w:r>
      <w:r>
        <w:rPr>
          <w:rStyle w:val="28"/>
          <w:rFonts w:hint="eastAsia" w:ascii="黑体" w:hAnsi="黑体" w:eastAsia="黑体"/>
          <w:b w:val="0"/>
          <w:bCs w:val="0"/>
          <w:color w:val="auto"/>
          <w:highlight w:val="none"/>
        </w:rPr>
        <w:t>入支出决算总体情况说明</w:t>
      </w:r>
      <w:bookmarkEnd w:id="44"/>
      <w:bookmarkEnd w:id="45"/>
      <w:bookmarkEnd w:id="46"/>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年度收、支总计2,628.83万元。与20</w:t>
      </w:r>
      <w:r>
        <w:rPr>
          <w:rFonts w:hint="eastAsia" w:ascii="仿宋" w:hAnsi="仿宋" w:eastAsia="仿宋"/>
          <w:b w:val="0"/>
          <w:bCs w:val="0"/>
          <w:color w:val="auto"/>
          <w:sz w:val="32"/>
          <w:szCs w:val="32"/>
          <w:highlight w:val="none"/>
          <w:lang w:val="en-US" w:eastAsia="zh-CN"/>
        </w:rPr>
        <w:t>20</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rPr>
        <w:t>相比，收、支总计各减少</w:t>
      </w:r>
      <w:r>
        <w:rPr>
          <w:rFonts w:hint="eastAsia" w:ascii="仿宋" w:hAnsi="仿宋" w:eastAsia="仿宋"/>
          <w:b w:val="0"/>
          <w:bCs w:val="0"/>
          <w:color w:val="auto"/>
          <w:sz w:val="32"/>
          <w:szCs w:val="32"/>
          <w:highlight w:val="none"/>
          <w:lang w:val="en-US" w:eastAsia="zh-CN"/>
        </w:rPr>
        <w:t>107.56</w:t>
      </w:r>
      <w:r>
        <w:rPr>
          <w:rFonts w:hint="eastAsia" w:ascii="仿宋" w:hAnsi="仿宋" w:eastAsia="仿宋"/>
          <w:b w:val="0"/>
          <w:bCs w:val="0"/>
          <w:color w:val="auto"/>
          <w:sz w:val="32"/>
          <w:szCs w:val="32"/>
          <w:highlight w:val="none"/>
        </w:rPr>
        <w:t>万元，下降</w:t>
      </w:r>
      <w:r>
        <w:rPr>
          <w:rFonts w:hint="eastAsia" w:ascii="仿宋" w:hAnsi="仿宋" w:eastAsia="仿宋"/>
          <w:b w:val="0"/>
          <w:bCs w:val="0"/>
          <w:color w:val="auto"/>
          <w:sz w:val="32"/>
          <w:szCs w:val="32"/>
          <w:highlight w:val="none"/>
          <w:lang w:val="en-US" w:eastAsia="zh-CN"/>
        </w:rPr>
        <w:t>3.9</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。主要变动原因是</w:t>
      </w:r>
      <w:r>
        <w:rPr>
          <w:rFonts w:hint="eastAsia" w:ascii="仿宋_GB2312" w:hAnsi="Times New Roman" w:eastAsia="仿宋_GB2312" w:cs="Times New Roman"/>
          <w:b w:val="0"/>
          <w:bCs w:val="0"/>
          <w:sz w:val="32"/>
          <w:szCs w:val="32"/>
        </w:rPr>
        <w:t>人员</w:t>
      </w:r>
      <w:r>
        <w:rPr>
          <w:rFonts w:hint="eastAsia" w:ascii="仿宋_GB2312" w:hAnsi="Times New Roman" w:eastAsia="仿宋_GB2312" w:cs="Times New Roman"/>
          <w:b w:val="0"/>
          <w:bCs w:val="0"/>
          <w:sz w:val="32"/>
          <w:szCs w:val="32"/>
          <w:lang w:val="en-US" w:eastAsia="zh-CN"/>
        </w:rPr>
        <w:t>调整</w:t>
      </w:r>
      <w:r>
        <w:rPr>
          <w:rFonts w:hint="eastAsia" w:ascii="仿宋_GB2312" w:hAnsi="Times New Roman" w:eastAsia="仿宋_GB2312" w:cs="Times New Roman"/>
          <w:b w:val="0"/>
          <w:bCs w:val="0"/>
          <w:sz w:val="32"/>
          <w:szCs w:val="32"/>
        </w:rPr>
        <w:t>,工资调标等</w:t>
      </w:r>
      <w:r>
        <w:rPr>
          <w:rFonts w:hint="eastAsia" w:ascii="仿宋" w:hAnsi="仿宋" w:eastAsia="仿宋"/>
          <w:b w:val="0"/>
          <w:bCs w:val="0"/>
          <w:color w:val="auto"/>
          <w:sz w:val="32"/>
          <w:szCs w:val="32"/>
          <w:highlight w:val="none"/>
          <w:lang w:eastAsia="zh-CN"/>
        </w:rPr>
        <w:t>。</w:t>
      </w:r>
    </w:p>
    <w:p>
      <w:pPr>
        <w:pStyle w:val="2"/>
        <w:pageBreakBefore w:val="0"/>
        <w:kinsoku/>
        <w:wordWrap/>
        <w:overflowPunct/>
        <w:topLinePunct w:val="0"/>
        <w:bidi w:val="0"/>
        <w:ind w:left="0" w:leftChars="0" w:right="0"/>
        <w:rPr>
          <w:rFonts w:hint="eastAsia"/>
          <w:b w:val="0"/>
          <w:bCs w:val="0"/>
          <w:lang w:eastAsia="zh-CN"/>
        </w:rPr>
      </w:pPr>
    </w:p>
    <w:p>
      <w:pPr>
        <w:pStyle w:val="2"/>
        <w:pageBreakBefore w:val="0"/>
        <w:kinsoku/>
        <w:wordWrap/>
        <w:overflowPunct/>
        <w:topLinePunct w:val="0"/>
        <w:bidi w:val="0"/>
        <w:ind w:left="0" w:leftChars="0" w:right="0"/>
        <w:jc w:val="center"/>
        <w:rPr>
          <w:rFonts w:hint="eastAsia"/>
          <w:b w:val="0"/>
          <w:bCs w:val="0"/>
          <w:lang w:eastAsia="zh-CN"/>
        </w:rPr>
      </w:pPr>
      <w:r>
        <w:rPr>
          <w:rFonts w:hint="eastAsia"/>
          <w:b w:val="0"/>
          <w:bCs w:val="0"/>
          <w:lang w:eastAsia="zh-CN"/>
        </w:rPr>
        <w:drawing>
          <wp:inline distT="0" distB="0" distL="114300" distR="114300">
            <wp:extent cx="4081145" cy="3787140"/>
            <wp:effectExtent l="4445" t="4445" r="16510" b="57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600" w:lineRule="exact"/>
        <w:ind w:left="0" w:leftChars="0" w:right="0" w:firstLine="2560" w:firstLineChars="800"/>
        <w:jc w:val="both"/>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图</w:t>
      </w:r>
      <w:r>
        <w:rPr>
          <w:rFonts w:ascii="仿宋" w:hAnsi="仿宋" w:eastAsia="仿宋"/>
          <w:b w:val="0"/>
          <w:bCs w:val="0"/>
          <w:color w:val="auto"/>
          <w:sz w:val="32"/>
          <w:szCs w:val="32"/>
          <w:highlight w:val="none"/>
        </w:rPr>
        <w:t>1</w:t>
      </w:r>
      <w:r>
        <w:rPr>
          <w:rFonts w:hint="eastAsia" w:ascii="仿宋" w:hAnsi="仿宋" w:eastAsia="仿宋"/>
          <w:b w:val="0"/>
          <w:bCs w:val="0"/>
          <w:color w:val="auto"/>
          <w:sz w:val="32"/>
          <w:szCs w:val="32"/>
          <w:highlight w:val="none"/>
        </w:rPr>
        <w:t>：收、支决算总计变动情况图</w:t>
      </w:r>
    </w:p>
    <w:p>
      <w:pPr>
        <w:pStyle w:val="5"/>
        <w:numPr>
          <w:ilvl w:val="0"/>
          <w:numId w:val="1"/>
        </w:numPr>
        <w:bidi w:val="0"/>
        <w:rPr>
          <w:rStyle w:val="28"/>
          <w:rFonts w:ascii="黑体" w:hAnsi="黑体" w:eastAsia="黑体"/>
          <w:b w:val="0"/>
          <w:bCs w:val="0"/>
          <w:color w:val="auto"/>
          <w:highlight w:val="none"/>
        </w:rPr>
      </w:pPr>
      <w:bookmarkStart w:id="47" w:name="_Toc20681"/>
      <w:bookmarkStart w:id="48" w:name="_Toc15396604"/>
      <w:bookmarkStart w:id="49" w:name="_Toc15377206"/>
      <w:r>
        <w:rPr>
          <w:rFonts w:hint="eastAsia" w:ascii="黑体" w:hAnsi="黑体" w:eastAsia="黑体"/>
          <w:b w:val="0"/>
          <w:bCs w:val="0"/>
          <w:color w:val="auto"/>
          <w:sz w:val="32"/>
          <w:szCs w:val="32"/>
          <w:highlight w:val="none"/>
        </w:rPr>
        <w:t>收</w:t>
      </w:r>
      <w:r>
        <w:rPr>
          <w:rStyle w:val="28"/>
          <w:rFonts w:hint="eastAsia" w:ascii="黑体" w:hAnsi="黑体" w:eastAsia="黑体"/>
          <w:b w:val="0"/>
          <w:bCs w:val="0"/>
          <w:color w:val="auto"/>
          <w:highlight w:val="none"/>
        </w:rPr>
        <w:t>入决算情况说明</w:t>
      </w:r>
      <w:bookmarkEnd w:id="47"/>
      <w:bookmarkEnd w:id="48"/>
      <w:bookmarkEnd w:id="49"/>
    </w:p>
    <w:p>
      <w:pPr>
        <w:pageBreakBefore w:val="0"/>
        <w:kinsoku/>
        <w:wordWrap/>
        <w:overflowPunct/>
        <w:topLinePunct w:val="0"/>
        <w:bidi w:val="0"/>
        <w:spacing w:line="600" w:lineRule="exact"/>
        <w:ind w:left="0" w:leftChars="0" w:right="0" w:firstLine="640" w:firstLineChars="200"/>
        <w:outlineLvl w:val="1"/>
        <w:rPr>
          <w:rFonts w:ascii="仿宋" w:hAnsi="仿宋" w:eastAsia="仿宋"/>
          <w:b w:val="0"/>
          <w:bCs w:val="0"/>
          <w:color w:val="auto"/>
          <w:sz w:val="32"/>
          <w:szCs w:val="32"/>
          <w:highlight w:val="none"/>
        </w:rPr>
      </w:pPr>
      <w:bookmarkStart w:id="50" w:name="_Toc363"/>
      <w:bookmarkStart w:id="51" w:name="_Toc31765"/>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rPr>
        <w:t>收入合计2,358.95万元，其中：一般公共预算财政拨款收入2326.95万元，占</w:t>
      </w:r>
      <w:r>
        <w:rPr>
          <w:rFonts w:hint="eastAsia" w:ascii="仿宋" w:hAnsi="仿宋" w:eastAsia="仿宋"/>
          <w:b w:val="0"/>
          <w:bCs w:val="0"/>
          <w:color w:val="auto"/>
          <w:sz w:val="32"/>
          <w:szCs w:val="32"/>
          <w:highlight w:val="none"/>
          <w:lang w:val="en-US" w:eastAsia="zh-CN"/>
        </w:rPr>
        <w:t>98.6</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；政府性基金预算财政拨款收入32万元，占</w:t>
      </w:r>
      <w:r>
        <w:rPr>
          <w:rFonts w:hint="eastAsia" w:ascii="仿宋" w:hAnsi="仿宋" w:eastAsia="仿宋"/>
          <w:b w:val="0"/>
          <w:bCs w:val="0"/>
          <w:color w:val="auto"/>
          <w:sz w:val="32"/>
          <w:szCs w:val="32"/>
          <w:highlight w:val="none"/>
          <w:lang w:val="en-US" w:eastAsia="zh-CN"/>
        </w:rPr>
        <w:t>1.4</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bookmarkEnd w:id="50"/>
      <w:bookmarkEnd w:id="51"/>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b w:val="0"/>
          <w:bCs w:val="0"/>
          <w:color w:val="FF0000"/>
          <w:sz w:val="32"/>
          <w:szCs w:val="32"/>
          <w:highlight w:val="none"/>
          <w:lang w:eastAsia="zh-CN"/>
        </w:rPr>
      </w:pPr>
      <w:r>
        <w:rPr>
          <w:rFonts w:hint="eastAsia" w:ascii="仿宋" w:hAnsi="仿宋" w:eastAsia="仿宋"/>
          <w:b w:val="0"/>
          <w:bCs w:val="0"/>
          <w:color w:val="FF0000"/>
          <w:sz w:val="32"/>
          <w:szCs w:val="32"/>
          <w:highlight w:val="none"/>
          <w:lang w:eastAsia="zh-CN"/>
        </w:rPr>
        <w:drawing>
          <wp:inline distT="0" distB="0" distL="114300" distR="114300">
            <wp:extent cx="4697730" cy="2669540"/>
            <wp:effectExtent l="4445" t="4445" r="952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600" w:lineRule="exact"/>
        <w:ind w:left="0" w:leftChars="0" w:right="0" w:firstLine="2560" w:firstLineChars="800"/>
        <w:rPr>
          <w:rFonts w:ascii="仿宋_GB2312" w:eastAsia="仿宋_GB2312"/>
          <w:b w:val="0"/>
          <w:bCs w:val="0"/>
          <w:color w:val="auto"/>
          <w:sz w:val="32"/>
          <w:szCs w:val="32"/>
          <w:highlight w:val="none"/>
        </w:rPr>
      </w:pPr>
      <w:r>
        <w:rPr>
          <w:rFonts w:hint="eastAsia" w:ascii="仿宋" w:hAnsi="仿宋" w:eastAsia="仿宋"/>
          <w:b w:val="0"/>
          <w:bCs w:val="0"/>
          <w:color w:val="auto"/>
          <w:sz w:val="32"/>
          <w:szCs w:val="32"/>
          <w:highlight w:val="none"/>
        </w:rPr>
        <w:t>图2：收入决算结构图</w:t>
      </w:r>
    </w:p>
    <w:p>
      <w:pPr>
        <w:pStyle w:val="5"/>
        <w:numPr>
          <w:ilvl w:val="0"/>
          <w:numId w:val="1"/>
        </w:numPr>
        <w:bidi w:val="0"/>
        <w:rPr>
          <w:rStyle w:val="28"/>
          <w:rFonts w:ascii="黑体" w:hAnsi="黑体" w:eastAsia="黑体"/>
          <w:b w:val="0"/>
          <w:bCs w:val="0"/>
          <w:color w:val="auto"/>
          <w:highlight w:val="none"/>
        </w:rPr>
      </w:pPr>
      <w:bookmarkStart w:id="52" w:name="_Toc15396605"/>
      <w:bookmarkStart w:id="53" w:name="_Toc17633"/>
      <w:bookmarkStart w:id="54" w:name="_Toc15377207"/>
      <w:r>
        <w:rPr>
          <w:rFonts w:hint="eastAsia" w:ascii="黑体" w:hAnsi="黑体" w:eastAsia="黑体"/>
          <w:b w:val="0"/>
          <w:bCs w:val="0"/>
          <w:color w:val="auto"/>
          <w:sz w:val="32"/>
          <w:szCs w:val="32"/>
          <w:highlight w:val="none"/>
        </w:rPr>
        <w:t>支</w:t>
      </w:r>
      <w:r>
        <w:rPr>
          <w:rStyle w:val="28"/>
          <w:rFonts w:hint="eastAsia" w:ascii="黑体" w:hAnsi="黑体" w:eastAsia="黑体"/>
          <w:b w:val="0"/>
          <w:bCs w:val="0"/>
          <w:color w:val="auto"/>
          <w:highlight w:val="none"/>
        </w:rPr>
        <w:t>出决算情况说明</w:t>
      </w:r>
      <w:bookmarkEnd w:id="52"/>
      <w:bookmarkEnd w:id="53"/>
      <w:bookmarkEnd w:id="54"/>
    </w:p>
    <w:p>
      <w:pPr>
        <w:pageBreakBefore w:val="0"/>
        <w:kinsoku/>
        <w:wordWrap/>
        <w:overflowPunct/>
        <w:topLinePunct w:val="0"/>
        <w:bidi w:val="0"/>
        <w:spacing w:line="600" w:lineRule="exact"/>
        <w:ind w:left="0" w:leftChars="0" w:right="0" w:firstLine="640" w:firstLineChars="200"/>
        <w:outlineLvl w:val="1"/>
        <w:rPr>
          <w:rFonts w:hint="eastAsia" w:ascii="仿宋" w:hAnsi="仿宋" w:eastAsia="仿宋"/>
          <w:b w:val="0"/>
          <w:bCs w:val="0"/>
          <w:color w:val="FF0000"/>
          <w:sz w:val="32"/>
          <w:szCs w:val="32"/>
          <w:highlight w:val="none"/>
          <w:lang w:eastAsia="zh-CN"/>
        </w:rPr>
      </w:pPr>
      <w:bookmarkStart w:id="55" w:name="_Toc26075"/>
      <w:bookmarkStart w:id="56" w:name="_Toc3808"/>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rPr>
        <w:t>支出合计2628.83万元，其中：基本支出1,3</w:t>
      </w:r>
      <w:r>
        <w:rPr>
          <w:rFonts w:hint="eastAsia" w:ascii="仿宋" w:hAnsi="仿宋" w:eastAsia="仿宋"/>
          <w:b w:val="0"/>
          <w:bCs w:val="0"/>
          <w:color w:val="auto"/>
          <w:sz w:val="32"/>
          <w:szCs w:val="32"/>
          <w:highlight w:val="none"/>
          <w:lang w:val="en-US" w:eastAsia="zh-CN"/>
        </w:rPr>
        <w:t>57</w:t>
      </w:r>
      <w:r>
        <w:rPr>
          <w:rFonts w:hint="eastAsia"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lang w:val="en-US" w:eastAsia="zh-CN"/>
        </w:rPr>
        <w:t>31</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51.6</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；项目支出1271.52万元，占</w:t>
      </w:r>
      <w:r>
        <w:rPr>
          <w:rFonts w:hint="eastAsia" w:ascii="仿宋" w:hAnsi="仿宋" w:eastAsia="仿宋"/>
          <w:b w:val="0"/>
          <w:bCs w:val="0"/>
          <w:color w:val="auto"/>
          <w:sz w:val="32"/>
          <w:szCs w:val="32"/>
          <w:highlight w:val="none"/>
          <w:lang w:val="en-US" w:eastAsia="zh-CN"/>
        </w:rPr>
        <w:t>48.4</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bookmarkEnd w:id="55"/>
      <w:bookmarkEnd w:id="56"/>
    </w:p>
    <w:p>
      <w:pPr>
        <w:pStyle w:val="2"/>
        <w:keepNext w:val="0"/>
        <w:keepLines w:val="0"/>
        <w:pageBreakBefore w:val="0"/>
        <w:widowControl w:val="0"/>
        <w:kinsoku/>
        <w:wordWrap/>
        <w:overflowPunct/>
        <w:topLinePunct w:val="0"/>
        <w:autoSpaceDE/>
        <w:autoSpaceDN/>
        <w:bidi w:val="0"/>
        <w:adjustRightInd/>
        <w:snapToGrid/>
        <w:ind w:left="0" w:leftChars="0" w:right="0" w:firstLine="0" w:firstLineChars="0"/>
        <w:jc w:val="center"/>
        <w:textAlignment w:val="auto"/>
        <w:rPr>
          <w:rFonts w:hint="eastAsia" w:ascii="仿宋" w:hAnsi="仿宋" w:eastAsia="仿宋"/>
          <w:b w:val="0"/>
          <w:bCs w:val="0"/>
          <w:color w:val="FF0000"/>
          <w:sz w:val="32"/>
          <w:szCs w:val="32"/>
          <w:highlight w:val="none"/>
          <w:lang w:eastAsia="zh-CN"/>
        </w:rPr>
      </w:pPr>
      <w:r>
        <w:rPr>
          <w:rFonts w:hint="eastAsia" w:ascii="仿宋" w:hAnsi="仿宋" w:eastAsia="仿宋"/>
          <w:b w:val="0"/>
          <w:bCs w:val="0"/>
          <w:color w:val="FF0000"/>
          <w:sz w:val="32"/>
          <w:szCs w:val="32"/>
          <w:highlight w:val="none"/>
          <w:lang w:eastAsia="zh-CN"/>
        </w:rPr>
        <w:drawing>
          <wp:inline distT="0" distB="0" distL="114300" distR="114300">
            <wp:extent cx="4276725" cy="2760980"/>
            <wp:effectExtent l="4445" t="4445" r="11430" b="1587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600" w:lineRule="exact"/>
        <w:ind w:left="0" w:leftChars="0" w:right="0" w:firstLine="2560" w:firstLineChars="800"/>
        <w:rPr>
          <w:rFonts w:ascii="仿宋_GB2312" w:eastAsia="仿宋_GB2312"/>
          <w:b w:val="0"/>
          <w:bCs w:val="0"/>
          <w:color w:val="auto"/>
          <w:sz w:val="32"/>
          <w:szCs w:val="32"/>
          <w:highlight w:val="none"/>
        </w:rPr>
      </w:pPr>
      <w:r>
        <w:rPr>
          <w:rFonts w:hint="eastAsia" w:ascii="仿宋" w:hAnsi="仿宋" w:eastAsia="仿宋"/>
          <w:b w:val="0"/>
          <w:bCs w:val="0"/>
          <w:color w:val="auto"/>
          <w:sz w:val="32"/>
          <w:szCs w:val="32"/>
          <w:highlight w:val="none"/>
        </w:rPr>
        <w:t>图3：支出决算结构图</w:t>
      </w:r>
    </w:p>
    <w:p>
      <w:pPr>
        <w:pageBreakBefore w:val="0"/>
        <w:kinsoku/>
        <w:wordWrap/>
        <w:overflowPunct/>
        <w:topLinePunct w:val="0"/>
        <w:bidi w:val="0"/>
        <w:spacing w:line="600" w:lineRule="exact"/>
        <w:ind w:left="0" w:leftChars="0" w:right="0" w:firstLine="640" w:firstLineChars="200"/>
        <w:outlineLvl w:val="1"/>
        <w:rPr>
          <w:rStyle w:val="28"/>
          <w:rFonts w:ascii="黑体" w:hAnsi="黑体" w:eastAsia="黑体"/>
          <w:b w:val="0"/>
          <w:bCs w:val="0"/>
          <w:color w:val="auto"/>
          <w:highlight w:val="none"/>
        </w:rPr>
      </w:pPr>
      <w:bookmarkStart w:id="57" w:name="_Toc30320"/>
      <w:bookmarkStart w:id="58" w:name="_Toc15396606"/>
      <w:bookmarkStart w:id="59" w:name="_Toc15377208"/>
      <w:r>
        <w:rPr>
          <w:rFonts w:hint="eastAsia" w:ascii="黑体" w:hAnsi="黑体" w:eastAsia="黑体"/>
          <w:b w:val="0"/>
          <w:bCs w:val="0"/>
          <w:color w:val="auto"/>
          <w:sz w:val="32"/>
          <w:szCs w:val="32"/>
          <w:highlight w:val="none"/>
        </w:rPr>
        <w:t>四、财</w:t>
      </w:r>
      <w:r>
        <w:rPr>
          <w:rStyle w:val="28"/>
          <w:rFonts w:hint="eastAsia" w:ascii="黑体" w:hAnsi="黑体" w:eastAsia="黑体"/>
          <w:b w:val="0"/>
          <w:bCs w:val="0"/>
          <w:color w:val="auto"/>
          <w:highlight w:val="none"/>
        </w:rPr>
        <w:t>政拨款收入支出决算总体情况说明</w:t>
      </w:r>
      <w:bookmarkEnd w:id="57"/>
      <w:bookmarkEnd w:id="58"/>
      <w:bookmarkEnd w:id="59"/>
    </w:p>
    <w:p>
      <w:pPr>
        <w:pageBreakBefore w:val="0"/>
        <w:kinsoku/>
        <w:wordWrap/>
        <w:overflowPunct/>
        <w:topLinePunct w:val="0"/>
        <w:bidi w:val="0"/>
        <w:spacing w:line="600" w:lineRule="exact"/>
        <w:ind w:left="0" w:leftChars="0" w:right="0" w:firstLine="640"/>
        <w:rPr>
          <w:rFonts w:ascii="仿宋" w:hAnsi="仿宋" w:eastAsia="仿宋"/>
          <w:b w:val="0"/>
          <w:bCs w:val="0"/>
          <w:color w:val="auto"/>
          <w:sz w:val="32"/>
          <w:szCs w:val="32"/>
          <w:highlight w:val="none"/>
        </w:rPr>
      </w:pP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rPr>
        <w:t>财政拨款收、支总计2,628.83万元。与</w:t>
      </w: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20</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rPr>
        <w:t>相比，财政拨款收、支总计各减少</w:t>
      </w:r>
      <w:r>
        <w:rPr>
          <w:rFonts w:hint="eastAsia" w:ascii="仿宋" w:hAnsi="仿宋" w:eastAsia="仿宋"/>
          <w:b w:val="0"/>
          <w:bCs w:val="0"/>
          <w:color w:val="auto"/>
          <w:sz w:val="32"/>
          <w:szCs w:val="32"/>
          <w:highlight w:val="none"/>
          <w:lang w:val="en-US" w:eastAsia="zh-CN"/>
        </w:rPr>
        <w:t>107.56</w:t>
      </w:r>
      <w:r>
        <w:rPr>
          <w:rFonts w:hint="eastAsia" w:ascii="仿宋" w:hAnsi="仿宋" w:eastAsia="仿宋"/>
          <w:b w:val="0"/>
          <w:bCs w:val="0"/>
          <w:color w:val="auto"/>
          <w:sz w:val="32"/>
          <w:szCs w:val="32"/>
          <w:highlight w:val="none"/>
        </w:rPr>
        <w:t>万元，下降</w:t>
      </w:r>
      <w:r>
        <w:rPr>
          <w:rFonts w:hint="eastAsia" w:ascii="仿宋" w:hAnsi="仿宋" w:eastAsia="仿宋"/>
          <w:b w:val="0"/>
          <w:bCs w:val="0"/>
          <w:color w:val="auto"/>
          <w:sz w:val="32"/>
          <w:szCs w:val="32"/>
          <w:highlight w:val="none"/>
          <w:lang w:val="en-US" w:eastAsia="zh-CN"/>
        </w:rPr>
        <w:t>3.9</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。主要变动原因是</w:t>
      </w:r>
      <w:r>
        <w:rPr>
          <w:rFonts w:hint="eastAsia" w:ascii="仿宋_GB2312" w:hAnsi="Times New Roman" w:eastAsia="仿宋_GB2312" w:cs="Times New Roman"/>
          <w:b w:val="0"/>
          <w:bCs w:val="0"/>
          <w:sz w:val="32"/>
          <w:szCs w:val="32"/>
        </w:rPr>
        <w:t>人员</w:t>
      </w:r>
      <w:r>
        <w:rPr>
          <w:rFonts w:hint="eastAsia" w:ascii="仿宋_GB2312" w:hAnsi="Times New Roman" w:eastAsia="仿宋_GB2312" w:cs="Times New Roman"/>
          <w:b w:val="0"/>
          <w:bCs w:val="0"/>
          <w:sz w:val="32"/>
          <w:szCs w:val="32"/>
          <w:lang w:val="en-US" w:eastAsia="zh-CN"/>
        </w:rPr>
        <w:t>调整</w:t>
      </w:r>
      <w:r>
        <w:rPr>
          <w:rFonts w:hint="eastAsia" w:ascii="仿宋_GB2312" w:hAnsi="Times New Roman" w:eastAsia="仿宋_GB2312" w:cs="Times New Roman"/>
          <w:b w:val="0"/>
          <w:bCs w:val="0"/>
          <w:sz w:val="32"/>
          <w:szCs w:val="32"/>
        </w:rPr>
        <w:t>,工资调标等</w:t>
      </w:r>
      <w:r>
        <w:rPr>
          <w:rFonts w:hint="eastAsia" w:ascii="仿宋" w:hAnsi="仿宋" w:eastAsia="仿宋"/>
          <w:b w:val="0"/>
          <w:bCs w:val="0"/>
          <w:color w:val="auto"/>
          <w:sz w:val="32"/>
          <w:szCs w:val="32"/>
          <w:highlight w:val="none"/>
          <w:lang w:eastAsia="zh-CN"/>
        </w:rPr>
        <w:t>。</w:t>
      </w:r>
    </w:p>
    <w:p>
      <w:pPr>
        <w:pageBreakBefore w:val="0"/>
        <w:kinsoku/>
        <w:wordWrap/>
        <w:overflowPunct/>
        <w:topLinePunct w:val="0"/>
        <w:bidi w:val="0"/>
        <w:spacing w:line="600" w:lineRule="exact"/>
        <w:ind w:left="0" w:leftChars="0" w:right="0"/>
        <w:rPr>
          <w:rFonts w:ascii="仿宋" w:hAnsi="仿宋" w:eastAsia="仿宋"/>
          <w:b w:val="0"/>
          <w:bCs w:val="0"/>
          <w:color w:val="auto"/>
          <w:sz w:val="32"/>
          <w:szCs w:val="32"/>
          <w:highlight w:val="none"/>
        </w:rPr>
      </w:pPr>
      <w:r>
        <w:rPr>
          <w:rFonts w:hint="eastAsia"/>
          <w:b w:val="0"/>
          <w:bCs w:val="0"/>
          <w:lang w:eastAsia="zh-CN"/>
        </w:rPr>
        <w:drawing>
          <wp:anchor distT="0" distB="0" distL="114300" distR="114300" simplePos="0" relativeHeight="251661312" behindDoc="0" locked="0" layoutInCell="1" allowOverlap="1">
            <wp:simplePos x="0" y="0"/>
            <wp:positionH relativeFrom="column">
              <wp:posOffset>155575</wp:posOffset>
            </wp:positionH>
            <wp:positionV relativeFrom="paragraph">
              <wp:posOffset>54610</wp:posOffset>
            </wp:positionV>
            <wp:extent cx="5102860" cy="4166870"/>
            <wp:effectExtent l="4445" t="4445" r="10795" b="698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kinsoku/>
        <w:wordWrap/>
        <w:overflowPunct/>
        <w:topLinePunct w:val="0"/>
        <w:bidi w:val="0"/>
        <w:spacing w:line="600" w:lineRule="exact"/>
        <w:ind w:left="0" w:leftChars="0" w:right="0"/>
        <w:rPr>
          <w:rFonts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rPr>
          <w:rFonts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rPr>
          <w:rFonts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rPr>
          <w:rFonts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rPr>
          <w:rFonts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rPr>
          <w:rFonts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rPr>
          <w:rFonts w:ascii="仿宋" w:hAnsi="仿宋" w:eastAsia="仿宋"/>
          <w:b w:val="0"/>
          <w:bCs w:val="0"/>
          <w:color w:val="auto"/>
          <w:sz w:val="32"/>
          <w:szCs w:val="32"/>
          <w:highlight w:val="none"/>
        </w:rPr>
      </w:pPr>
    </w:p>
    <w:p>
      <w:pPr>
        <w:pStyle w:val="2"/>
        <w:pageBreakBefore w:val="0"/>
        <w:kinsoku/>
        <w:wordWrap/>
        <w:overflowPunct/>
        <w:topLinePunct w:val="0"/>
        <w:bidi w:val="0"/>
        <w:ind w:left="0" w:leftChars="0" w:right="0"/>
        <w:rPr>
          <w:rFonts w:ascii="仿宋" w:hAnsi="仿宋" w:eastAsia="仿宋"/>
          <w:b w:val="0"/>
          <w:bCs w:val="0"/>
          <w:color w:val="auto"/>
          <w:sz w:val="32"/>
          <w:szCs w:val="32"/>
          <w:highlight w:val="none"/>
        </w:rPr>
      </w:pPr>
    </w:p>
    <w:p>
      <w:pPr>
        <w:pStyle w:val="2"/>
        <w:pageBreakBefore w:val="0"/>
        <w:kinsoku/>
        <w:wordWrap/>
        <w:overflowPunct/>
        <w:topLinePunct w:val="0"/>
        <w:bidi w:val="0"/>
        <w:ind w:left="0" w:leftChars="0" w:right="0"/>
        <w:rPr>
          <w:rFonts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rPr>
          <w:rFonts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960" w:firstLineChars="3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图4：财政拨款收、支决算总计变动情况</w:t>
      </w:r>
    </w:p>
    <w:p>
      <w:pPr>
        <w:pageBreakBefore w:val="0"/>
        <w:kinsoku/>
        <w:wordWrap/>
        <w:overflowPunct/>
        <w:topLinePunct w:val="0"/>
        <w:bidi w:val="0"/>
        <w:spacing w:line="600" w:lineRule="exact"/>
        <w:ind w:left="0" w:leftChars="0" w:right="0" w:firstLine="640" w:firstLineChars="200"/>
        <w:outlineLvl w:val="1"/>
        <w:rPr>
          <w:rStyle w:val="28"/>
          <w:rFonts w:ascii="黑体" w:hAnsi="黑体" w:eastAsia="黑体"/>
          <w:b w:val="0"/>
          <w:bCs w:val="0"/>
          <w:color w:val="auto"/>
          <w:highlight w:val="none"/>
        </w:rPr>
      </w:pPr>
      <w:bookmarkStart w:id="60" w:name="_Toc15377209"/>
      <w:bookmarkStart w:id="61" w:name="_Toc9993"/>
      <w:bookmarkStart w:id="62" w:name="_Toc15396607"/>
      <w:r>
        <w:rPr>
          <w:rFonts w:hint="eastAsia" w:ascii="黑体" w:hAnsi="黑体" w:eastAsia="黑体"/>
          <w:b w:val="0"/>
          <w:bCs w:val="0"/>
          <w:color w:val="auto"/>
          <w:sz w:val="32"/>
          <w:szCs w:val="32"/>
          <w:highlight w:val="none"/>
        </w:rPr>
        <w:t>五、一</w:t>
      </w:r>
      <w:r>
        <w:rPr>
          <w:rStyle w:val="28"/>
          <w:rFonts w:hint="eastAsia" w:ascii="黑体" w:hAnsi="黑体" w:eastAsia="黑体"/>
          <w:b w:val="0"/>
          <w:bCs w:val="0"/>
          <w:color w:val="auto"/>
          <w:highlight w:val="none"/>
        </w:rPr>
        <w:t>般公共预算财政拨款支出决算情况说明</w:t>
      </w:r>
      <w:bookmarkEnd w:id="60"/>
      <w:bookmarkEnd w:id="61"/>
      <w:bookmarkEnd w:id="62"/>
    </w:p>
    <w:p>
      <w:pPr>
        <w:pageBreakBefore w:val="0"/>
        <w:kinsoku/>
        <w:wordWrap/>
        <w:overflowPunct/>
        <w:topLinePunct w:val="0"/>
        <w:bidi w:val="0"/>
        <w:spacing w:line="600" w:lineRule="exact"/>
        <w:ind w:left="0" w:leftChars="0" w:right="0" w:firstLine="640" w:firstLineChars="200"/>
        <w:outlineLvl w:val="2"/>
        <w:rPr>
          <w:rFonts w:ascii="仿宋" w:hAnsi="仿宋" w:eastAsia="仿宋"/>
          <w:b w:val="0"/>
          <w:bCs w:val="0"/>
          <w:color w:val="auto"/>
          <w:sz w:val="32"/>
          <w:szCs w:val="32"/>
          <w:highlight w:val="none"/>
        </w:rPr>
      </w:pPr>
      <w:bookmarkStart w:id="63" w:name="_Toc15377210"/>
      <w:r>
        <w:rPr>
          <w:rFonts w:hint="eastAsia" w:ascii="仿宋" w:hAnsi="仿宋" w:eastAsia="仿宋"/>
          <w:b w:val="0"/>
          <w:bCs w:val="0"/>
          <w:color w:val="auto"/>
          <w:sz w:val="32"/>
          <w:szCs w:val="32"/>
          <w:highlight w:val="none"/>
        </w:rPr>
        <w:t>（一）一般公共预算财政拨款支出决算总体情况</w:t>
      </w:r>
      <w:bookmarkEnd w:id="63"/>
    </w:p>
    <w:p>
      <w:pPr>
        <w:pageBreakBefore w:val="0"/>
        <w:kinsoku/>
        <w:wordWrap/>
        <w:overflowPunct/>
        <w:topLinePunct w:val="0"/>
        <w:bidi w:val="0"/>
        <w:spacing w:line="600" w:lineRule="exact"/>
        <w:ind w:left="0" w:leftChars="0" w:right="0" w:firstLine="640" w:firstLineChars="200"/>
        <w:rPr>
          <w:rFonts w:hint="eastAsia" w:ascii="仿宋_GB2312" w:eastAsia="仿宋_GB2312" w:cs="Times New Roman"/>
          <w:b w:val="0"/>
          <w:bCs w:val="0"/>
          <w:sz w:val="32"/>
          <w:szCs w:val="32"/>
          <w:lang w:eastAsia="zh-CN"/>
        </w:rPr>
      </w:pP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rPr>
        <w:t>一般公共预算财政拨款支出2,587.57万元，占本年支出合计的</w:t>
      </w:r>
      <w:r>
        <w:rPr>
          <w:rFonts w:hint="eastAsia" w:ascii="仿宋" w:hAnsi="仿宋" w:eastAsia="仿宋"/>
          <w:b w:val="0"/>
          <w:bCs w:val="0"/>
          <w:color w:val="auto"/>
          <w:sz w:val="32"/>
          <w:szCs w:val="32"/>
          <w:highlight w:val="none"/>
          <w:lang w:val="en-US" w:eastAsia="zh-CN"/>
        </w:rPr>
        <w:t>98.4</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。与</w:t>
      </w: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20</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rPr>
        <w:t>相比，一般公共预算财政拨款</w:t>
      </w:r>
      <w:r>
        <w:rPr>
          <w:rFonts w:hint="eastAsia" w:ascii="仿宋" w:hAnsi="仿宋" w:eastAsia="仿宋"/>
          <w:b w:val="0"/>
          <w:bCs w:val="0"/>
          <w:color w:val="auto"/>
          <w:sz w:val="32"/>
          <w:szCs w:val="32"/>
          <w:highlight w:val="none"/>
          <w:lang w:eastAsia="zh-CN"/>
        </w:rPr>
        <w:t>支出</w:t>
      </w:r>
      <w:r>
        <w:rPr>
          <w:rFonts w:hint="eastAsia" w:ascii="仿宋" w:hAnsi="仿宋" w:eastAsia="仿宋"/>
          <w:b w:val="0"/>
          <w:bCs w:val="0"/>
          <w:color w:val="auto"/>
          <w:sz w:val="32"/>
          <w:szCs w:val="32"/>
          <w:highlight w:val="none"/>
        </w:rPr>
        <w:t>增加</w:t>
      </w:r>
      <w:r>
        <w:rPr>
          <w:rFonts w:hint="eastAsia" w:ascii="仿宋" w:hAnsi="仿宋" w:eastAsia="仿宋"/>
          <w:b w:val="0"/>
          <w:bCs w:val="0"/>
          <w:color w:val="auto"/>
          <w:sz w:val="32"/>
          <w:szCs w:val="32"/>
          <w:highlight w:val="none"/>
          <w:lang w:val="en-US" w:eastAsia="zh-CN"/>
        </w:rPr>
        <w:t>58.83</w:t>
      </w:r>
      <w:r>
        <w:rPr>
          <w:rFonts w:hint="eastAsia" w:ascii="仿宋" w:hAnsi="仿宋" w:eastAsia="仿宋"/>
          <w:b w:val="0"/>
          <w:bCs w:val="0"/>
          <w:color w:val="auto"/>
          <w:sz w:val="32"/>
          <w:szCs w:val="32"/>
          <w:highlight w:val="none"/>
        </w:rPr>
        <w:t>万元，增长</w:t>
      </w:r>
      <w:r>
        <w:rPr>
          <w:rFonts w:hint="eastAsia" w:ascii="仿宋" w:hAnsi="仿宋" w:eastAsia="仿宋"/>
          <w:b w:val="0"/>
          <w:bCs w:val="0"/>
          <w:color w:val="auto"/>
          <w:sz w:val="32"/>
          <w:szCs w:val="32"/>
          <w:highlight w:val="none"/>
          <w:lang w:val="en-US" w:eastAsia="zh-CN"/>
        </w:rPr>
        <w:t>2.3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。主要变动原因是</w:t>
      </w:r>
      <w:r>
        <w:rPr>
          <w:rFonts w:hint="eastAsia" w:ascii="仿宋_GB2312" w:hAnsi="Times New Roman" w:eastAsia="仿宋_GB2312" w:cs="Times New Roman"/>
          <w:b w:val="0"/>
          <w:bCs w:val="0"/>
          <w:sz w:val="32"/>
          <w:szCs w:val="32"/>
        </w:rPr>
        <w:t>人员增加,工资调标等</w:t>
      </w:r>
      <w:r>
        <w:rPr>
          <w:rFonts w:hint="eastAsia" w:ascii="仿宋_GB2312" w:eastAsia="仿宋_GB2312" w:cs="Times New Roman"/>
          <w:b w:val="0"/>
          <w:bCs w:val="0"/>
          <w:sz w:val="32"/>
          <w:szCs w:val="32"/>
          <w:lang w:eastAsia="zh-CN"/>
        </w:rPr>
        <w:t>。</w:t>
      </w:r>
    </w:p>
    <w:p>
      <w:pPr>
        <w:pStyle w:val="2"/>
        <w:pageBreakBefore w:val="0"/>
        <w:kinsoku/>
        <w:wordWrap/>
        <w:overflowPunct/>
        <w:topLinePunct w:val="0"/>
        <w:bidi w:val="0"/>
        <w:ind w:left="0" w:leftChars="0" w:right="0"/>
        <w:rPr>
          <w:rFonts w:hint="eastAsia"/>
          <w:b w:val="0"/>
          <w:bCs w:val="0"/>
          <w:lang w:eastAsia="zh-CN"/>
        </w:rPr>
      </w:pPr>
      <w:r>
        <w:rPr>
          <w:rFonts w:hint="eastAsia" w:ascii="仿宋_GB2312" w:eastAsia="仿宋_GB2312" w:cs="Times New Roman"/>
          <w:b w:val="0"/>
          <w:bCs w:val="0"/>
          <w:sz w:val="32"/>
          <w:szCs w:val="32"/>
          <w:lang w:eastAsia="zh-CN"/>
        </w:rPr>
        <w:drawing>
          <wp:anchor distT="0" distB="0" distL="114300" distR="114300" simplePos="0" relativeHeight="251662336" behindDoc="1" locked="0" layoutInCell="1" allowOverlap="1">
            <wp:simplePos x="0" y="0"/>
            <wp:positionH relativeFrom="column">
              <wp:posOffset>457835</wp:posOffset>
            </wp:positionH>
            <wp:positionV relativeFrom="paragraph">
              <wp:posOffset>30480</wp:posOffset>
            </wp:positionV>
            <wp:extent cx="4862195" cy="3983355"/>
            <wp:effectExtent l="4445" t="4445" r="10160" b="12700"/>
            <wp:wrapThrough wrapText="bothSides">
              <wp:wrapPolygon>
                <wp:start x="-20" y="-24"/>
                <wp:lineTo x="-20" y="21531"/>
                <wp:lineTo x="21589" y="21531"/>
                <wp:lineTo x="21589" y="-24"/>
                <wp:lineTo x="-20" y="-24"/>
              </wp:wrapPolygon>
            </wp:wrapThrough>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p>
    <w:p>
      <w:pPr>
        <w:pageBreakBefore w:val="0"/>
        <w:kinsoku/>
        <w:wordWrap/>
        <w:overflowPunct/>
        <w:topLinePunct w:val="0"/>
        <w:bidi w:val="0"/>
        <w:spacing w:line="600" w:lineRule="exact"/>
        <w:ind w:left="0" w:leftChars="0" w:right="0"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图5：一般公共预算财政拨款支出决算变动情况</w:t>
      </w:r>
    </w:p>
    <w:p>
      <w:pPr>
        <w:pageBreakBefore w:val="0"/>
        <w:kinsoku/>
        <w:wordWrap/>
        <w:overflowPunct/>
        <w:topLinePunct w:val="0"/>
        <w:bidi w:val="0"/>
        <w:spacing w:line="600" w:lineRule="exact"/>
        <w:ind w:left="0" w:leftChars="0" w:right="0" w:firstLine="640" w:firstLineChars="200"/>
        <w:outlineLvl w:val="2"/>
        <w:rPr>
          <w:rFonts w:ascii="仿宋" w:hAnsi="仿宋" w:eastAsia="仿宋"/>
          <w:b w:val="0"/>
          <w:bCs w:val="0"/>
          <w:color w:val="auto"/>
          <w:sz w:val="32"/>
          <w:szCs w:val="32"/>
          <w:highlight w:val="none"/>
        </w:rPr>
      </w:pPr>
      <w:bookmarkStart w:id="64" w:name="_Toc15377211"/>
      <w:r>
        <w:rPr>
          <w:rFonts w:hint="eastAsia" w:ascii="仿宋" w:hAnsi="仿宋" w:eastAsia="仿宋"/>
          <w:b w:val="0"/>
          <w:bCs w:val="0"/>
          <w:color w:val="auto"/>
          <w:sz w:val="32"/>
          <w:szCs w:val="32"/>
          <w:highlight w:val="none"/>
        </w:rPr>
        <w:t>（二）一般公共预算财政拨款支出决算结构情况</w:t>
      </w:r>
      <w:bookmarkEnd w:id="64"/>
    </w:p>
    <w:p>
      <w:pPr>
        <w:pageBreakBefore w:val="0"/>
        <w:kinsoku/>
        <w:wordWrap/>
        <w:overflowPunct/>
        <w:topLinePunct w:val="0"/>
        <w:bidi w:val="0"/>
        <w:spacing w:line="600" w:lineRule="exact"/>
        <w:ind w:left="0" w:leftChars="0" w:right="0" w:firstLine="640"/>
        <w:rPr>
          <w:rFonts w:hint="eastAsia" w:ascii="仿宋" w:hAnsi="仿宋" w:eastAsia="仿宋"/>
          <w:b w:val="0"/>
          <w:bCs w:val="0"/>
          <w:color w:val="auto"/>
          <w:sz w:val="32"/>
          <w:szCs w:val="32"/>
          <w:highlight w:val="none"/>
        </w:rPr>
      </w:pP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rPr>
        <w:t>一般公共预算财政拨款支出2,587.57万元，主要用于以下方面</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一般公共服务（类）支出860.39万元，占</w:t>
      </w:r>
      <w:r>
        <w:rPr>
          <w:rFonts w:hint="eastAsia" w:ascii="仿宋" w:hAnsi="仿宋" w:eastAsia="仿宋"/>
          <w:b w:val="0"/>
          <w:bCs w:val="0"/>
          <w:color w:val="auto"/>
          <w:sz w:val="32"/>
          <w:szCs w:val="32"/>
          <w:highlight w:val="none"/>
          <w:lang w:val="en-US" w:eastAsia="zh-CN"/>
        </w:rPr>
        <w:t>33.3</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；文化旅游体育与传媒（类）支出</w:t>
      </w:r>
      <w:bookmarkStart w:id="65" w:name="OLE_LINK1"/>
      <w:r>
        <w:rPr>
          <w:rFonts w:hint="eastAsia" w:ascii="仿宋" w:hAnsi="仿宋" w:eastAsia="仿宋"/>
          <w:b w:val="0"/>
          <w:bCs w:val="0"/>
          <w:color w:val="auto"/>
          <w:sz w:val="32"/>
          <w:szCs w:val="32"/>
          <w:highlight w:val="none"/>
        </w:rPr>
        <w:t>53.6</w:t>
      </w:r>
      <w:bookmarkEnd w:id="65"/>
      <w:r>
        <w:rPr>
          <w:rFonts w:hint="eastAsia" w:ascii="仿宋" w:hAnsi="仿宋" w:eastAsia="仿宋"/>
          <w:b w:val="0"/>
          <w:bCs w:val="0"/>
          <w:color w:val="auto"/>
          <w:sz w:val="32"/>
          <w:szCs w:val="32"/>
          <w:highlight w:val="none"/>
          <w:lang w:val="en-US" w:eastAsia="zh-CN"/>
        </w:rPr>
        <w:t>4</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2.1</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；社会保障和就业（类）支出172.7</w:t>
      </w:r>
      <w:r>
        <w:rPr>
          <w:rFonts w:hint="eastAsia" w:ascii="仿宋" w:hAnsi="仿宋" w:eastAsia="仿宋"/>
          <w:b w:val="0"/>
          <w:bCs w:val="0"/>
          <w:color w:val="auto"/>
          <w:sz w:val="32"/>
          <w:szCs w:val="32"/>
          <w:highlight w:val="none"/>
          <w:lang w:val="en-US" w:eastAsia="zh-CN"/>
        </w:rPr>
        <w:t>8</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6.7</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；卫生健康（类）支出113.7</w:t>
      </w:r>
      <w:r>
        <w:rPr>
          <w:rFonts w:hint="eastAsia" w:ascii="仿宋" w:hAnsi="仿宋" w:eastAsia="仿宋"/>
          <w:b w:val="0"/>
          <w:bCs w:val="0"/>
          <w:color w:val="auto"/>
          <w:sz w:val="32"/>
          <w:szCs w:val="32"/>
          <w:highlight w:val="none"/>
          <w:lang w:val="en-US" w:eastAsia="zh-CN"/>
        </w:rPr>
        <w:t>3</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4.4</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；节能环保</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lang w:val="en-US" w:eastAsia="zh-CN"/>
        </w:rPr>
        <w:t>类</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支出</w:t>
      </w:r>
      <w:r>
        <w:rPr>
          <w:rFonts w:hint="eastAsia" w:ascii="仿宋" w:hAnsi="仿宋" w:eastAsia="仿宋"/>
          <w:b w:val="0"/>
          <w:bCs w:val="0"/>
          <w:color w:val="auto"/>
          <w:sz w:val="32"/>
          <w:szCs w:val="32"/>
          <w:highlight w:val="none"/>
          <w:lang w:val="en-US" w:eastAsia="zh-CN"/>
        </w:rPr>
        <w:t>40</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1.5</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lang w:eastAsia="zh-CN"/>
        </w:rPr>
        <w:t>；</w:t>
      </w:r>
      <w:r>
        <w:rPr>
          <w:rFonts w:hint="eastAsia" w:ascii="仿宋_GB2312" w:hAnsi="Times New Roman" w:eastAsia="仿宋_GB2312" w:cs="Times New Roman"/>
          <w:b w:val="0"/>
          <w:bCs w:val="0"/>
          <w:sz w:val="32"/>
          <w:szCs w:val="32"/>
        </w:rPr>
        <w:t>城乡社区（类）支出</w:t>
      </w:r>
      <w:r>
        <w:rPr>
          <w:rFonts w:hint="eastAsia" w:ascii="仿宋_GB2312" w:eastAsia="仿宋_GB2312" w:cs="Times New Roman"/>
          <w:b w:val="0"/>
          <w:bCs w:val="0"/>
          <w:sz w:val="32"/>
          <w:szCs w:val="32"/>
          <w:lang w:val="en-US" w:eastAsia="zh-CN"/>
        </w:rPr>
        <w:t>89.21</w:t>
      </w:r>
      <w:r>
        <w:rPr>
          <w:rFonts w:hint="eastAsia" w:ascii="仿宋_GB2312" w:hAnsi="Times New Roman" w:eastAsia="仿宋_GB2312" w:cs="Times New Roman"/>
          <w:b w:val="0"/>
          <w:bCs w:val="0"/>
          <w:sz w:val="32"/>
          <w:szCs w:val="32"/>
        </w:rPr>
        <w:t>万元，占</w:t>
      </w:r>
      <w:r>
        <w:rPr>
          <w:rFonts w:hint="eastAsia" w:ascii="仿宋_GB2312" w:eastAsia="仿宋_GB2312" w:cs="Times New Roman"/>
          <w:b w:val="0"/>
          <w:bCs w:val="0"/>
          <w:sz w:val="32"/>
          <w:szCs w:val="32"/>
          <w:lang w:val="en-US" w:eastAsia="zh-CN"/>
        </w:rPr>
        <w:t>3.4</w:t>
      </w:r>
      <w:r>
        <w:rPr>
          <w:rFonts w:hint="eastAsia" w:ascii="仿宋_GB2312" w:hAnsi="Times New Roman" w:eastAsia="仿宋_GB2312" w:cs="Times New Roman"/>
          <w:b w:val="0"/>
          <w:bCs w:val="0"/>
          <w:sz w:val="32"/>
          <w:szCs w:val="32"/>
        </w:rPr>
        <w:t>%；农林水（类）支出</w:t>
      </w:r>
      <w:r>
        <w:rPr>
          <w:rFonts w:hint="eastAsia" w:ascii="仿宋_GB2312" w:eastAsia="仿宋_GB2312" w:cs="Times New Roman"/>
          <w:b w:val="0"/>
          <w:bCs w:val="0"/>
          <w:sz w:val="32"/>
          <w:szCs w:val="32"/>
          <w:lang w:val="en-US" w:eastAsia="zh-CN"/>
        </w:rPr>
        <w:t>1158.85</w:t>
      </w:r>
      <w:r>
        <w:rPr>
          <w:rFonts w:hint="eastAsia" w:ascii="仿宋_GB2312" w:hAnsi="Times New Roman" w:eastAsia="仿宋_GB2312" w:cs="Times New Roman"/>
          <w:b w:val="0"/>
          <w:bCs w:val="0"/>
          <w:sz w:val="32"/>
          <w:szCs w:val="32"/>
        </w:rPr>
        <w:t>万元，占</w:t>
      </w:r>
      <w:r>
        <w:rPr>
          <w:rFonts w:hint="eastAsia" w:ascii="仿宋_GB2312" w:eastAsia="仿宋_GB2312" w:cs="Times New Roman"/>
          <w:b w:val="0"/>
          <w:bCs w:val="0"/>
          <w:sz w:val="32"/>
          <w:szCs w:val="32"/>
          <w:lang w:val="en-US" w:eastAsia="zh-CN"/>
        </w:rPr>
        <w:t>44.8</w:t>
      </w:r>
      <w:r>
        <w:rPr>
          <w:rFonts w:hint="eastAsia" w:ascii="仿宋_GB2312" w:hAnsi="Times New Roman" w:eastAsia="仿宋_GB2312" w:cs="Times New Roman"/>
          <w:b w:val="0"/>
          <w:bCs w:val="0"/>
          <w:sz w:val="32"/>
          <w:szCs w:val="32"/>
        </w:rPr>
        <w:t>%</w:t>
      </w:r>
      <w:r>
        <w:rPr>
          <w:rFonts w:hint="eastAsia" w:ascii="仿宋_GB2312" w:hAnsi="Times New Roman" w:eastAsia="仿宋_GB2312" w:cs="Times New Roman"/>
          <w:b w:val="0"/>
          <w:bCs w:val="0"/>
          <w:sz w:val="32"/>
          <w:szCs w:val="32"/>
          <w:lang w:eastAsia="zh-CN"/>
        </w:rPr>
        <w:t>；</w:t>
      </w:r>
      <w:r>
        <w:rPr>
          <w:rFonts w:hint="eastAsia" w:ascii="仿宋" w:hAnsi="仿宋" w:eastAsia="仿宋"/>
          <w:b w:val="0"/>
          <w:bCs w:val="0"/>
          <w:color w:val="auto"/>
          <w:sz w:val="32"/>
          <w:szCs w:val="32"/>
          <w:highlight w:val="none"/>
        </w:rPr>
        <w:t>住房保障（类）支出</w:t>
      </w:r>
      <w:r>
        <w:rPr>
          <w:rFonts w:hint="eastAsia" w:ascii="仿宋" w:hAnsi="仿宋" w:eastAsia="仿宋"/>
          <w:b w:val="0"/>
          <w:bCs w:val="0"/>
          <w:color w:val="auto"/>
          <w:sz w:val="32"/>
          <w:szCs w:val="32"/>
          <w:highlight w:val="none"/>
          <w:lang w:val="en-US" w:eastAsia="zh-CN"/>
        </w:rPr>
        <w:t>88.97</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3.4</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；灾害防治及应急管理</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lang w:val="en-US" w:eastAsia="zh-CN"/>
        </w:rPr>
        <w:t>类</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支出</w:t>
      </w:r>
      <w:r>
        <w:rPr>
          <w:rFonts w:hint="eastAsia" w:ascii="仿宋" w:hAnsi="仿宋" w:eastAsia="仿宋"/>
          <w:b w:val="0"/>
          <w:bCs w:val="0"/>
          <w:color w:val="auto"/>
          <w:sz w:val="32"/>
          <w:szCs w:val="32"/>
          <w:highlight w:val="none"/>
          <w:lang w:val="en-US" w:eastAsia="zh-CN"/>
        </w:rPr>
        <w:t>10万元，占0.4%</w:t>
      </w:r>
      <w:r>
        <w:rPr>
          <w:rFonts w:hint="eastAsia" w:ascii="仿宋" w:hAnsi="仿宋" w:eastAsia="仿宋"/>
          <w:b w:val="0"/>
          <w:bCs w:val="0"/>
          <w:color w:val="auto"/>
          <w:sz w:val="32"/>
          <w:szCs w:val="32"/>
          <w:highlight w:val="none"/>
        </w:rPr>
        <w:t>。</w:t>
      </w: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251460</wp:posOffset>
            </wp:positionH>
            <wp:positionV relativeFrom="paragraph">
              <wp:posOffset>-25400</wp:posOffset>
            </wp:positionV>
            <wp:extent cx="5187950" cy="3572510"/>
            <wp:effectExtent l="4445" t="4445" r="14605"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lang w:eastAsia="zh-CN"/>
        </w:rPr>
      </w:pP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lang w:eastAsia="zh-CN"/>
        </w:rPr>
      </w:pPr>
    </w:p>
    <w:p>
      <w:pPr>
        <w:pageBreakBefore w:val="0"/>
        <w:kinsoku/>
        <w:wordWrap/>
        <w:overflowPunct/>
        <w:topLinePunct w:val="0"/>
        <w:bidi w:val="0"/>
        <w:spacing w:line="600" w:lineRule="exact"/>
        <w:ind w:left="0" w:leftChars="0" w:right="0" w:firstLine="1280" w:firstLineChars="4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图6：一般公共预算财政拨款支出决算结构</w:t>
      </w:r>
    </w:p>
    <w:p>
      <w:pPr>
        <w:pageBreakBefore w:val="0"/>
        <w:kinsoku/>
        <w:wordWrap/>
        <w:overflowPunct/>
        <w:topLinePunct w:val="0"/>
        <w:bidi w:val="0"/>
        <w:spacing w:line="600" w:lineRule="exact"/>
        <w:ind w:left="0" w:leftChars="0" w:right="0" w:firstLine="640" w:firstLineChars="200"/>
        <w:outlineLvl w:val="2"/>
        <w:rPr>
          <w:rFonts w:ascii="仿宋" w:hAnsi="仿宋" w:eastAsia="仿宋"/>
          <w:b w:val="0"/>
          <w:bCs w:val="0"/>
          <w:color w:val="auto"/>
          <w:sz w:val="32"/>
          <w:szCs w:val="32"/>
          <w:highlight w:val="none"/>
        </w:rPr>
      </w:pPr>
      <w:bookmarkStart w:id="66" w:name="_Toc15377212"/>
      <w:r>
        <w:rPr>
          <w:rFonts w:hint="eastAsia" w:ascii="仿宋" w:hAnsi="仿宋" w:eastAsia="仿宋"/>
          <w:b w:val="0"/>
          <w:bCs w:val="0"/>
          <w:color w:val="auto"/>
          <w:sz w:val="32"/>
          <w:szCs w:val="32"/>
          <w:highlight w:val="none"/>
        </w:rPr>
        <w:t>（三）一般公共预算财政拨款支出决算具体情况</w:t>
      </w:r>
      <w:bookmarkEnd w:id="66"/>
    </w:p>
    <w:p>
      <w:pPr>
        <w:pageBreakBefore w:val="0"/>
        <w:kinsoku/>
        <w:wordWrap/>
        <w:overflowPunct/>
        <w:topLinePunct w:val="0"/>
        <w:bidi w:val="0"/>
        <w:spacing w:line="600" w:lineRule="exact"/>
        <w:ind w:left="0" w:leftChars="0" w:right="0" w:firstLine="640" w:firstLineChars="200"/>
        <w:outlineLvl w:val="1"/>
        <w:rPr>
          <w:rFonts w:ascii="仿宋" w:hAnsi="仿宋" w:eastAsia="仿宋"/>
          <w:b w:val="0"/>
          <w:bCs w:val="0"/>
          <w:color w:val="auto"/>
          <w:sz w:val="32"/>
          <w:szCs w:val="32"/>
          <w:highlight w:val="none"/>
        </w:rPr>
      </w:pPr>
      <w:bookmarkStart w:id="67" w:name="_Toc12627"/>
      <w:bookmarkStart w:id="68" w:name="_Toc15377444"/>
      <w:bookmarkStart w:id="69" w:name="_Toc15377213"/>
      <w:bookmarkStart w:id="70" w:name="_Toc30613"/>
      <w:bookmarkStart w:id="71" w:name="_Toc15378460"/>
      <w:r>
        <w:rPr>
          <w:rFonts w:hint="eastAsia"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lang w:eastAsia="zh-CN"/>
        </w:rPr>
        <w:t>一</w:t>
      </w:r>
      <w:r>
        <w:rPr>
          <w:rFonts w:hint="eastAsia" w:ascii="仿宋" w:hAnsi="仿宋" w:eastAsia="仿宋"/>
          <w:b w:val="0"/>
          <w:bCs w:val="0"/>
          <w:color w:val="auto"/>
          <w:sz w:val="32"/>
          <w:szCs w:val="32"/>
          <w:highlight w:val="none"/>
        </w:rPr>
        <w:t>般公共预算支出决算数为</w:t>
      </w:r>
      <w:r>
        <w:rPr>
          <w:rFonts w:hint="eastAsia" w:ascii="仿宋" w:hAnsi="仿宋" w:eastAsia="仿宋"/>
          <w:b w:val="0"/>
          <w:bCs w:val="0"/>
          <w:color w:val="auto"/>
          <w:sz w:val="32"/>
          <w:szCs w:val="32"/>
          <w:highlight w:val="none"/>
          <w:lang w:val="en-US" w:eastAsia="zh-CN"/>
        </w:rPr>
        <w:t>2587.57万元</w:t>
      </w:r>
      <w:r>
        <w:rPr>
          <w:rFonts w:hint="eastAsia"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。其中：</w:t>
      </w:r>
      <w:bookmarkEnd w:id="67"/>
      <w:bookmarkEnd w:id="68"/>
      <w:bookmarkEnd w:id="69"/>
      <w:bookmarkEnd w:id="70"/>
      <w:bookmarkEnd w:id="71"/>
    </w:p>
    <w:p>
      <w:pPr>
        <w:pageBreakBefore w:val="0"/>
        <w:numPr>
          <w:ilvl w:val="-1"/>
          <w:numId w:val="0"/>
        </w:numPr>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lang w:eastAsia="zh-CN"/>
        </w:rPr>
      </w:pPr>
      <w:r>
        <w:rPr>
          <w:rStyle w:val="17"/>
          <w:rFonts w:hint="eastAsia" w:ascii="仿宋" w:hAnsi="仿宋" w:eastAsia="仿宋"/>
          <w:b w:val="0"/>
          <w:bCs w:val="0"/>
          <w:color w:val="auto"/>
          <w:sz w:val="32"/>
          <w:szCs w:val="32"/>
          <w:highlight w:val="none"/>
          <w:lang w:val="en-US" w:eastAsia="zh-CN"/>
        </w:rPr>
        <w:t>1.</w:t>
      </w:r>
      <w:r>
        <w:rPr>
          <w:rFonts w:hint="eastAsia" w:ascii="仿宋_GB2312" w:hAnsi="Times New Roman" w:eastAsia="仿宋_GB2312" w:cs="Times New Roman"/>
          <w:b w:val="0"/>
          <w:bCs w:val="0"/>
          <w:sz w:val="32"/>
          <w:szCs w:val="32"/>
        </w:rPr>
        <w:t>一般公共服务支出（类）政府办公厅（室）及相关机构事务</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款</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行政运行（项）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支出决算为</w:t>
      </w:r>
      <w:r>
        <w:rPr>
          <w:rFonts w:hint="eastAsia" w:ascii="仿宋_GB2312" w:eastAsia="仿宋_GB2312" w:cs="Times New Roman"/>
          <w:b w:val="0"/>
          <w:bCs w:val="0"/>
          <w:sz w:val="32"/>
          <w:szCs w:val="32"/>
          <w:lang w:val="en-US" w:eastAsia="zh-CN"/>
        </w:rPr>
        <w:t>593.42</w:t>
      </w:r>
      <w:r>
        <w:rPr>
          <w:rFonts w:hint="eastAsia" w:ascii="仿宋_GB2312" w:hAnsi="Times New Roman" w:eastAsia="仿宋_GB2312" w:cs="Times New Roman"/>
          <w:b w:val="0"/>
          <w:bCs w:val="0"/>
          <w:sz w:val="32"/>
          <w:szCs w:val="32"/>
          <w:lang w:val="en-US" w:eastAsia="zh-CN"/>
        </w:rPr>
        <w:t>万元，</w:t>
      </w:r>
      <w:r>
        <w:rPr>
          <w:rFonts w:hint="eastAsia" w:ascii="仿宋_GB2312" w:hAnsi="Times New Roman" w:eastAsia="仿宋_GB2312" w:cs="Times New Roman"/>
          <w:b w:val="0"/>
          <w:bCs w:val="0"/>
          <w:sz w:val="32"/>
          <w:szCs w:val="32"/>
        </w:rPr>
        <w:t>完成预算100%</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一般公共服务支出（类）政府办公厅（室）及相关机构事务</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款</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其他政府办公厅（室）及相关机构事务支出（项）：支出决算数为</w:t>
      </w:r>
      <w:r>
        <w:rPr>
          <w:rFonts w:hint="eastAsia" w:ascii="仿宋_GB2312" w:eastAsia="仿宋_GB2312" w:cs="Times New Roman"/>
          <w:b w:val="0"/>
          <w:bCs w:val="0"/>
          <w:sz w:val="32"/>
          <w:szCs w:val="32"/>
          <w:lang w:val="en-US" w:eastAsia="zh-CN"/>
        </w:rPr>
        <w:t>170</w:t>
      </w:r>
      <w:r>
        <w:rPr>
          <w:rFonts w:hint="eastAsia" w:ascii="仿宋_GB2312" w:hAnsi="Times New Roman" w:eastAsia="仿宋_GB2312" w:cs="Times New Roman"/>
          <w:b w:val="0"/>
          <w:bCs w:val="0"/>
          <w:sz w:val="32"/>
          <w:szCs w:val="32"/>
          <w:lang w:val="en-US" w:eastAsia="zh-CN"/>
        </w:rPr>
        <w:t>万元，</w:t>
      </w:r>
      <w:r>
        <w:rPr>
          <w:rFonts w:hint="eastAsia" w:ascii="仿宋_GB2312" w:hAnsi="Times New Roman" w:eastAsia="仿宋_GB2312" w:cs="Times New Roman"/>
          <w:b w:val="0"/>
          <w:bCs w:val="0"/>
          <w:sz w:val="32"/>
          <w:szCs w:val="32"/>
        </w:rPr>
        <w:t>完成预算100%</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一般公共服务支出（类）党委办公厅（室）及相关机构事务</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款</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行政运行（项）：支出决算数为</w:t>
      </w:r>
      <w:r>
        <w:rPr>
          <w:rFonts w:hint="eastAsia" w:ascii="仿宋_GB2312" w:eastAsia="仿宋_GB2312" w:cs="Times New Roman"/>
          <w:b w:val="0"/>
          <w:bCs w:val="0"/>
          <w:sz w:val="32"/>
          <w:szCs w:val="32"/>
          <w:lang w:val="en-US" w:eastAsia="zh-CN"/>
        </w:rPr>
        <w:t>96.97</w:t>
      </w:r>
      <w:r>
        <w:rPr>
          <w:rFonts w:hint="eastAsia" w:ascii="仿宋_GB2312" w:hAnsi="Times New Roman" w:eastAsia="仿宋_GB2312" w:cs="Times New Roman"/>
          <w:b w:val="0"/>
          <w:bCs w:val="0"/>
          <w:sz w:val="32"/>
          <w:szCs w:val="32"/>
          <w:lang w:val="en-US" w:eastAsia="zh-CN"/>
        </w:rPr>
        <w:t>万元，</w:t>
      </w:r>
      <w:r>
        <w:rPr>
          <w:rFonts w:hint="eastAsia" w:ascii="仿宋_GB2312" w:hAnsi="Times New Roman" w:eastAsia="仿宋_GB2312" w:cs="Times New Roman"/>
          <w:b w:val="0"/>
          <w:bCs w:val="0"/>
          <w:sz w:val="32"/>
          <w:szCs w:val="32"/>
        </w:rPr>
        <w:t>完成预算100%</w:t>
      </w:r>
      <w:r>
        <w:rPr>
          <w:rFonts w:hint="eastAsia" w:ascii="仿宋_GB2312" w:hAnsi="Times New Roman" w:eastAsia="仿宋_GB2312" w:cs="Times New Roman"/>
          <w:b w:val="0"/>
          <w:bCs w:val="0"/>
          <w:sz w:val="32"/>
          <w:szCs w:val="32"/>
          <w:lang w:eastAsia="zh-CN"/>
        </w:rPr>
        <w:t>。</w:t>
      </w:r>
    </w:p>
    <w:p>
      <w:pPr>
        <w:pageBreakBefore w:val="0"/>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2.文化旅游体育与传媒支出（类）文化和旅游（款）</w:t>
      </w:r>
      <w:r>
        <w:rPr>
          <w:rFonts w:hint="eastAsia" w:ascii="仿宋_GB2312" w:eastAsia="仿宋_GB2312" w:cs="Times New Roman"/>
          <w:b w:val="0"/>
          <w:bCs w:val="0"/>
          <w:sz w:val="32"/>
          <w:szCs w:val="32"/>
          <w:lang w:val="en-US" w:eastAsia="zh-CN"/>
        </w:rPr>
        <w:t>文化和旅游管理事务</w:t>
      </w:r>
      <w:r>
        <w:rPr>
          <w:rFonts w:hint="eastAsia" w:ascii="仿宋_GB2312" w:hAnsi="Times New Roman" w:eastAsia="仿宋_GB2312" w:cs="Times New Roman"/>
          <w:b w:val="0"/>
          <w:bCs w:val="0"/>
          <w:sz w:val="32"/>
          <w:szCs w:val="32"/>
        </w:rPr>
        <w:t>（项）:支出决算为</w:t>
      </w:r>
      <w:r>
        <w:rPr>
          <w:rFonts w:hint="eastAsia" w:ascii="仿宋_GB2312" w:eastAsia="仿宋_GB2312" w:cs="Times New Roman"/>
          <w:b w:val="0"/>
          <w:bCs w:val="0"/>
          <w:sz w:val="32"/>
          <w:szCs w:val="32"/>
          <w:lang w:val="en-US" w:eastAsia="zh-CN"/>
        </w:rPr>
        <w:t>53.41</w:t>
      </w:r>
      <w:r>
        <w:rPr>
          <w:rFonts w:hint="eastAsia" w:ascii="仿宋_GB2312" w:hAnsi="Times New Roman" w:eastAsia="仿宋_GB2312" w:cs="Times New Roman"/>
          <w:b w:val="0"/>
          <w:bCs w:val="0"/>
          <w:sz w:val="32"/>
          <w:szCs w:val="32"/>
        </w:rPr>
        <w:t>万元，完成预算100%</w:t>
      </w:r>
      <w:r>
        <w:rPr>
          <w:rFonts w:hint="eastAsia" w:ascii="仿宋_GB2312"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文化旅游体育与传媒支出（类）文化和旅游（款）</w:t>
      </w:r>
      <w:r>
        <w:rPr>
          <w:rFonts w:hint="eastAsia" w:ascii="仿宋_GB2312" w:eastAsia="仿宋_GB2312" w:cs="Times New Roman"/>
          <w:b w:val="0"/>
          <w:bCs w:val="0"/>
          <w:sz w:val="32"/>
          <w:szCs w:val="32"/>
          <w:lang w:val="en-US" w:eastAsia="zh-CN"/>
        </w:rPr>
        <w:t>其他文化和旅游支出</w:t>
      </w:r>
      <w:r>
        <w:rPr>
          <w:rFonts w:hint="eastAsia" w:ascii="仿宋_GB2312" w:hAnsi="Times New Roman" w:eastAsia="仿宋_GB2312" w:cs="Times New Roman"/>
          <w:b w:val="0"/>
          <w:bCs w:val="0"/>
          <w:sz w:val="32"/>
          <w:szCs w:val="32"/>
        </w:rPr>
        <w:t>（项）:支出决算为</w:t>
      </w:r>
      <w:r>
        <w:rPr>
          <w:rFonts w:hint="eastAsia" w:ascii="仿宋_GB2312" w:eastAsia="仿宋_GB2312" w:cs="Times New Roman"/>
          <w:b w:val="0"/>
          <w:bCs w:val="0"/>
          <w:sz w:val="32"/>
          <w:szCs w:val="32"/>
          <w:lang w:val="en-US" w:eastAsia="zh-CN"/>
        </w:rPr>
        <w:t>0.23</w:t>
      </w:r>
      <w:r>
        <w:rPr>
          <w:rFonts w:hint="eastAsia" w:ascii="仿宋_GB2312" w:hAnsi="Times New Roman" w:eastAsia="仿宋_GB2312" w:cs="Times New Roman"/>
          <w:b w:val="0"/>
          <w:bCs w:val="0"/>
          <w:sz w:val="32"/>
          <w:szCs w:val="32"/>
        </w:rPr>
        <w:t>万元，完成预算100%</w:t>
      </w:r>
      <w:r>
        <w:rPr>
          <w:rFonts w:hint="eastAsia" w:ascii="仿宋_GB2312"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w:t>
      </w:r>
    </w:p>
    <w:p>
      <w:pPr>
        <w:pageBreakBefore w:val="0"/>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rPr>
      </w:pPr>
      <w:r>
        <w:rPr>
          <w:rFonts w:hint="eastAsia" w:ascii="仿宋_GB2312" w:hAnsi="Times New Roman" w:eastAsia="仿宋_GB2312" w:cs="Times New Roman"/>
          <w:b w:val="0"/>
          <w:bCs w:val="0"/>
          <w:sz w:val="32"/>
          <w:szCs w:val="32"/>
        </w:rPr>
        <w:t>3.社会保障和就业支出（类）行政事业单位养老支出（款）机关事业单位基本养老保险缴费支出（项）: 支出决算为</w:t>
      </w:r>
      <w:r>
        <w:rPr>
          <w:rFonts w:hint="eastAsia" w:ascii="仿宋_GB2312" w:eastAsia="仿宋_GB2312" w:cs="Times New Roman"/>
          <w:b w:val="0"/>
          <w:bCs w:val="0"/>
          <w:sz w:val="32"/>
          <w:szCs w:val="32"/>
          <w:lang w:val="en-US" w:eastAsia="zh-CN"/>
        </w:rPr>
        <w:t>88.17</w:t>
      </w:r>
      <w:r>
        <w:rPr>
          <w:rFonts w:hint="eastAsia" w:ascii="仿宋_GB2312" w:hAnsi="Times New Roman" w:eastAsia="仿宋_GB2312" w:cs="Times New Roman"/>
          <w:b w:val="0"/>
          <w:bCs w:val="0"/>
          <w:sz w:val="32"/>
          <w:szCs w:val="32"/>
        </w:rPr>
        <w:t>万元，完成预算100%</w:t>
      </w:r>
      <w:r>
        <w:rPr>
          <w:rFonts w:hint="eastAsia" w:ascii="仿宋_GB2312"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社会保障和就业支出（类）</w:t>
      </w:r>
      <w:r>
        <w:rPr>
          <w:rFonts w:hint="eastAsia" w:ascii="仿宋_GB2312" w:eastAsia="仿宋_GB2312" w:cs="Times New Roman"/>
          <w:b w:val="0"/>
          <w:bCs w:val="0"/>
          <w:sz w:val="32"/>
          <w:szCs w:val="32"/>
          <w:lang w:val="en-US" w:eastAsia="zh-CN"/>
        </w:rPr>
        <w:t>就业补助</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公益性岗位补贴</w:t>
      </w:r>
      <w:r>
        <w:rPr>
          <w:rFonts w:hint="eastAsia" w:ascii="仿宋_GB2312" w:hAnsi="Times New Roman" w:eastAsia="仿宋_GB2312" w:cs="Times New Roman"/>
          <w:b w:val="0"/>
          <w:bCs w:val="0"/>
          <w:sz w:val="32"/>
          <w:szCs w:val="32"/>
        </w:rPr>
        <w:t>（项）:支出决算为</w:t>
      </w:r>
      <w:r>
        <w:rPr>
          <w:rFonts w:hint="eastAsia" w:ascii="仿宋_GB2312" w:eastAsia="仿宋_GB2312" w:cs="Times New Roman"/>
          <w:b w:val="0"/>
          <w:bCs w:val="0"/>
          <w:sz w:val="32"/>
          <w:szCs w:val="32"/>
          <w:lang w:val="en-US" w:eastAsia="zh-CN"/>
        </w:rPr>
        <w:t>2.62</w:t>
      </w:r>
      <w:r>
        <w:rPr>
          <w:rFonts w:hint="eastAsia" w:ascii="仿宋_GB2312" w:hAnsi="Times New Roman" w:eastAsia="仿宋_GB2312" w:cs="Times New Roman"/>
          <w:b w:val="0"/>
          <w:bCs w:val="0"/>
          <w:sz w:val="32"/>
          <w:szCs w:val="32"/>
        </w:rPr>
        <w:t>万元，完成预算100%</w:t>
      </w:r>
      <w:r>
        <w:rPr>
          <w:rFonts w:hint="eastAsia" w:ascii="仿宋_GB2312"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社会保障和就业支出（类）</w:t>
      </w:r>
      <w:r>
        <w:rPr>
          <w:rFonts w:hint="eastAsia" w:ascii="仿宋_GB2312" w:eastAsia="仿宋_GB2312" w:cs="Times New Roman"/>
          <w:b w:val="0"/>
          <w:bCs w:val="0"/>
          <w:sz w:val="32"/>
          <w:szCs w:val="32"/>
          <w:lang w:val="en-US" w:eastAsia="zh-CN"/>
        </w:rPr>
        <w:t>就业补助</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其他就业补助支出</w:t>
      </w:r>
      <w:r>
        <w:rPr>
          <w:rFonts w:hint="eastAsia" w:ascii="仿宋_GB2312" w:hAnsi="Times New Roman" w:eastAsia="仿宋_GB2312" w:cs="Times New Roman"/>
          <w:b w:val="0"/>
          <w:bCs w:val="0"/>
          <w:sz w:val="32"/>
          <w:szCs w:val="32"/>
        </w:rPr>
        <w:t>（项）:支出决算为</w:t>
      </w:r>
      <w:r>
        <w:rPr>
          <w:rFonts w:hint="eastAsia" w:ascii="仿宋_GB2312" w:eastAsia="仿宋_GB2312" w:cs="Times New Roman"/>
          <w:b w:val="0"/>
          <w:bCs w:val="0"/>
          <w:sz w:val="32"/>
          <w:szCs w:val="32"/>
          <w:lang w:val="en-US" w:eastAsia="zh-CN"/>
        </w:rPr>
        <w:t>67.41</w:t>
      </w:r>
      <w:r>
        <w:rPr>
          <w:rFonts w:hint="eastAsia" w:ascii="仿宋_GB2312" w:hAnsi="Times New Roman" w:eastAsia="仿宋_GB2312" w:cs="Times New Roman"/>
          <w:b w:val="0"/>
          <w:bCs w:val="0"/>
          <w:sz w:val="32"/>
          <w:szCs w:val="32"/>
        </w:rPr>
        <w:t>万元，完成预算100%</w:t>
      </w:r>
      <w:r>
        <w:rPr>
          <w:rFonts w:hint="eastAsia" w:ascii="仿宋_GB2312"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社会保障和就业支出（类）</w:t>
      </w:r>
      <w:r>
        <w:rPr>
          <w:rFonts w:hint="eastAsia" w:ascii="仿宋_GB2312" w:eastAsia="仿宋_GB2312" w:cs="Times New Roman"/>
          <w:b w:val="0"/>
          <w:bCs w:val="0"/>
          <w:sz w:val="32"/>
          <w:szCs w:val="32"/>
          <w:lang w:val="en-US" w:eastAsia="zh-CN"/>
        </w:rPr>
        <w:t>退役安置</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其他退役安置支出</w:t>
      </w:r>
      <w:r>
        <w:rPr>
          <w:rFonts w:hint="eastAsia" w:ascii="仿宋_GB2312" w:hAnsi="Times New Roman" w:eastAsia="仿宋_GB2312" w:cs="Times New Roman"/>
          <w:b w:val="0"/>
          <w:bCs w:val="0"/>
          <w:sz w:val="32"/>
          <w:szCs w:val="32"/>
        </w:rPr>
        <w:t>（项）:支出决算为</w:t>
      </w:r>
      <w:r>
        <w:rPr>
          <w:rFonts w:hint="eastAsia" w:ascii="仿宋_GB2312" w:eastAsia="仿宋_GB2312" w:cs="Times New Roman"/>
          <w:b w:val="0"/>
          <w:bCs w:val="0"/>
          <w:sz w:val="32"/>
          <w:szCs w:val="32"/>
          <w:lang w:val="en-US" w:eastAsia="zh-CN"/>
        </w:rPr>
        <w:t>8</w:t>
      </w:r>
      <w:r>
        <w:rPr>
          <w:rFonts w:hint="eastAsia" w:ascii="仿宋_GB2312" w:hAnsi="Times New Roman" w:eastAsia="仿宋_GB2312" w:cs="Times New Roman"/>
          <w:b w:val="0"/>
          <w:bCs w:val="0"/>
          <w:sz w:val="32"/>
          <w:szCs w:val="32"/>
        </w:rPr>
        <w:t>万元，完成预算100%</w:t>
      </w:r>
      <w:r>
        <w:rPr>
          <w:rFonts w:hint="eastAsia" w:ascii="仿宋_GB2312"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社会保障和就业支出（类）</w:t>
      </w:r>
      <w:r>
        <w:rPr>
          <w:rFonts w:hint="eastAsia" w:ascii="仿宋_GB2312" w:eastAsia="仿宋_GB2312" w:cs="Times New Roman"/>
          <w:b w:val="0"/>
          <w:bCs w:val="0"/>
          <w:sz w:val="32"/>
          <w:szCs w:val="32"/>
          <w:lang w:val="en-US" w:eastAsia="zh-CN"/>
        </w:rPr>
        <w:t>残疾人事业</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其他残疾人事业支出</w:t>
      </w:r>
      <w:r>
        <w:rPr>
          <w:rFonts w:hint="eastAsia" w:ascii="仿宋_GB2312" w:hAnsi="Times New Roman" w:eastAsia="仿宋_GB2312" w:cs="Times New Roman"/>
          <w:b w:val="0"/>
          <w:bCs w:val="0"/>
          <w:sz w:val="32"/>
          <w:szCs w:val="32"/>
        </w:rPr>
        <w:t>（项）:支出决算为</w:t>
      </w:r>
      <w:r>
        <w:rPr>
          <w:rFonts w:hint="eastAsia" w:ascii="仿宋_GB2312" w:eastAsia="仿宋_GB2312" w:cs="Times New Roman"/>
          <w:b w:val="0"/>
          <w:bCs w:val="0"/>
          <w:sz w:val="32"/>
          <w:szCs w:val="32"/>
          <w:lang w:val="en-US" w:eastAsia="zh-CN"/>
        </w:rPr>
        <w:t>6.58</w:t>
      </w:r>
      <w:r>
        <w:rPr>
          <w:rFonts w:hint="eastAsia" w:ascii="仿宋_GB2312" w:hAnsi="Times New Roman" w:eastAsia="仿宋_GB2312" w:cs="Times New Roman"/>
          <w:b w:val="0"/>
          <w:bCs w:val="0"/>
          <w:sz w:val="32"/>
          <w:szCs w:val="32"/>
        </w:rPr>
        <w:t>万元，完成预算100%。</w:t>
      </w:r>
    </w:p>
    <w:p>
      <w:pPr>
        <w:pageBreakBefore w:val="0"/>
        <w:kinsoku/>
        <w:wordWrap/>
        <w:overflowPunct/>
        <w:topLinePunct w:val="0"/>
        <w:bidi w:val="0"/>
        <w:spacing w:line="600" w:lineRule="exact"/>
        <w:ind w:left="0" w:leftChars="0" w:right="0" w:firstLine="640" w:firstLineChars="200"/>
        <w:jc w:val="left"/>
        <w:rPr>
          <w:rFonts w:ascii="仿宋" w:hAnsi="仿宋" w:eastAsia="仿宋"/>
          <w:b w:val="0"/>
          <w:bCs w:val="0"/>
          <w:color w:val="auto"/>
          <w:sz w:val="32"/>
          <w:szCs w:val="32"/>
          <w:highlight w:val="none"/>
        </w:rPr>
      </w:pPr>
      <w:r>
        <w:rPr>
          <w:rFonts w:hint="eastAsia" w:ascii="仿宋_GB2312" w:hAnsi="Times New Roman" w:eastAsia="仿宋_GB2312" w:cs="Times New Roman"/>
          <w:b w:val="0"/>
          <w:bCs w:val="0"/>
          <w:sz w:val="32"/>
          <w:szCs w:val="32"/>
        </w:rPr>
        <w:t>4.卫生健康支出（类）计划生育事务</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款</w:t>
      </w:r>
      <w:r>
        <w:rPr>
          <w:rFonts w:hint="eastAsia" w:ascii="仿宋_GB2312" w:hAnsi="Times New Roman" w:eastAsia="仿宋_GB2312" w:cs="Times New Roman"/>
          <w:b w:val="0"/>
          <w:bCs w:val="0"/>
          <w:sz w:val="32"/>
          <w:szCs w:val="32"/>
          <w:lang w:eastAsia="zh-CN"/>
        </w:rPr>
        <w:t>）计划生育机构</w:t>
      </w:r>
      <w:r>
        <w:rPr>
          <w:rFonts w:hint="eastAsia" w:ascii="仿宋_GB2312" w:hAnsi="Times New Roman" w:eastAsia="仿宋_GB2312" w:cs="Times New Roman"/>
          <w:b w:val="0"/>
          <w:bCs w:val="0"/>
          <w:sz w:val="32"/>
          <w:szCs w:val="32"/>
        </w:rPr>
        <w:t>（项）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支出决算为</w:t>
      </w:r>
      <w:r>
        <w:rPr>
          <w:rFonts w:hint="eastAsia" w:ascii="仿宋_GB2312" w:eastAsia="仿宋_GB2312" w:cs="Times New Roman"/>
          <w:b w:val="0"/>
          <w:bCs w:val="0"/>
          <w:sz w:val="32"/>
          <w:szCs w:val="32"/>
          <w:lang w:val="en-US" w:eastAsia="zh-CN"/>
        </w:rPr>
        <w:t>65.82</w:t>
      </w:r>
      <w:r>
        <w:rPr>
          <w:rFonts w:hint="eastAsia" w:ascii="仿宋_GB2312" w:hAnsi="Times New Roman" w:eastAsia="仿宋_GB2312" w:cs="Times New Roman"/>
          <w:b w:val="0"/>
          <w:bCs w:val="0"/>
          <w:sz w:val="32"/>
          <w:szCs w:val="32"/>
        </w:rPr>
        <w:t>万元，完成预算100%</w:t>
      </w:r>
      <w:r>
        <w:rPr>
          <w:rFonts w:hint="eastAsia" w:ascii="仿宋_GB2312" w:hAnsi="Times New Roman" w:eastAsia="仿宋_GB2312" w:cs="Times New Roman"/>
          <w:b w:val="0"/>
          <w:bCs w:val="0"/>
          <w:sz w:val="32"/>
          <w:szCs w:val="32"/>
          <w:lang w:eastAsia="zh-CN"/>
        </w:rPr>
        <w:t>；卫生健康支出</w:t>
      </w:r>
      <w:r>
        <w:rPr>
          <w:rFonts w:hint="eastAsia" w:ascii="仿宋_GB2312" w:hAnsi="Times New Roman" w:eastAsia="仿宋_GB2312" w:cs="Times New Roman"/>
          <w:b w:val="0"/>
          <w:bCs w:val="0"/>
          <w:sz w:val="32"/>
          <w:szCs w:val="32"/>
        </w:rPr>
        <w:t>（类）行政事业单位医疗（款）行政单位医疗（项）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支出决算为</w:t>
      </w:r>
      <w:r>
        <w:rPr>
          <w:rFonts w:hint="eastAsia" w:ascii="仿宋_GB2312" w:eastAsia="仿宋_GB2312" w:cs="Times New Roman"/>
          <w:b w:val="0"/>
          <w:bCs w:val="0"/>
          <w:sz w:val="32"/>
          <w:szCs w:val="32"/>
          <w:lang w:val="en-US" w:eastAsia="zh-CN"/>
        </w:rPr>
        <w:t>25.63</w:t>
      </w:r>
      <w:r>
        <w:rPr>
          <w:rFonts w:hint="eastAsia" w:ascii="仿宋_GB2312" w:hAnsi="Times New Roman" w:eastAsia="仿宋_GB2312" w:cs="Times New Roman"/>
          <w:b w:val="0"/>
          <w:bCs w:val="0"/>
          <w:sz w:val="32"/>
          <w:szCs w:val="32"/>
        </w:rPr>
        <w:t>万元，完成预算100%</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卫生健康支出（类）行政事业单位医疗（款）事业单位医疗（项）:支出决算为</w:t>
      </w:r>
      <w:r>
        <w:rPr>
          <w:rFonts w:hint="eastAsia" w:ascii="仿宋_GB2312" w:eastAsia="仿宋_GB2312" w:cs="Times New Roman"/>
          <w:b w:val="0"/>
          <w:bCs w:val="0"/>
          <w:sz w:val="32"/>
          <w:szCs w:val="32"/>
          <w:lang w:val="en-US" w:eastAsia="zh-CN"/>
        </w:rPr>
        <w:t>22.28</w:t>
      </w:r>
      <w:r>
        <w:rPr>
          <w:rFonts w:hint="eastAsia" w:ascii="仿宋_GB2312" w:hAnsi="Times New Roman" w:eastAsia="仿宋_GB2312" w:cs="Times New Roman"/>
          <w:b w:val="0"/>
          <w:bCs w:val="0"/>
          <w:sz w:val="32"/>
          <w:szCs w:val="32"/>
        </w:rPr>
        <w:t>万元，完成预算100%。</w:t>
      </w:r>
    </w:p>
    <w:p>
      <w:pPr>
        <w:pageBreakBefore w:val="0"/>
        <w:kinsoku/>
        <w:wordWrap/>
        <w:overflowPunct/>
        <w:topLinePunct w:val="0"/>
        <w:bidi w:val="0"/>
        <w:spacing w:line="600" w:lineRule="exact"/>
        <w:ind w:left="0" w:leftChars="0" w:right="0" w:firstLine="640" w:firstLineChars="200"/>
        <w:rPr>
          <w:rFonts w:hint="eastAsia" w:ascii="仿宋" w:hAnsi="仿宋" w:eastAsia="仿宋"/>
          <w:b w:val="0"/>
          <w:bCs w:val="0"/>
          <w:color w:val="auto"/>
          <w:sz w:val="32"/>
          <w:szCs w:val="32"/>
          <w:highlight w:val="none"/>
        </w:rPr>
      </w:pPr>
      <w:r>
        <w:rPr>
          <w:rStyle w:val="17"/>
          <w:rFonts w:ascii="仿宋" w:hAnsi="仿宋" w:eastAsia="仿宋"/>
          <w:b w:val="0"/>
          <w:bCs w:val="0"/>
          <w:color w:val="auto"/>
          <w:sz w:val="32"/>
          <w:szCs w:val="32"/>
          <w:highlight w:val="none"/>
        </w:rPr>
        <w:t>5</w:t>
      </w:r>
      <w:r>
        <w:rPr>
          <w:rFonts w:hint="eastAsia" w:ascii="仿宋_GB2312" w:hAnsi="宋体" w:eastAsia="仿宋_GB2312" w:cs="Times New Roman"/>
          <w:b w:val="0"/>
          <w:bCs w:val="0"/>
          <w:color w:val="auto"/>
          <w:sz w:val="32"/>
          <w:szCs w:val="32"/>
          <w:highlight w:val="none"/>
          <w:lang w:val="zh-CN"/>
        </w:rPr>
        <w:t>．</w:t>
      </w:r>
      <w:r>
        <w:rPr>
          <w:rStyle w:val="17"/>
          <w:rFonts w:hint="eastAsia" w:ascii="仿宋" w:hAnsi="仿宋" w:eastAsia="仿宋"/>
          <w:b w:val="0"/>
          <w:bCs w:val="0"/>
          <w:color w:val="auto"/>
          <w:sz w:val="32"/>
          <w:szCs w:val="32"/>
          <w:highlight w:val="none"/>
          <w:lang w:val="en-US" w:eastAsia="zh-CN"/>
        </w:rPr>
        <w:t>节能环保支出</w:t>
      </w:r>
      <w:r>
        <w:rPr>
          <w:rStyle w:val="17"/>
          <w:rFonts w:hint="eastAsia" w:ascii="仿宋" w:hAnsi="仿宋" w:eastAsia="仿宋"/>
          <w:b w:val="0"/>
          <w:bCs w:val="0"/>
          <w:color w:val="auto"/>
          <w:sz w:val="32"/>
          <w:szCs w:val="32"/>
          <w:highlight w:val="none"/>
        </w:rPr>
        <w:t>（类）</w:t>
      </w:r>
      <w:r>
        <w:rPr>
          <w:rStyle w:val="17"/>
          <w:rFonts w:hint="eastAsia" w:ascii="仿宋" w:hAnsi="仿宋" w:eastAsia="仿宋"/>
          <w:b w:val="0"/>
          <w:bCs w:val="0"/>
          <w:color w:val="auto"/>
          <w:sz w:val="32"/>
          <w:szCs w:val="32"/>
          <w:highlight w:val="none"/>
          <w:lang w:val="en-US" w:eastAsia="zh-CN"/>
        </w:rPr>
        <w:t>污染防治</w:t>
      </w:r>
      <w:r>
        <w:rPr>
          <w:rStyle w:val="17"/>
          <w:rFonts w:hint="eastAsia" w:ascii="仿宋" w:hAnsi="仿宋" w:eastAsia="仿宋"/>
          <w:b w:val="0"/>
          <w:bCs w:val="0"/>
          <w:color w:val="auto"/>
          <w:sz w:val="32"/>
          <w:szCs w:val="32"/>
          <w:highlight w:val="none"/>
        </w:rPr>
        <w:t>（款）</w:t>
      </w:r>
      <w:r>
        <w:rPr>
          <w:rStyle w:val="17"/>
          <w:rFonts w:hint="eastAsia" w:ascii="仿宋" w:hAnsi="仿宋" w:eastAsia="仿宋"/>
          <w:b w:val="0"/>
          <w:bCs w:val="0"/>
          <w:color w:val="auto"/>
          <w:sz w:val="32"/>
          <w:szCs w:val="32"/>
          <w:highlight w:val="none"/>
          <w:lang w:val="en-US" w:eastAsia="zh-CN"/>
        </w:rPr>
        <w:t>水体</w:t>
      </w:r>
      <w:r>
        <w:rPr>
          <w:rStyle w:val="17"/>
          <w:rFonts w:hint="eastAsia" w:ascii="仿宋" w:hAnsi="仿宋" w:eastAsia="仿宋"/>
          <w:b w:val="0"/>
          <w:bCs w:val="0"/>
          <w:color w:val="auto"/>
          <w:sz w:val="32"/>
          <w:szCs w:val="32"/>
          <w:highlight w:val="none"/>
        </w:rPr>
        <w:t>（项）</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40</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pageBreakBefore w:val="0"/>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rPr>
      </w:pPr>
      <w:r>
        <w:rPr>
          <w:rFonts w:hint="eastAsia" w:ascii="仿宋_GB2312" w:eastAsia="仿宋_GB2312" w:cs="Times New Roman"/>
          <w:b w:val="0"/>
          <w:bCs w:val="0"/>
          <w:sz w:val="32"/>
          <w:szCs w:val="32"/>
          <w:lang w:val="en-US" w:eastAsia="zh-CN"/>
        </w:rPr>
        <w:t>6</w:t>
      </w:r>
      <w:r>
        <w:rPr>
          <w:rFonts w:hint="eastAsia" w:ascii="仿宋_GB2312" w:hAnsi="Times New Roman" w:eastAsia="仿宋_GB2312" w:cs="Times New Roman"/>
          <w:b w:val="0"/>
          <w:bCs w:val="0"/>
          <w:sz w:val="32"/>
          <w:szCs w:val="32"/>
        </w:rPr>
        <w:t>.城乡社区支出（类）城</w:t>
      </w:r>
      <w:r>
        <w:rPr>
          <w:rFonts w:hint="eastAsia" w:ascii="仿宋_GB2312" w:hAnsi="Times New Roman" w:eastAsia="仿宋_GB2312" w:cs="Times New Roman"/>
          <w:b w:val="0"/>
          <w:bCs w:val="0"/>
          <w:sz w:val="32"/>
          <w:szCs w:val="32"/>
          <w:lang w:eastAsia="zh-CN"/>
        </w:rPr>
        <w:t>镇</w:t>
      </w:r>
      <w:r>
        <w:rPr>
          <w:rFonts w:hint="eastAsia" w:ascii="仿宋_GB2312" w:hAnsi="Times New Roman" w:eastAsia="仿宋_GB2312" w:cs="Times New Roman"/>
          <w:b w:val="0"/>
          <w:bCs w:val="0"/>
          <w:sz w:val="32"/>
          <w:szCs w:val="32"/>
        </w:rPr>
        <w:t>社区管理事务（款）其他城</w:t>
      </w:r>
      <w:r>
        <w:rPr>
          <w:rFonts w:hint="eastAsia" w:ascii="仿宋_GB2312" w:hAnsi="Times New Roman" w:eastAsia="仿宋_GB2312" w:cs="Times New Roman"/>
          <w:b w:val="0"/>
          <w:bCs w:val="0"/>
          <w:sz w:val="32"/>
          <w:szCs w:val="32"/>
          <w:lang w:eastAsia="zh-CN"/>
        </w:rPr>
        <w:t>镇</w:t>
      </w:r>
      <w:r>
        <w:rPr>
          <w:rFonts w:hint="eastAsia" w:ascii="仿宋_GB2312" w:hAnsi="Times New Roman" w:eastAsia="仿宋_GB2312" w:cs="Times New Roman"/>
          <w:b w:val="0"/>
          <w:bCs w:val="0"/>
          <w:sz w:val="32"/>
          <w:szCs w:val="32"/>
        </w:rPr>
        <w:t>社区管理事务支出（项）:支出决算为</w:t>
      </w:r>
      <w:r>
        <w:rPr>
          <w:rFonts w:hint="eastAsia" w:ascii="仿宋_GB2312" w:eastAsia="仿宋_GB2312" w:cs="Times New Roman"/>
          <w:b w:val="0"/>
          <w:bCs w:val="0"/>
          <w:sz w:val="32"/>
          <w:szCs w:val="32"/>
          <w:lang w:val="en-US" w:eastAsia="zh-CN"/>
        </w:rPr>
        <w:t>26.75</w:t>
      </w:r>
      <w:r>
        <w:rPr>
          <w:rFonts w:hint="eastAsia" w:ascii="仿宋_GB2312" w:hAnsi="Times New Roman" w:eastAsia="仿宋_GB2312" w:cs="Times New Roman"/>
          <w:b w:val="0"/>
          <w:bCs w:val="0"/>
          <w:sz w:val="32"/>
          <w:szCs w:val="32"/>
        </w:rPr>
        <w:t>万元，完成预算100%</w:t>
      </w:r>
      <w:r>
        <w:rPr>
          <w:rFonts w:hint="eastAsia" w:ascii="仿宋_GB2312" w:hAnsi="Times New Roman" w:eastAsia="仿宋_GB2312" w:cs="Times New Roman"/>
          <w:b w:val="0"/>
          <w:bCs w:val="0"/>
          <w:sz w:val="32"/>
          <w:szCs w:val="32"/>
          <w:lang w:val="en-US" w:eastAsia="zh-CN"/>
        </w:rPr>
        <w:t>；</w:t>
      </w:r>
      <w:r>
        <w:rPr>
          <w:rFonts w:hint="eastAsia" w:ascii="仿宋_GB2312" w:hAnsi="Times New Roman" w:eastAsia="仿宋_GB2312" w:cs="Times New Roman"/>
          <w:b w:val="0"/>
          <w:bCs w:val="0"/>
          <w:sz w:val="32"/>
          <w:szCs w:val="32"/>
        </w:rPr>
        <w:t>城乡社区支出（类）城乡社区公共设施（款）其他城乡社区公共设施支出</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支出决算为</w:t>
      </w:r>
      <w:r>
        <w:rPr>
          <w:rFonts w:hint="eastAsia" w:ascii="仿宋_GB2312" w:eastAsia="仿宋_GB2312" w:cs="Times New Roman"/>
          <w:b w:val="0"/>
          <w:bCs w:val="0"/>
          <w:sz w:val="32"/>
          <w:szCs w:val="32"/>
          <w:lang w:val="en-US" w:eastAsia="zh-CN"/>
        </w:rPr>
        <w:t>54.46</w:t>
      </w:r>
      <w:r>
        <w:rPr>
          <w:rFonts w:hint="eastAsia" w:ascii="仿宋_GB2312" w:hAnsi="Times New Roman" w:eastAsia="仿宋_GB2312" w:cs="Times New Roman"/>
          <w:b w:val="0"/>
          <w:bCs w:val="0"/>
          <w:sz w:val="32"/>
          <w:szCs w:val="32"/>
        </w:rPr>
        <w:t>万元，完成预算100%</w:t>
      </w:r>
      <w:r>
        <w:rPr>
          <w:rFonts w:hint="eastAsia" w:ascii="仿宋_GB2312"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城乡社区支出（类）</w:t>
      </w:r>
      <w:r>
        <w:rPr>
          <w:rFonts w:hint="eastAsia" w:ascii="仿宋_GB2312" w:eastAsia="仿宋_GB2312" w:cs="Times New Roman"/>
          <w:b w:val="0"/>
          <w:bCs w:val="0"/>
          <w:sz w:val="32"/>
          <w:szCs w:val="32"/>
          <w:lang w:val="en-US" w:eastAsia="zh-CN"/>
        </w:rPr>
        <w:t>其他</w:t>
      </w:r>
      <w:r>
        <w:rPr>
          <w:rFonts w:hint="eastAsia" w:ascii="仿宋_GB2312" w:hAnsi="Times New Roman" w:eastAsia="仿宋_GB2312" w:cs="Times New Roman"/>
          <w:b w:val="0"/>
          <w:bCs w:val="0"/>
          <w:sz w:val="32"/>
          <w:szCs w:val="32"/>
        </w:rPr>
        <w:t>城乡社区</w:t>
      </w:r>
      <w:r>
        <w:rPr>
          <w:rFonts w:hint="eastAsia" w:ascii="仿宋_GB2312" w:eastAsia="仿宋_GB2312" w:cs="Times New Roman"/>
          <w:b w:val="0"/>
          <w:bCs w:val="0"/>
          <w:sz w:val="32"/>
          <w:szCs w:val="32"/>
          <w:lang w:val="en-US" w:eastAsia="zh-CN"/>
        </w:rPr>
        <w:t>支出</w:t>
      </w:r>
      <w:r>
        <w:rPr>
          <w:rFonts w:hint="eastAsia" w:ascii="仿宋_GB2312" w:hAnsi="Times New Roman" w:eastAsia="仿宋_GB2312" w:cs="Times New Roman"/>
          <w:b w:val="0"/>
          <w:bCs w:val="0"/>
          <w:sz w:val="32"/>
          <w:szCs w:val="32"/>
        </w:rPr>
        <w:t>（款）其他城乡社区支出</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支出决算为</w:t>
      </w:r>
      <w:r>
        <w:rPr>
          <w:rFonts w:hint="eastAsia" w:ascii="仿宋_GB2312" w:eastAsia="仿宋_GB2312" w:cs="Times New Roman"/>
          <w:b w:val="0"/>
          <w:bCs w:val="0"/>
          <w:sz w:val="32"/>
          <w:szCs w:val="32"/>
          <w:lang w:val="en-US" w:eastAsia="zh-CN"/>
        </w:rPr>
        <w:t>8</w:t>
      </w:r>
      <w:r>
        <w:rPr>
          <w:rFonts w:hint="eastAsia" w:ascii="仿宋_GB2312" w:hAnsi="Times New Roman" w:eastAsia="仿宋_GB2312" w:cs="Times New Roman"/>
          <w:b w:val="0"/>
          <w:bCs w:val="0"/>
          <w:sz w:val="32"/>
          <w:szCs w:val="32"/>
        </w:rPr>
        <w:t>万元，完成预算100%。</w:t>
      </w:r>
    </w:p>
    <w:p>
      <w:pPr>
        <w:pageBreakBefore w:val="0"/>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rPr>
      </w:pPr>
      <w:r>
        <w:rPr>
          <w:rFonts w:hint="eastAsia" w:ascii="仿宋_GB2312" w:eastAsia="仿宋_GB2312" w:cs="Times New Roman"/>
          <w:b w:val="0"/>
          <w:bCs w:val="0"/>
          <w:sz w:val="32"/>
          <w:szCs w:val="32"/>
          <w:lang w:val="en-US" w:eastAsia="zh-CN"/>
        </w:rPr>
        <w:t>7</w:t>
      </w:r>
      <w:r>
        <w:rPr>
          <w:rFonts w:hint="eastAsia" w:ascii="仿宋_GB2312" w:hAnsi="Times New Roman" w:eastAsia="仿宋_GB2312" w:cs="Times New Roman"/>
          <w:b w:val="0"/>
          <w:bCs w:val="0"/>
          <w:sz w:val="32"/>
          <w:szCs w:val="32"/>
        </w:rPr>
        <w:t>.农林水支出（类）农业农村（款）事业运行（项）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支出决算为</w:t>
      </w:r>
      <w:r>
        <w:rPr>
          <w:rFonts w:hint="eastAsia" w:ascii="仿宋_GB2312" w:eastAsia="仿宋_GB2312" w:cs="Times New Roman"/>
          <w:b w:val="0"/>
          <w:bCs w:val="0"/>
          <w:sz w:val="32"/>
          <w:szCs w:val="32"/>
          <w:lang w:val="en-US" w:eastAsia="zh-CN"/>
        </w:rPr>
        <w:t>295.88</w:t>
      </w:r>
      <w:r>
        <w:rPr>
          <w:rFonts w:hint="eastAsia" w:ascii="仿宋_GB2312" w:hAnsi="Times New Roman" w:eastAsia="仿宋_GB2312" w:cs="Times New Roman"/>
          <w:b w:val="0"/>
          <w:bCs w:val="0"/>
          <w:sz w:val="32"/>
          <w:szCs w:val="32"/>
        </w:rPr>
        <w:t>万元，完成预算100%</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农林水支出（类）农业农村（款）</w:t>
      </w:r>
      <w:r>
        <w:rPr>
          <w:rFonts w:hint="eastAsia" w:ascii="仿宋_GB2312" w:eastAsia="仿宋_GB2312" w:cs="Times New Roman"/>
          <w:b w:val="0"/>
          <w:bCs w:val="0"/>
          <w:sz w:val="32"/>
          <w:szCs w:val="32"/>
          <w:lang w:val="en-US" w:eastAsia="zh-CN"/>
        </w:rPr>
        <w:t>农村道路建设</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支出决算为</w:t>
      </w:r>
      <w:r>
        <w:rPr>
          <w:rFonts w:hint="eastAsia" w:ascii="仿宋_GB2312" w:eastAsia="仿宋_GB2312" w:cs="Times New Roman"/>
          <w:b w:val="0"/>
          <w:bCs w:val="0"/>
          <w:sz w:val="32"/>
          <w:szCs w:val="32"/>
          <w:lang w:val="en-US" w:eastAsia="zh-CN"/>
        </w:rPr>
        <w:t>45</w:t>
      </w:r>
      <w:r>
        <w:rPr>
          <w:rFonts w:hint="eastAsia" w:ascii="仿宋_GB2312" w:hAnsi="Times New Roman" w:eastAsia="仿宋_GB2312" w:cs="Times New Roman"/>
          <w:b w:val="0"/>
          <w:bCs w:val="0"/>
          <w:sz w:val="32"/>
          <w:szCs w:val="32"/>
        </w:rPr>
        <w:t>万元，完成预算100%</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农林水支出（类）</w:t>
      </w:r>
      <w:r>
        <w:rPr>
          <w:rFonts w:hint="eastAsia" w:ascii="仿宋_GB2312" w:eastAsia="仿宋_GB2312" w:cs="Times New Roman"/>
          <w:b w:val="0"/>
          <w:bCs w:val="0"/>
          <w:sz w:val="32"/>
          <w:szCs w:val="32"/>
          <w:lang w:val="en-US" w:eastAsia="zh-CN"/>
        </w:rPr>
        <w:t>水利</w:t>
      </w:r>
      <w:r>
        <w:rPr>
          <w:rFonts w:hint="eastAsia" w:ascii="仿宋_GB2312" w:hAnsi="Times New Roman" w:eastAsia="仿宋_GB2312" w:cs="Times New Roman"/>
          <w:b w:val="0"/>
          <w:bCs w:val="0"/>
          <w:sz w:val="32"/>
          <w:szCs w:val="32"/>
          <w:lang w:val="en-US" w:eastAsia="zh-CN"/>
        </w:rPr>
        <w:t>（款）</w:t>
      </w:r>
      <w:r>
        <w:rPr>
          <w:rFonts w:hint="eastAsia" w:ascii="仿宋_GB2312" w:eastAsia="仿宋_GB2312" w:cs="Times New Roman"/>
          <w:b w:val="0"/>
          <w:bCs w:val="0"/>
          <w:sz w:val="32"/>
          <w:szCs w:val="32"/>
          <w:lang w:val="en-US" w:eastAsia="zh-CN"/>
        </w:rPr>
        <w:t>农村水利</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支出决算为</w:t>
      </w:r>
      <w:r>
        <w:rPr>
          <w:rFonts w:hint="eastAsia" w:ascii="仿宋_GB2312" w:eastAsia="仿宋_GB2312" w:cs="Times New Roman"/>
          <w:b w:val="0"/>
          <w:bCs w:val="0"/>
          <w:sz w:val="32"/>
          <w:szCs w:val="32"/>
          <w:lang w:val="en-US" w:eastAsia="zh-CN"/>
        </w:rPr>
        <w:t>69</w:t>
      </w:r>
      <w:r>
        <w:rPr>
          <w:rFonts w:hint="eastAsia" w:ascii="仿宋_GB2312" w:hAnsi="Times New Roman" w:eastAsia="仿宋_GB2312" w:cs="Times New Roman"/>
          <w:b w:val="0"/>
          <w:bCs w:val="0"/>
          <w:sz w:val="32"/>
          <w:szCs w:val="32"/>
        </w:rPr>
        <w:t>万元，完成预算100%</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rPr>
        <w:t>农林水支出（类）农村综合改革（款）对村民委员会和村党支部的补助（项）:支出决算为</w:t>
      </w:r>
      <w:r>
        <w:rPr>
          <w:rFonts w:hint="eastAsia" w:ascii="仿宋_GB2312" w:hAnsi="Times New Roman" w:eastAsia="仿宋_GB2312" w:cs="Times New Roman"/>
          <w:b w:val="0"/>
          <w:bCs w:val="0"/>
          <w:sz w:val="32"/>
          <w:szCs w:val="32"/>
          <w:lang w:val="en-US" w:eastAsia="zh-CN"/>
        </w:rPr>
        <w:t>7</w:t>
      </w:r>
      <w:r>
        <w:rPr>
          <w:rFonts w:hint="eastAsia" w:ascii="仿宋_GB2312" w:eastAsia="仿宋_GB2312" w:cs="Times New Roman"/>
          <w:b w:val="0"/>
          <w:bCs w:val="0"/>
          <w:sz w:val="32"/>
          <w:szCs w:val="32"/>
          <w:lang w:val="en-US" w:eastAsia="zh-CN"/>
        </w:rPr>
        <w:t>48.97</w:t>
      </w:r>
      <w:r>
        <w:rPr>
          <w:rFonts w:hint="eastAsia" w:ascii="仿宋_GB2312" w:hAnsi="Times New Roman" w:eastAsia="仿宋_GB2312" w:cs="Times New Roman"/>
          <w:b w:val="0"/>
          <w:bCs w:val="0"/>
          <w:sz w:val="32"/>
          <w:szCs w:val="32"/>
        </w:rPr>
        <w:t>万元，完成预算100%。</w:t>
      </w:r>
    </w:p>
    <w:p>
      <w:pPr>
        <w:pageBreakBefore w:val="0"/>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rPr>
      </w:pPr>
      <w:r>
        <w:rPr>
          <w:rFonts w:hint="eastAsia" w:ascii="仿宋_GB2312" w:eastAsia="仿宋_GB2312" w:cs="Times New Roman"/>
          <w:b w:val="0"/>
          <w:bCs w:val="0"/>
          <w:sz w:val="32"/>
          <w:szCs w:val="32"/>
          <w:lang w:val="en-US" w:eastAsia="zh-CN"/>
        </w:rPr>
        <w:t>8</w:t>
      </w:r>
      <w:r>
        <w:rPr>
          <w:rFonts w:hint="eastAsia" w:ascii="仿宋_GB2312" w:hAnsi="Times New Roman" w:eastAsia="仿宋_GB2312" w:cs="Times New Roman"/>
          <w:b w:val="0"/>
          <w:bCs w:val="0"/>
          <w:sz w:val="32"/>
          <w:szCs w:val="32"/>
        </w:rPr>
        <w:t>.住房保障支出（类）住房改革支出（款）住房公积金（项）:支出决算为</w:t>
      </w:r>
      <w:r>
        <w:rPr>
          <w:rFonts w:hint="eastAsia" w:ascii="仿宋_GB2312" w:eastAsia="仿宋_GB2312" w:cs="Times New Roman"/>
          <w:b w:val="0"/>
          <w:bCs w:val="0"/>
          <w:sz w:val="32"/>
          <w:szCs w:val="32"/>
          <w:lang w:val="en-US" w:eastAsia="zh-CN"/>
        </w:rPr>
        <w:t>88.97</w:t>
      </w:r>
      <w:r>
        <w:rPr>
          <w:rFonts w:hint="eastAsia" w:ascii="仿宋_GB2312" w:hAnsi="Times New Roman" w:eastAsia="仿宋_GB2312" w:cs="Times New Roman"/>
          <w:b w:val="0"/>
          <w:bCs w:val="0"/>
          <w:sz w:val="32"/>
          <w:szCs w:val="32"/>
        </w:rPr>
        <w:t>万元，完成预算100%。</w:t>
      </w:r>
    </w:p>
    <w:p>
      <w:pPr>
        <w:pageBreakBefore w:val="0"/>
        <w:kinsoku/>
        <w:wordWrap/>
        <w:overflowPunct/>
        <w:topLinePunct w:val="0"/>
        <w:bidi w:val="0"/>
        <w:spacing w:line="600" w:lineRule="exact"/>
        <w:ind w:left="0" w:leftChars="0" w:right="0" w:firstLine="640" w:firstLineChars="200"/>
        <w:jc w:val="left"/>
        <w:rPr>
          <w:rFonts w:ascii="仿宋" w:hAnsi="仿宋" w:eastAsia="仿宋"/>
          <w:b w:val="0"/>
          <w:bCs w:val="0"/>
          <w:color w:val="auto"/>
          <w:sz w:val="32"/>
          <w:szCs w:val="32"/>
          <w:highlight w:val="none"/>
        </w:rPr>
      </w:pPr>
      <w:r>
        <w:rPr>
          <w:rFonts w:hint="eastAsia" w:ascii="仿宋_GB2312" w:eastAsia="仿宋_GB2312" w:cs="Times New Roman"/>
          <w:b w:val="0"/>
          <w:bCs w:val="0"/>
          <w:sz w:val="32"/>
          <w:szCs w:val="32"/>
          <w:lang w:val="en-US" w:eastAsia="zh-CN"/>
        </w:rPr>
        <w:t>9</w:t>
      </w:r>
      <w:r>
        <w:rPr>
          <w:rFonts w:hint="eastAsia" w:ascii="仿宋_GB2312" w:hAnsi="Times New Roman" w:eastAsia="仿宋_GB2312" w:cs="Times New Roman"/>
          <w:b w:val="0"/>
          <w:bCs w:val="0"/>
          <w:sz w:val="32"/>
          <w:szCs w:val="32"/>
        </w:rPr>
        <w:t>.</w:t>
      </w:r>
      <w:r>
        <w:rPr>
          <w:rFonts w:hint="eastAsia" w:ascii="仿宋_GB2312" w:eastAsia="仿宋_GB2312" w:cs="Times New Roman"/>
          <w:b w:val="0"/>
          <w:bCs w:val="0"/>
          <w:sz w:val="32"/>
          <w:szCs w:val="32"/>
          <w:lang w:val="en-US" w:eastAsia="zh-CN"/>
        </w:rPr>
        <w:t>灾害防治及应急管理支出</w:t>
      </w:r>
      <w:r>
        <w:rPr>
          <w:rFonts w:hint="eastAsia" w:ascii="仿宋_GB2312" w:hAnsi="Times New Roman" w:eastAsia="仿宋_GB2312" w:cs="Times New Roman"/>
          <w:b w:val="0"/>
          <w:bCs w:val="0"/>
          <w:sz w:val="32"/>
          <w:szCs w:val="32"/>
        </w:rPr>
        <w:t>（类）</w:t>
      </w:r>
      <w:r>
        <w:rPr>
          <w:rFonts w:hint="eastAsia" w:ascii="仿宋_GB2312" w:eastAsia="仿宋_GB2312" w:cs="Times New Roman"/>
          <w:b w:val="0"/>
          <w:bCs w:val="0"/>
          <w:sz w:val="32"/>
          <w:szCs w:val="32"/>
          <w:lang w:val="en-US" w:eastAsia="zh-CN"/>
        </w:rPr>
        <w:t>自然灾害救灾及恢复重建支出</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其他自然灾害救灾及恢复重建支出</w:t>
      </w:r>
      <w:r>
        <w:rPr>
          <w:rFonts w:hint="eastAsia" w:ascii="仿宋_GB2312" w:hAnsi="Times New Roman" w:eastAsia="仿宋_GB2312" w:cs="Times New Roman"/>
          <w:b w:val="0"/>
          <w:bCs w:val="0"/>
          <w:sz w:val="32"/>
          <w:szCs w:val="32"/>
        </w:rPr>
        <w:t>（项）:支出决算为</w:t>
      </w:r>
      <w:r>
        <w:rPr>
          <w:rFonts w:hint="eastAsia" w:ascii="仿宋_GB2312" w:eastAsia="仿宋_GB2312" w:cs="Times New Roman"/>
          <w:b w:val="0"/>
          <w:bCs w:val="0"/>
          <w:sz w:val="32"/>
          <w:szCs w:val="32"/>
          <w:lang w:val="en-US" w:eastAsia="zh-CN"/>
        </w:rPr>
        <w:t>10</w:t>
      </w:r>
      <w:r>
        <w:rPr>
          <w:rFonts w:hint="eastAsia" w:ascii="仿宋_GB2312" w:hAnsi="Times New Roman" w:eastAsia="仿宋_GB2312" w:cs="Times New Roman"/>
          <w:b w:val="0"/>
          <w:bCs w:val="0"/>
          <w:sz w:val="32"/>
          <w:szCs w:val="32"/>
        </w:rPr>
        <w:t>万元，完成预算100%。</w:t>
      </w:r>
    </w:p>
    <w:p>
      <w:pPr>
        <w:pStyle w:val="5"/>
        <w:bidi w:val="0"/>
        <w:rPr>
          <w:rStyle w:val="28"/>
          <w:b w:val="0"/>
          <w:bCs w:val="0"/>
          <w:color w:val="auto"/>
          <w:highlight w:val="none"/>
        </w:rPr>
      </w:pPr>
      <w:bookmarkStart w:id="72" w:name="_Toc15396608"/>
      <w:bookmarkStart w:id="73" w:name="_Toc15377214"/>
      <w:bookmarkStart w:id="74" w:name="_Toc22108"/>
      <w:r>
        <w:rPr>
          <w:rFonts w:hint="eastAsia" w:ascii="黑体" w:eastAsia="黑体"/>
          <w:b w:val="0"/>
          <w:bCs w:val="0"/>
          <w:color w:val="auto"/>
          <w:sz w:val="32"/>
          <w:szCs w:val="32"/>
          <w:highlight w:val="none"/>
        </w:rPr>
        <w:t>六、</w:t>
      </w:r>
      <w:r>
        <w:rPr>
          <w:rFonts w:hint="eastAsia" w:ascii="黑体" w:hAnsi="黑体" w:eastAsia="黑体"/>
          <w:b w:val="0"/>
          <w:bCs w:val="0"/>
          <w:color w:val="auto"/>
          <w:sz w:val="32"/>
          <w:szCs w:val="32"/>
          <w:highlight w:val="none"/>
        </w:rPr>
        <w:t>一</w:t>
      </w:r>
      <w:r>
        <w:rPr>
          <w:rStyle w:val="28"/>
          <w:rFonts w:hint="eastAsia" w:ascii="黑体" w:hAnsi="黑体" w:eastAsia="黑体"/>
          <w:b w:val="0"/>
          <w:bCs w:val="0"/>
          <w:color w:val="auto"/>
          <w:highlight w:val="none"/>
        </w:rPr>
        <w:t>般公共预算财政拨款基本支出决算情况说明</w:t>
      </w:r>
      <w:bookmarkEnd w:id="72"/>
      <w:bookmarkEnd w:id="73"/>
      <w:bookmarkEnd w:id="74"/>
      <w:r>
        <w:rPr>
          <w:rStyle w:val="28"/>
          <w:rFonts w:ascii="黑体" w:hAnsi="黑体" w:eastAsia="黑体"/>
          <w:b w:val="0"/>
          <w:bCs w:val="0"/>
          <w:color w:val="auto"/>
          <w:highlight w:val="none"/>
        </w:rPr>
        <w:tab/>
      </w:r>
    </w:p>
    <w:p>
      <w:pPr>
        <w:pageBreakBefore w:val="0"/>
        <w:kinsoku/>
        <w:wordWrap/>
        <w:overflowPunct/>
        <w:topLinePunct w:val="0"/>
        <w:bidi w:val="0"/>
        <w:spacing w:line="600" w:lineRule="exact"/>
        <w:ind w:left="0" w:leftChars="0" w:right="0" w:firstLine="645"/>
        <w:rPr>
          <w:rFonts w:ascii="仿宋" w:hAnsi="仿宋" w:eastAsia="仿宋"/>
          <w:b w:val="0"/>
          <w:bCs w:val="0"/>
          <w:color w:val="auto"/>
          <w:sz w:val="32"/>
          <w:szCs w:val="32"/>
          <w:highlight w:val="none"/>
        </w:rPr>
      </w:pP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w:t>
      </w:r>
      <w:r>
        <w:rPr>
          <w:rFonts w:hint="eastAsia" w:ascii="仿宋" w:hAnsi="仿宋" w:eastAsia="仿宋"/>
          <w:b w:val="0"/>
          <w:bCs w:val="0"/>
          <w:color w:val="auto"/>
          <w:sz w:val="32"/>
          <w:szCs w:val="32"/>
          <w:highlight w:val="none"/>
          <w:lang w:val="en-US" w:eastAsia="zh-CN"/>
        </w:rPr>
        <w:t>度</w:t>
      </w:r>
      <w:r>
        <w:rPr>
          <w:rFonts w:hint="eastAsia" w:ascii="仿宋" w:hAnsi="仿宋" w:eastAsia="仿宋"/>
          <w:b w:val="0"/>
          <w:bCs w:val="0"/>
          <w:color w:val="auto"/>
          <w:sz w:val="32"/>
          <w:szCs w:val="32"/>
          <w:highlight w:val="none"/>
        </w:rPr>
        <w:t>一般公共预算财政拨款基本支出</w:t>
      </w:r>
      <w:r>
        <w:rPr>
          <w:rFonts w:hint="eastAsia" w:ascii="仿宋" w:hAnsi="仿宋" w:eastAsia="仿宋"/>
          <w:b w:val="0"/>
          <w:bCs w:val="0"/>
          <w:color w:val="auto"/>
          <w:sz w:val="32"/>
          <w:szCs w:val="32"/>
          <w:highlight w:val="none"/>
          <w:lang w:val="en-US" w:eastAsia="zh-CN"/>
        </w:rPr>
        <w:t>1357.31</w:t>
      </w:r>
      <w:r>
        <w:rPr>
          <w:rFonts w:hint="eastAsia" w:ascii="仿宋" w:hAnsi="仿宋" w:eastAsia="仿宋"/>
          <w:b w:val="0"/>
          <w:bCs w:val="0"/>
          <w:color w:val="auto"/>
          <w:sz w:val="32"/>
          <w:szCs w:val="32"/>
          <w:highlight w:val="none"/>
        </w:rPr>
        <w:t>万元，其中：</w:t>
      </w:r>
    </w:p>
    <w:p>
      <w:pPr>
        <w:pageBreakBefore w:val="0"/>
        <w:kinsoku/>
        <w:wordWrap/>
        <w:overflowPunct/>
        <w:topLinePunct w:val="0"/>
        <w:bidi w:val="0"/>
        <w:spacing w:line="600" w:lineRule="exact"/>
        <w:ind w:left="0" w:leftChars="0" w:right="0" w:firstLine="645"/>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rPr>
        <w:t>人员经费</w:t>
      </w:r>
      <w:r>
        <w:rPr>
          <w:rFonts w:hint="eastAsia" w:ascii="仿宋" w:hAnsi="仿宋" w:eastAsia="仿宋"/>
          <w:b w:val="0"/>
          <w:bCs w:val="0"/>
          <w:color w:val="auto"/>
          <w:sz w:val="32"/>
          <w:szCs w:val="32"/>
          <w:highlight w:val="none"/>
          <w:lang w:val="en-US" w:eastAsia="zh-CN"/>
        </w:rPr>
        <w:t>1203.02</w:t>
      </w:r>
      <w:r>
        <w:rPr>
          <w:rFonts w:hint="eastAsia" w:ascii="仿宋" w:hAnsi="仿宋" w:eastAsia="仿宋"/>
          <w:b w:val="0"/>
          <w:bCs w:val="0"/>
          <w:color w:val="auto"/>
          <w:sz w:val="32"/>
          <w:szCs w:val="32"/>
          <w:highlight w:val="none"/>
        </w:rPr>
        <w:t>万元，主要包括：基本工资、津贴补贴、奖金、绩效工资、机关事业单位基本养老保险缴费、职工基本医疗保险缴费</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其他社会保障缴费、住房公积金</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其他工资福利支出、生活补助等。</w:t>
      </w:r>
    </w:p>
    <w:p>
      <w:pPr>
        <w:pageBreakBefore w:val="0"/>
        <w:kinsoku/>
        <w:wordWrap/>
        <w:overflowPunct/>
        <w:topLinePunct w:val="0"/>
        <w:bidi w:val="0"/>
        <w:spacing w:line="600" w:lineRule="exact"/>
        <w:ind w:left="0" w:leftChars="0" w:right="0" w:firstLine="645"/>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公用经费</w:t>
      </w:r>
      <w:r>
        <w:rPr>
          <w:rFonts w:hint="eastAsia" w:ascii="仿宋" w:hAnsi="仿宋" w:eastAsia="仿宋"/>
          <w:b w:val="0"/>
          <w:bCs w:val="0"/>
          <w:color w:val="auto"/>
          <w:sz w:val="32"/>
          <w:szCs w:val="32"/>
          <w:highlight w:val="none"/>
          <w:lang w:val="en-US" w:eastAsia="zh-CN"/>
        </w:rPr>
        <w:t>154.29</w:t>
      </w:r>
      <w:r>
        <w:rPr>
          <w:rFonts w:hint="eastAsia" w:ascii="仿宋" w:hAnsi="仿宋" w:eastAsia="仿宋"/>
          <w:b w:val="0"/>
          <w:bCs w:val="0"/>
          <w:color w:val="auto"/>
          <w:sz w:val="32"/>
          <w:szCs w:val="32"/>
          <w:highlight w:val="none"/>
        </w:rPr>
        <w:t>万元，主要包括：办公费、水费、电费、邮电费、差旅费、维修（护）费、会议费、公务接待费、</w:t>
      </w:r>
      <w:r>
        <w:rPr>
          <w:rFonts w:hint="eastAsia" w:ascii="仿宋" w:hAnsi="仿宋" w:eastAsia="仿宋"/>
          <w:b w:val="0"/>
          <w:bCs w:val="0"/>
          <w:color w:val="auto"/>
          <w:sz w:val="32"/>
          <w:szCs w:val="32"/>
          <w:highlight w:val="none"/>
          <w:lang w:val="en-US" w:eastAsia="zh-CN"/>
        </w:rPr>
        <w:t>专用材料费、</w:t>
      </w:r>
      <w:r>
        <w:rPr>
          <w:rFonts w:hint="eastAsia" w:ascii="仿宋" w:hAnsi="仿宋" w:eastAsia="仿宋"/>
          <w:b w:val="0"/>
          <w:bCs w:val="0"/>
          <w:color w:val="auto"/>
          <w:sz w:val="32"/>
          <w:szCs w:val="32"/>
          <w:highlight w:val="none"/>
        </w:rPr>
        <w:t>工会经费、福利费、公务用车运行维护费、其他交通费、其他商品和服务支出等。</w:t>
      </w:r>
    </w:p>
    <w:p>
      <w:pPr>
        <w:pageBreakBefore w:val="0"/>
        <w:kinsoku/>
        <w:wordWrap/>
        <w:overflowPunct/>
        <w:topLinePunct w:val="0"/>
        <w:bidi w:val="0"/>
        <w:spacing w:line="600" w:lineRule="exact"/>
        <w:ind w:left="0" w:leftChars="0" w:right="0" w:firstLine="640"/>
        <w:outlineLvl w:val="1"/>
        <w:rPr>
          <w:rStyle w:val="28"/>
          <w:rFonts w:ascii="黑体" w:hAnsi="黑体" w:eastAsia="黑体"/>
          <w:b w:val="0"/>
          <w:bCs w:val="0"/>
          <w:color w:val="auto"/>
          <w:highlight w:val="none"/>
        </w:rPr>
      </w:pPr>
      <w:bookmarkStart w:id="75" w:name="_Toc8823"/>
      <w:bookmarkStart w:id="76" w:name="_Toc15377215"/>
      <w:bookmarkStart w:id="77" w:name="_Toc15396609"/>
      <w:r>
        <w:rPr>
          <w:rFonts w:hint="eastAsia" w:ascii="黑体" w:eastAsia="黑体"/>
          <w:b w:val="0"/>
          <w:bCs w:val="0"/>
          <w:color w:val="auto"/>
          <w:sz w:val="32"/>
          <w:szCs w:val="32"/>
          <w:highlight w:val="none"/>
        </w:rPr>
        <w:t>七、</w:t>
      </w:r>
      <w:r>
        <w:rPr>
          <w:rStyle w:val="28"/>
          <w:rFonts w:hint="eastAsia" w:ascii="黑体" w:hAnsi="黑体" w:eastAsia="黑体"/>
          <w:b w:val="0"/>
          <w:bCs w:val="0"/>
          <w:color w:val="auto"/>
          <w:highlight w:val="none"/>
        </w:rPr>
        <w:t>“三公”经费财政拨款支出决算情况说明</w:t>
      </w:r>
      <w:bookmarkEnd w:id="75"/>
      <w:bookmarkEnd w:id="76"/>
      <w:bookmarkEnd w:id="77"/>
    </w:p>
    <w:p>
      <w:pPr>
        <w:pageBreakBefore w:val="0"/>
        <w:kinsoku/>
        <w:wordWrap/>
        <w:overflowPunct/>
        <w:topLinePunct w:val="0"/>
        <w:bidi w:val="0"/>
        <w:spacing w:line="600" w:lineRule="exact"/>
        <w:ind w:left="0" w:leftChars="0" w:right="0" w:firstLine="640"/>
        <w:outlineLvl w:val="2"/>
        <w:rPr>
          <w:rFonts w:ascii="仿宋" w:hAnsi="仿宋" w:eastAsia="仿宋"/>
          <w:b w:val="0"/>
          <w:bCs w:val="0"/>
          <w:color w:val="auto"/>
          <w:sz w:val="32"/>
          <w:szCs w:val="32"/>
          <w:highlight w:val="none"/>
        </w:rPr>
      </w:pPr>
      <w:bookmarkStart w:id="78" w:name="_Toc15377216"/>
      <w:r>
        <w:rPr>
          <w:rFonts w:hint="eastAsia" w:ascii="仿宋" w:hAnsi="仿宋" w:eastAsia="仿宋"/>
          <w:b w:val="0"/>
          <w:bCs w:val="0"/>
          <w:color w:val="auto"/>
          <w:sz w:val="32"/>
          <w:szCs w:val="32"/>
          <w:highlight w:val="none"/>
        </w:rPr>
        <w:t>（一）“三公”经费财政拨款支出决算总体情况说明</w:t>
      </w:r>
      <w:bookmarkEnd w:id="78"/>
    </w:p>
    <w:p>
      <w:pPr>
        <w:pageBreakBefore w:val="0"/>
        <w:kinsoku/>
        <w:wordWrap/>
        <w:overflowPunct/>
        <w:topLinePunct w:val="0"/>
        <w:bidi w:val="0"/>
        <w:spacing w:line="600" w:lineRule="exact"/>
        <w:ind w:left="0" w:leftChars="0" w:right="0" w:firstLine="640"/>
        <w:rPr>
          <w:rFonts w:ascii="仿宋" w:hAnsi="仿宋" w:eastAsia="仿宋"/>
          <w:b w:val="0"/>
          <w:bCs w:val="0"/>
          <w:color w:val="auto"/>
          <w:sz w:val="32"/>
          <w:szCs w:val="32"/>
          <w:highlight w:val="none"/>
        </w:rPr>
      </w:pP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年“三公”经费财政拨款支出决算为</w:t>
      </w:r>
      <w:r>
        <w:rPr>
          <w:rFonts w:hint="eastAsia" w:ascii="仿宋" w:hAnsi="仿宋" w:eastAsia="仿宋"/>
          <w:b w:val="0"/>
          <w:bCs w:val="0"/>
          <w:color w:val="auto"/>
          <w:sz w:val="32"/>
          <w:szCs w:val="32"/>
          <w:highlight w:val="none"/>
          <w:lang w:val="en-US" w:eastAsia="zh-CN"/>
        </w:rPr>
        <w:t>11.30</w:t>
      </w:r>
      <w:r>
        <w:rPr>
          <w:rFonts w:hint="eastAsia" w:ascii="仿宋" w:hAnsi="仿宋" w:eastAsia="仿宋"/>
          <w:b w:val="0"/>
          <w:bCs w:val="0"/>
          <w:color w:val="auto"/>
          <w:sz w:val="32"/>
          <w:szCs w:val="32"/>
          <w:highlight w:val="none"/>
        </w:rPr>
        <w:t>万元，完成预算</w:t>
      </w:r>
      <w:r>
        <w:rPr>
          <w:rFonts w:hint="eastAsia" w:ascii="仿宋" w:hAnsi="仿宋" w:eastAsia="仿宋"/>
          <w:b w:val="0"/>
          <w:bCs w:val="0"/>
          <w:color w:val="auto"/>
          <w:sz w:val="32"/>
          <w:szCs w:val="32"/>
          <w:highlight w:val="none"/>
          <w:lang w:val="en-US" w:eastAsia="zh-CN"/>
        </w:rPr>
        <w:t>100</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p>
    <w:p>
      <w:pPr>
        <w:pageBreakBefore w:val="0"/>
        <w:kinsoku/>
        <w:wordWrap/>
        <w:overflowPunct/>
        <w:topLinePunct w:val="0"/>
        <w:bidi w:val="0"/>
        <w:spacing w:line="600" w:lineRule="exact"/>
        <w:ind w:left="0" w:leftChars="0" w:right="0" w:firstLine="640"/>
        <w:outlineLvl w:val="2"/>
        <w:rPr>
          <w:rFonts w:ascii="仿宋" w:hAnsi="仿宋" w:eastAsia="仿宋"/>
          <w:b w:val="0"/>
          <w:bCs w:val="0"/>
          <w:color w:val="auto"/>
          <w:sz w:val="32"/>
          <w:szCs w:val="32"/>
          <w:highlight w:val="none"/>
        </w:rPr>
      </w:pPr>
      <w:bookmarkStart w:id="79" w:name="_Toc15377217"/>
      <w:r>
        <w:rPr>
          <w:rFonts w:hint="eastAsia" w:ascii="仿宋" w:hAnsi="仿宋" w:eastAsia="仿宋"/>
          <w:b w:val="0"/>
          <w:bCs w:val="0"/>
          <w:color w:val="auto"/>
          <w:sz w:val="32"/>
          <w:szCs w:val="32"/>
          <w:highlight w:val="none"/>
        </w:rPr>
        <w:t>（二）“三公”经费财政拨款支出决算具体情况说明</w:t>
      </w:r>
      <w:bookmarkEnd w:id="79"/>
    </w:p>
    <w:p>
      <w:pPr>
        <w:pageBreakBefore w:val="0"/>
        <w:kinsoku/>
        <w:wordWrap/>
        <w:overflowPunct/>
        <w:topLinePunct w:val="0"/>
        <w:bidi w:val="0"/>
        <w:spacing w:line="600" w:lineRule="exact"/>
        <w:ind w:left="0" w:leftChars="0" w:right="0" w:firstLine="640"/>
        <w:rPr>
          <w:rFonts w:hint="eastAsia" w:ascii="仿宋" w:hAnsi="仿宋" w:eastAsia="仿宋"/>
          <w:b w:val="0"/>
          <w:bCs w:val="0"/>
          <w:color w:val="auto"/>
          <w:sz w:val="32"/>
          <w:szCs w:val="32"/>
          <w:highlight w:val="none"/>
        </w:rPr>
      </w:pPr>
      <w:r>
        <w:rPr>
          <w:rFonts w:ascii="仿宋" w:hAnsi="仿宋" w:eastAsia="仿宋"/>
          <w:b w:val="0"/>
          <w:bCs w:val="0"/>
          <w:color w:val="auto"/>
          <w:sz w:val="32"/>
          <w:szCs w:val="32"/>
          <w:highlight w:val="none"/>
        </w:rPr>
        <w:t>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年“三公”经费财政拨款支出决算中，</w:t>
      </w:r>
      <w:r>
        <w:rPr>
          <w:rFonts w:hint="eastAsia" w:ascii="仿宋_GB2312" w:hAnsi="Times New Roman" w:eastAsia="仿宋_GB2312" w:cs="Times New Roman"/>
          <w:b w:val="0"/>
          <w:bCs w:val="0"/>
          <w:sz w:val="32"/>
          <w:szCs w:val="32"/>
        </w:rPr>
        <w:t>因公出国（境）费支出决算</w:t>
      </w:r>
      <w:r>
        <w:rPr>
          <w:rFonts w:hint="eastAsia" w:ascii="仿宋_GB2312" w:hAnsi="Times New Roman" w:eastAsia="仿宋_GB2312" w:cs="Times New Roman"/>
          <w:b w:val="0"/>
          <w:bCs w:val="0"/>
          <w:sz w:val="32"/>
          <w:szCs w:val="32"/>
          <w:lang w:val="en-US" w:eastAsia="zh-CN"/>
        </w:rPr>
        <w:t>0</w:t>
      </w:r>
      <w:r>
        <w:rPr>
          <w:rFonts w:hint="eastAsia" w:ascii="仿宋_GB2312" w:hAnsi="Times New Roman" w:eastAsia="仿宋_GB2312" w:cs="Times New Roman"/>
          <w:b w:val="0"/>
          <w:bCs w:val="0"/>
          <w:sz w:val="32"/>
          <w:szCs w:val="32"/>
        </w:rPr>
        <w:t>万元，占</w:t>
      </w:r>
      <w:r>
        <w:rPr>
          <w:rFonts w:hint="eastAsia" w:ascii="仿宋_GB2312" w:hAnsi="Times New Roman" w:eastAsia="仿宋_GB2312" w:cs="Times New Roman"/>
          <w:b w:val="0"/>
          <w:bCs w:val="0"/>
          <w:sz w:val="32"/>
          <w:szCs w:val="32"/>
          <w:lang w:val="en-US" w:eastAsia="zh-CN"/>
        </w:rPr>
        <w:t>0</w:t>
      </w:r>
      <w:r>
        <w:rPr>
          <w:rFonts w:hint="eastAsia" w:ascii="仿宋_GB2312" w:hAnsi="Times New Roman" w:eastAsia="仿宋_GB2312" w:cs="Times New Roman"/>
          <w:b w:val="0"/>
          <w:bCs w:val="0"/>
          <w:sz w:val="32"/>
          <w:szCs w:val="32"/>
        </w:rPr>
        <w:t>%</w:t>
      </w:r>
      <w:r>
        <w:rPr>
          <w:rFonts w:hint="eastAsia" w:ascii="仿宋_GB2312" w:eastAsia="仿宋_GB2312" w:cs="Times New Roman"/>
          <w:b w:val="0"/>
          <w:bCs w:val="0"/>
          <w:sz w:val="32"/>
          <w:szCs w:val="32"/>
          <w:lang w:eastAsia="zh-CN"/>
        </w:rPr>
        <w:t>；</w:t>
      </w:r>
      <w:r>
        <w:rPr>
          <w:rFonts w:hint="eastAsia" w:ascii="仿宋" w:hAnsi="仿宋" w:eastAsia="仿宋"/>
          <w:b w:val="0"/>
          <w:bCs w:val="0"/>
          <w:color w:val="auto"/>
          <w:sz w:val="32"/>
          <w:szCs w:val="32"/>
          <w:highlight w:val="none"/>
        </w:rPr>
        <w:t>公务用车购置及运行维护费支出决算</w:t>
      </w:r>
      <w:r>
        <w:rPr>
          <w:rFonts w:hint="eastAsia" w:ascii="仿宋" w:hAnsi="仿宋" w:eastAsia="仿宋"/>
          <w:b w:val="0"/>
          <w:bCs w:val="0"/>
          <w:color w:val="auto"/>
          <w:sz w:val="32"/>
          <w:szCs w:val="32"/>
          <w:highlight w:val="none"/>
          <w:lang w:val="en-US" w:eastAsia="zh-CN"/>
        </w:rPr>
        <w:t>3.64</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42.2</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；公务接待费支出决算</w:t>
      </w:r>
      <w:r>
        <w:rPr>
          <w:rFonts w:hint="eastAsia" w:ascii="仿宋" w:hAnsi="仿宋" w:eastAsia="仿宋"/>
          <w:b w:val="0"/>
          <w:bCs w:val="0"/>
          <w:color w:val="auto"/>
          <w:sz w:val="32"/>
          <w:szCs w:val="32"/>
          <w:highlight w:val="none"/>
          <w:lang w:val="en-US" w:eastAsia="zh-CN"/>
        </w:rPr>
        <w:t>4.99</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57.8</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。具体情况如下：</w:t>
      </w:r>
    </w:p>
    <w:p>
      <w:pPr>
        <w:pStyle w:val="2"/>
        <w:pageBreakBefore w:val="0"/>
        <w:kinsoku/>
        <w:wordWrap/>
        <w:overflowPunct/>
        <w:topLinePunct w:val="0"/>
        <w:bidi w:val="0"/>
        <w:ind w:left="0" w:leftChars="0" w:right="0"/>
        <w:rPr>
          <w:rFonts w:hint="eastAsia" w:ascii="仿宋" w:hAnsi="仿宋" w:eastAsia="仿宋"/>
          <w:b w:val="0"/>
          <w:bCs w:val="0"/>
          <w:color w:val="auto"/>
          <w:sz w:val="32"/>
          <w:szCs w:val="32"/>
          <w:highlight w:val="none"/>
        </w:rPr>
      </w:pPr>
      <w:r>
        <w:rPr>
          <w:rFonts w:hint="eastAsia" w:eastAsia="仿宋"/>
          <w:b w:val="0"/>
          <w:bCs w:val="0"/>
          <w:lang w:eastAsia="zh-CN"/>
        </w:rPr>
        <w:drawing>
          <wp:inline distT="0" distB="0" distL="114300" distR="114300">
            <wp:extent cx="4946015" cy="2371725"/>
            <wp:effectExtent l="4445" t="4445" r="15240"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ageBreakBefore w:val="0"/>
        <w:kinsoku/>
        <w:wordWrap/>
        <w:overflowPunct/>
        <w:topLinePunct w:val="0"/>
        <w:bidi w:val="0"/>
        <w:spacing w:line="600" w:lineRule="exact"/>
        <w:ind w:left="0" w:leftChars="0" w:right="0" w:firstLine="1600" w:firstLineChars="5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图7：“三公”经费财政拨款支出结构</w:t>
      </w:r>
    </w:p>
    <w:p>
      <w:pPr>
        <w:pageBreakBefore w:val="0"/>
        <w:kinsoku/>
        <w:wordWrap/>
        <w:overflowPunct/>
        <w:topLinePunct w:val="0"/>
        <w:bidi w:val="0"/>
        <w:spacing w:line="600" w:lineRule="exact"/>
        <w:ind w:left="0" w:leftChars="0" w:right="0" w:firstLine="64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1</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因公出国（境）经费支出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年初未安排预算</w:t>
      </w:r>
      <w:r>
        <w:rPr>
          <w:rStyle w:val="17"/>
          <w:rFonts w:hint="eastAsia" w:ascii="仿宋" w:hAnsi="仿宋" w:eastAsia="仿宋"/>
          <w:b w:val="0"/>
          <w:bCs w:val="0"/>
          <w:color w:val="auto"/>
          <w:sz w:val="32"/>
          <w:szCs w:val="32"/>
          <w:highlight w:val="none"/>
        </w:rPr>
        <w:t>。</w:t>
      </w:r>
    </w:p>
    <w:p>
      <w:pPr>
        <w:pageBreakBefore w:val="0"/>
        <w:kinsoku/>
        <w:wordWrap/>
        <w:overflowPunct/>
        <w:topLinePunct w:val="0"/>
        <w:bidi w:val="0"/>
        <w:spacing w:line="600" w:lineRule="exact"/>
        <w:ind w:left="0" w:leftChars="0" w:right="0" w:firstLine="64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2</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公务用车购置及运行维护费支出</w:t>
      </w:r>
      <w:r>
        <w:rPr>
          <w:rFonts w:hint="eastAsia" w:ascii="仿宋_GB2312" w:eastAsia="仿宋_GB2312"/>
          <w:b w:val="0"/>
          <w:bCs w:val="0"/>
          <w:color w:val="auto"/>
          <w:sz w:val="32"/>
          <w:szCs w:val="32"/>
          <w:highlight w:val="none"/>
          <w:lang w:val="en-US" w:eastAsia="zh-CN"/>
        </w:rPr>
        <w:t>3.64</w:t>
      </w:r>
      <w:r>
        <w:rPr>
          <w:rFonts w:hint="eastAsia" w:ascii="仿宋_GB2312" w:eastAsia="仿宋_GB2312"/>
          <w:b w:val="0"/>
          <w:bCs w:val="0"/>
          <w:color w:val="auto"/>
          <w:sz w:val="32"/>
          <w:szCs w:val="32"/>
          <w:highlight w:val="none"/>
        </w:rPr>
        <w:t>万元,</w:t>
      </w:r>
      <w:r>
        <w:rPr>
          <w:rStyle w:val="17"/>
          <w:rFonts w:hint="eastAsia" w:ascii="仿宋" w:hAnsi="仿宋" w:eastAsia="仿宋"/>
          <w:b w:val="0"/>
          <w:bCs w:val="0"/>
          <w:color w:val="auto"/>
          <w:sz w:val="32"/>
          <w:szCs w:val="32"/>
          <w:highlight w:val="none"/>
        </w:rPr>
        <w:t>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r>
        <w:rPr>
          <w:rFonts w:hint="eastAsia" w:ascii="仿宋_GB2312" w:eastAsia="仿宋_GB2312"/>
          <w:b w:val="0"/>
          <w:bCs w:val="0"/>
          <w:color w:val="auto"/>
          <w:sz w:val="32"/>
          <w:szCs w:val="32"/>
          <w:highlight w:val="none"/>
        </w:rPr>
        <w:t>公务用车购置及运行维护费支出决算比</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20</w:t>
      </w:r>
      <w:r>
        <w:rPr>
          <w:rFonts w:hint="eastAsia" w:ascii="仿宋_GB2312" w:eastAsia="仿宋_GB2312"/>
          <w:b w:val="0"/>
          <w:bCs w:val="0"/>
          <w:color w:val="auto"/>
          <w:sz w:val="32"/>
          <w:szCs w:val="32"/>
          <w:highlight w:val="none"/>
        </w:rPr>
        <w:t>年减少</w:t>
      </w:r>
      <w:r>
        <w:rPr>
          <w:rFonts w:hint="eastAsia" w:ascii="仿宋_GB2312" w:eastAsia="仿宋_GB2312"/>
          <w:b w:val="0"/>
          <w:bCs w:val="0"/>
          <w:color w:val="auto"/>
          <w:sz w:val="32"/>
          <w:szCs w:val="32"/>
          <w:highlight w:val="none"/>
          <w:lang w:val="en-US" w:eastAsia="zh-CN"/>
        </w:rPr>
        <w:t>0.46</w:t>
      </w:r>
      <w:r>
        <w:rPr>
          <w:rFonts w:hint="eastAsia" w:ascii="仿宋_GB2312" w:eastAsia="仿宋_GB2312"/>
          <w:b w:val="0"/>
          <w:bCs w:val="0"/>
          <w:color w:val="auto"/>
          <w:sz w:val="32"/>
          <w:szCs w:val="32"/>
          <w:highlight w:val="none"/>
        </w:rPr>
        <w:t>万元，下降</w:t>
      </w:r>
      <w:r>
        <w:rPr>
          <w:rFonts w:hint="eastAsia" w:ascii="仿宋_GB2312" w:eastAsia="仿宋_GB2312"/>
          <w:b w:val="0"/>
          <w:bCs w:val="0"/>
          <w:color w:val="auto"/>
          <w:sz w:val="32"/>
          <w:szCs w:val="32"/>
          <w:highlight w:val="none"/>
          <w:lang w:val="en-US" w:eastAsia="zh-CN"/>
        </w:rPr>
        <w:t>11.2</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。主要原因是</w:t>
      </w:r>
      <w:r>
        <w:rPr>
          <w:rFonts w:hint="eastAsia" w:ascii="仿宋_GB2312" w:hAnsi="Times New Roman" w:eastAsia="仿宋_GB2312" w:cs="Times New Roman"/>
          <w:b w:val="0"/>
          <w:bCs w:val="0"/>
          <w:sz w:val="32"/>
          <w:szCs w:val="32"/>
        </w:rPr>
        <w:t>厉行</w:t>
      </w:r>
      <w:r>
        <w:rPr>
          <w:rFonts w:hint="eastAsia" w:ascii="仿宋_GB2312" w:hAnsi="Times New Roman" w:eastAsia="仿宋_GB2312" w:cs="Times New Roman"/>
          <w:b w:val="0"/>
          <w:bCs w:val="0"/>
          <w:sz w:val="32"/>
          <w:szCs w:val="32"/>
          <w:lang w:val="en-US" w:eastAsia="zh-CN"/>
        </w:rPr>
        <w:t>勤俭</w:t>
      </w:r>
      <w:r>
        <w:rPr>
          <w:rFonts w:hint="eastAsia" w:ascii="仿宋_GB2312" w:hAnsi="Times New Roman" w:eastAsia="仿宋_GB2312" w:cs="Times New Roman"/>
          <w:b w:val="0"/>
          <w:bCs w:val="0"/>
          <w:sz w:val="32"/>
          <w:szCs w:val="32"/>
        </w:rPr>
        <w:t>节约，从严控制“三公”经费支出</w:t>
      </w:r>
      <w:r>
        <w:rPr>
          <w:rFonts w:hint="eastAsia" w:ascii="仿宋_GB2312" w:eastAsia="仿宋_GB2312"/>
          <w:b w:val="0"/>
          <w:bCs w:val="0"/>
          <w:color w:val="auto"/>
          <w:sz w:val="32"/>
          <w:szCs w:val="32"/>
          <w:highlight w:val="none"/>
        </w:rPr>
        <w:t>。</w:t>
      </w:r>
    </w:p>
    <w:p>
      <w:pPr>
        <w:pageBreakBefore w:val="0"/>
        <w:kinsoku/>
        <w:wordWrap/>
        <w:overflowPunct/>
        <w:topLinePunct w:val="0"/>
        <w:bidi w:val="0"/>
        <w:spacing w:line="600" w:lineRule="exact"/>
        <w:ind w:left="0" w:leftChars="0" w:right="0"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其中：公务用车购置支出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万元。全年按规定更新购置公务用车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辆。截至</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w:t>
      </w:r>
      <w:r>
        <w:rPr>
          <w:rFonts w:ascii="仿宋_GB2312" w:eastAsia="仿宋_GB2312"/>
          <w:b w:val="0"/>
          <w:bCs w:val="0"/>
          <w:color w:val="auto"/>
          <w:sz w:val="32"/>
          <w:szCs w:val="32"/>
          <w:highlight w:val="none"/>
        </w:rPr>
        <w:t>12</w:t>
      </w:r>
      <w:r>
        <w:rPr>
          <w:rFonts w:hint="eastAsia" w:ascii="仿宋_GB2312" w:eastAsia="仿宋_GB2312"/>
          <w:b w:val="0"/>
          <w:bCs w:val="0"/>
          <w:color w:val="auto"/>
          <w:sz w:val="32"/>
          <w:szCs w:val="32"/>
          <w:highlight w:val="none"/>
        </w:rPr>
        <w:t>月底，单位共有公务用车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辆，其中：轿车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辆、越野车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辆、载客汽车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w:t>
      </w:r>
    </w:p>
    <w:p>
      <w:pPr>
        <w:pageBreakBefore w:val="0"/>
        <w:kinsoku/>
        <w:wordWrap/>
        <w:overflowPunct/>
        <w:topLinePunct w:val="0"/>
        <w:bidi w:val="0"/>
        <w:spacing w:line="600" w:lineRule="exact"/>
        <w:ind w:left="0" w:leftChars="0" w:right="0" w:firstLine="64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公务用车运行维护费支出</w:t>
      </w:r>
      <w:r>
        <w:rPr>
          <w:rFonts w:hint="eastAsia" w:ascii="仿宋_GB2312" w:eastAsia="仿宋_GB2312"/>
          <w:b w:val="0"/>
          <w:bCs w:val="0"/>
          <w:color w:val="auto"/>
          <w:sz w:val="32"/>
          <w:szCs w:val="32"/>
          <w:highlight w:val="none"/>
          <w:lang w:val="en-US" w:eastAsia="zh-CN"/>
        </w:rPr>
        <w:t>3.64</w:t>
      </w:r>
      <w:r>
        <w:rPr>
          <w:rFonts w:hint="eastAsia" w:ascii="仿宋_GB2312" w:eastAsia="仿宋_GB2312"/>
          <w:b w:val="0"/>
          <w:bCs w:val="0"/>
          <w:color w:val="auto"/>
          <w:sz w:val="32"/>
          <w:szCs w:val="32"/>
          <w:highlight w:val="none"/>
        </w:rPr>
        <w:t>万元。主要用于</w:t>
      </w:r>
      <w:r>
        <w:rPr>
          <w:rFonts w:hint="eastAsia" w:ascii="仿宋_GB2312" w:eastAsia="仿宋_GB2312"/>
          <w:b w:val="0"/>
          <w:bCs w:val="0"/>
          <w:color w:val="auto"/>
          <w:sz w:val="32"/>
          <w:szCs w:val="32"/>
          <w:highlight w:val="none"/>
          <w:lang w:val="en-US" w:eastAsia="zh-CN"/>
        </w:rPr>
        <w:t>工作</w:t>
      </w:r>
      <w:r>
        <w:rPr>
          <w:rFonts w:hint="eastAsia" w:ascii="仿宋_GB2312" w:eastAsia="仿宋_GB2312"/>
          <w:b w:val="0"/>
          <w:bCs w:val="0"/>
          <w:color w:val="auto"/>
          <w:sz w:val="32"/>
          <w:szCs w:val="32"/>
          <w:highlight w:val="none"/>
        </w:rPr>
        <w:t>所需的公务用车燃料费、维修费、过路过桥费、保险费等支出。</w:t>
      </w:r>
    </w:p>
    <w:p>
      <w:pPr>
        <w:pageBreakBefore w:val="0"/>
        <w:kinsoku/>
        <w:wordWrap/>
        <w:overflowPunct/>
        <w:topLinePunct w:val="0"/>
        <w:bidi w:val="0"/>
        <w:spacing w:line="600" w:lineRule="exact"/>
        <w:ind w:left="0" w:leftChars="0" w:right="0" w:firstLine="64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3</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公务接待费支出</w:t>
      </w:r>
      <w:r>
        <w:rPr>
          <w:rFonts w:hint="eastAsia" w:ascii="仿宋_GB2312" w:eastAsia="仿宋_GB2312"/>
          <w:b w:val="0"/>
          <w:bCs w:val="0"/>
          <w:color w:val="auto"/>
          <w:sz w:val="32"/>
          <w:szCs w:val="32"/>
          <w:highlight w:val="none"/>
          <w:lang w:val="en-US" w:eastAsia="zh-CN"/>
        </w:rPr>
        <w:t>4.99</w:t>
      </w:r>
      <w:r>
        <w:rPr>
          <w:rFonts w:hint="eastAsia" w:ascii="仿宋_GB2312" w:eastAsia="仿宋_GB2312"/>
          <w:b w:val="0"/>
          <w:bCs w:val="0"/>
          <w:color w:val="auto"/>
          <w:sz w:val="32"/>
          <w:szCs w:val="32"/>
          <w:highlight w:val="none"/>
        </w:rPr>
        <w:t>万元，</w:t>
      </w:r>
      <w:r>
        <w:rPr>
          <w:rStyle w:val="17"/>
          <w:rFonts w:hint="eastAsia" w:ascii="仿宋" w:hAnsi="仿宋" w:eastAsia="仿宋"/>
          <w:b w:val="0"/>
          <w:bCs w:val="0"/>
          <w:color w:val="auto"/>
          <w:sz w:val="32"/>
          <w:szCs w:val="32"/>
          <w:highlight w:val="none"/>
        </w:rPr>
        <w:t>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r>
        <w:rPr>
          <w:rFonts w:hint="eastAsia" w:ascii="仿宋_GB2312" w:eastAsia="仿宋_GB2312"/>
          <w:b w:val="0"/>
          <w:bCs w:val="0"/>
          <w:color w:val="auto"/>
          <w:sz w:val="32"/>
          <w:szCs w:val="32"/>
          <w:highlight w:val="none"/>
        </w:rPr>
        <w:t>公务接待费支出决算比</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20</w:t>
      </w:r>
      <w:r>
        <w:rPr>
          <w:rFonts w:hint="eastAsia" w:ascii="仿宋_GB2312" w:eastAsia="仿宋_GB2312"/>
          <w:b w:val="0"/>
          <w:bCs w:val="0"/>
          <w:color w:val="auto"/>
          <w:sz w:val="32"/>
          <w:szCs w:val="32"/>
          <w:highlight w:val="none"/>
        </w:rPr>
        <w:t>年减少</w:t>
      </w:r>
      <w:r>
        <w:rPr>
          <w:rFonts w:hint="eastAsia" w:ascii="仿宋_GB2312" w:eastAsia="仿宋_GB2312"/>
          <w:b w:val="0"/>
          <w:bCs w:val="0"/>
          <w:color w:val="auto"/>
          <w:sz w:val="32"/>
          <w:szCs w:val="32"/>
          <w:highlight w:val="none"/>
          <w:lang w:val="en-US" w:eastAsia="zh-CN"/>
        </w:rPr>
        <w:t>0.11</w:t>
      </w:r>
      <w:r>
        <w:rPr>
          <w:rFonts w:hint="eastAsia" w:ascii="仿宋_GB2312" w:eastAsia="仿宋_GB2312"/>
          <w:b w:val="0"/>
          <w:bCs w:val="0"/>
          <w:color w:val="auto"/>
          <w:sz w:val="32"/>
          <w:szCs w:val="32"/>
          <w:highlight w:val="none"/>
        </w:rPr>
        <w:t>万元，下降</w:t>
      </w:r>
      <w:r>
        <w:rPr>
          <w:rFonts w:hint="eastAsia" w:ascii="仿宋_GB2312" w:eastAsia="仿宋_GB2312"/>
          <w:b w:val="0"/>
          <w:bCs w:val="0"/>
          <w:color w:val="auto"/>
          <w:sz w:val="32"/>
          <w:szCs w:val="32"/>
          <w:highlight w:val="none"/>
          <w:lang w:val="en-US" w:eastAsia="zh-CN"/>
        </w:rPr>
        <w:t>2.2</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。主要原因是</w:t>
      </w:r>
      <w:r>
        <w:rPr>
          <w:rFonts w:hint="eastAsia" w:ascii="仿宋_GB2312" w:hAnsi="Times New Roman" w:eastAsia="仿宋_GB2312" w:cs="Times New Roman"/>
          <w:b w:val="0"/>
          <w:bCs w:val="0"/>
          <w:sz w:val="32"/>
          <w:szCs w:val="32"/>
          <w:lang w:val="en-US" w:eastAsia="zh-CN"/>
        </w:rPr>
        <w:t>厉行勤俭节约，从严控制“三公”经费支出</w:t>
      </w:r>
      <w:r>
        <w:rPr>
          <w:rFonts w:hint="eastAsia" w:ascii="仿宋_GB2312" w:eastAsia="仿宋_GB2312"/>
          <w:b w:val="0"/>
          <w:bCs w:val="0"/>
          <w:color w:val="auto"/>
          <w:sz w:val="32"/>
          <w:szCs w:val="32"/>
          <w:highlight w:val="none"/>
        </w:rPr>
        <w:t>。其中：</w:t>
      </w:r>
    </w:p>
    <w:p>
      <w:pPr>
        <w:pageBreakBefore w:val="0"/>
        <w:kinsoku/>
        <w:wordWrap/>
        <w:overflowPunct/>
        <w:topLinePunct w:val="0"/>
        <w:bidi w:val="0"/>
        <w:spacing w:line="600" w:lineRule="exact"/>
        <w:ind w:left="0" w:leftChars="0" w:right="0" w:firstLine="640"/>
        <w:rPr>
          <w:rFonts w:ascii="仿宋_GB2312" w:eastAsia="仿宋_GB2312"/>
          <w:b w:val="0"/>
          <w:bCs w:val="0"/>
          <w:color w:val="auto"/>
          <w:sz w:val="32"/>
          <w:szCs w:val="32"/>
          <w:highlight w:val="none"/>
        </w:rPr>
      </w:pPr>
      <w:r>
        <w:rPr>
          <w:rFonts w:hint="eastAsia" w:ascii="仿宋" w:hAnsi="仿宋" w:eastAsia="仿宋"/>
          <w:b w:val="0"/>
          <w:bCs w:val="0"/>
          <w:color w:val="auto"/>
          <w:sz w:val="32"/>
          <w:szCs w:val="32"/>
          <w:highlight w:val="none"/>
        </w:rPr>
        <w:t>国内公务接待支出</w:t>
      </w:r>
      <w:r>
        <w:rPr>
          <w:rFonts w:hint="eastAsia" w:ascii="仿宋" w:hAnsi="仿宋" w:eastAsia="仿宋"/>
          <w:b w:val="0"/>
          <w:bCs w:val="0"/>
          <w:color w:val="auto"/>
          <w:sz w:val="32"/>
          <w:szCs w:val="32"/>
          <w:highlight w:val="none"/>
          <w:lang w:val="en-US" w:eastAsia="zh-CN"/>
        </w:rPr>
        <w:t>4.99</w:t>
      </w:r>
      <w:r>
        <w:rPr>
          <w:rFonts w:hint="eastAsia" w:ascii="仿宋_GB2312" w:eastAsia="仿宋_GB2312"/>
          <w:b w:val="0"/>
          <w:bCs w:val="0"/>
          <w:color w:val="auto"/>
          <w:sz w:val="32"/>
          <w:szCs w:val="32"/>
          <w:highlight w:val="none"/>
        </w:rPr>
        <w:t>万元，主要用于执行公务、开展业务活动开支的交通费、住宿费、用餐费等。国内公务接待</w:t>
      </w:r>
      <w:r>
        <w:rPr>
          <w:rFonts w:hint="eastAsia" w:ascii="仿宋_GB2312" w:eastAsia="仿宋_GB2312"/>
          <w:b w:val="0"/>
          <w:bCs w:val="0"/>
          <w:color w:val="auto"/>
          <w:sz w:val="32"/>
          <w:szCs w:val="32"/>
          <w:highlight w:val="none"/>
          <w:lang w:val="en-US" w:eastAsia="zh-CN"/>
        </w:rPr>
        <w:t>132</w:t>
      </w:r>
      <w:r>
        <w:rPr>
          <w:rFonts w:hint="eastAsia" w:ascii="仿宋_GB2312" w:eastAsia="仿宋_GB2312"/>
          <w:b w:val="0"/>
          <w:bCs w:val="0"/>
          <w:color w:val="auto"/>
          <w:sz w:val="32"/>
          <w:szCs w:val="32"/>
          <w:highlight w:val="none"/>
        </w:rPr>
        <w:t>批次，</w:t>
      </w:r>
      <w:r>
        <w:rPr>
          <w:rFonts w:hint="eastAsia" w:ascii="仿宋_GB2312" w:eastAsia="仿宋_GB2312"/>
          <w:b w:val="0"/>
          <w:bCs w:val="0"/>
          <w:color w:val="auto"/>
          <w:sz w:val="32"/>
          <w:szCs w:val="32"/>
          <w:highlight w:val="none"/>
          <w:lang w:val="en-US" w:eastAsia="zh-CN"/>
        </w:rPr>
        <w:t>406</w:t>
      </w:r>
      <w:r>
        <w:rPr>
          <w:rFonts w:hint="eastAsia" w:ascii="仿宋_GB2312" w:eastAsia="仿宋_GB2312"/>
          <w:b w:val="0"/>
          <w:bCs w:val="0"/>
          <w:color w:val="auto"/>
          <w:sz w:val="32"/>
          <w:szCs w:val="32"/>
          <w:highlight w:val="none"/>
        </w:rPr>
        <w:t>人次（不包括陪同人员），共计支出</w:t>
      </w:r>
      <w:r>
        <w:rPr>
          <w:rFonts w:hint="eastAsia" w:ascii="仿宋_GB2312" w:eastAsia="仿宋_GB2312"/>
          <w:b w:val="0"/>
          <w:bCs w:val="0"/>
          <w:color w:val="auto"/>
          <w:sz w:val="32"/>
          <w:szCs w:val="32"/>
          <w:highlight w:val="none"/>
          <w:lang w:val="en-US" w:eastAsia="zh-CN"/>
        </w:rPr>
        <w:t>4.99</w:t>
      </w:r>
      <w:r>
        <w:rPr>
          <w:rFonts w:hint="eastAsia" w:ascii="仿宋_GB2312" w:eastAsia="仿宋_GB2312"/>
          <w:b w:val="0"/>
          <w:bCs w:val="0"/>
          <w:color w:val="auto"/>
          <w:sz w:val="32"/>
          <w:szCs w:val="32"/>
          <w:highlight w:val="none"/>
        </w:rPr>
        <w:t>万元。</w:t>
      </w:r>
    </w:p>
    <w:p>
      <w:pPr>
        <w:pageBreakBefore w:val="0"/>
        <w:kinsoku/>
        <w:wordWrap/>
        <w:overflowPunct/>
        <w:topLinePunct w:val="0"/>
        <w:bidi w:val="0"/>
        <w:spacing w:line="600" w:lineRule="exact"/>
        <w:ind w:left="0" w:leftChars="0" w:right="0" w:firstLine="640" w:firstLineChars="200"/>
        <w:rPr>
          <w:rFonts w:ascii="仿宋_GB2312" w:eastAsia="仿宋_GB2312"/>
          <w:b w:val="0"/>
          <w:bCs w:val="0"/>
          <w:color w:val="auto"/>
          <w:sz w:val="32"/>
          <w:szCs w:val="32"/>
          <w:highlight w:val="none"/>
        </w:rPr>
      </w:pPr>
      <w:r>
        <w:rPr>
          <w:rFonts w:hint="eastAsia" w:ascii="仿宋" w:hAnsi="仿宋" w:eastAsia="仿宋"/>
          <w:b w:val="0"/>
          <w:bCs w:val="0"/>
          <w:color w:val="auto"/>
          <w:sz w:val="32"/>
          <w:szCs w:val="32"/>
          <w:highlight w:val="none"/>
        </w:rPr>
        <w:t>外事接待支出</w:t>
      </w:r>
      <w:r>
        <w:rPr>
          <w:rFonts w:hint="eastAsia" w:ascii="仿宋" w:hAnsi="仿宋" w:eastAsia="仿宋"/>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p>
    <w:p>
      <w:pPr>
        <w:pageBreakBefore w:val="0"/>
        <w:kinsoku/>
        <w:wordWrap/>
        <w:overflowPunct/>
        <w:topLinePunct w:val="0"/>
        <w:bidi w:val="0"/>
        <w:spacing w:line="600" w:lineRule="exact"/>
        <w:ind w:left="0" w:leftChars="0" w:right="0" w:firstLine="640"/>
        <w:outlineLvl w:val="1"/>
        <w:rPr>
          <w:rStyle w:val="28"/>
          <w:rFonts w:ascii="黑体" w:hAnsi="黑体" w:eastAsia="黑体"/>
          <w:b w:val="0"/>
          <w:bCs w:val="0"/>
          <w:color w:val="auto"/>
          <w:highlight w:val="none"/>
        </w:rPr>
      </w:pPr>
      <w:bookmarkStart w:id="80" w:name="_Toc15377218"/>
      <w:bookmarkStart w:id="81" w:name="_Toc15396610"/>
      <w:bookmarkStart w:id="82" w:name="_Toc14278"/>
      <w:r>
        <w:rPr>
          <w:rFonts w:hint="eastAsia" w:ascii="黑体" w:eastAsia="黑体"/>
          <w:b w:val="0"/>
          <w:bCs w:val="0"/>
          <w:color w:val="auto"/>
          <w:sz w:val="32"/>
          <w:szCs w:val="32"/>
          <w:highlight w:val="none"/>
        </w:rPr>
        <w:t>八、</w:t>
      </w:r>
      <w:r>
        <w:rPr>
          <w:rStyle w:val="28"/>
          <w:rFonts w:hint="eastAsia" w:ascii="黑体" w:hAnsi="黑体" w:eastAsia="黑体"/>
          <w:b w:val="0"/>
          <w:bCs w:val="0"/>
          <w:color w:val="auto"/>
          <w:highlight w:val="none"/>
        </w:rPr>
        <w:t>政府性基金预算支出决算情况说明</w:t>
      </w:r>
      <w:bookmarkEnd w:id="80"/>
      <w:bookmarkEnd w:id="81"/>
      <w:bookmarkEnd w:id="82"/>
    </w:p>
    <w:p>
      <w:pPr>
        <w:pageBreakBefore w:val="0"/>
        <w:kinsoku/>
        <w:wordWrap/>
        <w:overflowPunct/>
        <w:topLinePunct w:val="0"/>
        <w:bidi w:val="0"/>
        <w:spacing w:line="600" w:lineRule="exact"/>
        <w:ind w:left="0" w:leftChars="0" w:right="0" w:firstLine="64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年政府性基金预算</w:t>
      </w:r>
      <w:r>
        <w:rPr>
          <w:rFonts w:hint="eastAsia" w:ascii="仿宋_GB2312" w:eastAsia="仿宋_GB2312"/>
          <w:b w:val="0"/>
          <w:bCs w:val="0"/>
          <w:color w:val="auto"/>
          <w:sz w:val="32"/>
          <w:szCs w:val="32"/>
          <w:highlight w:val="none"/>
          <w:lang w:eastAsia="zh-CN"/>
        </w:rPr>
        <w:t>财政</w:t>
      </w:r>
      <w:r>
        <w:rPr>
          <w:rFonts w:hint="eastAsia" w:ascii="仿宋_GB2312" w:eastAsia="仿宋_GB2312"/>
          <w:b w:val="0"/>
          <w:bCs w:val="0"/>
          <w:color w:val="auto"/>
          <w:sz w:val="32"/>
          <w:szCs w:val="32"/>
          <w:highlight w:val="none"/>
        </w:rPr>
        <w:t>拨款支出</w:t>
      </w:r>
      <w:r>
        <w:rPr>
          <w:rFonts w:hint="eastAsia" w:ascii="仿宋_GB2312" w:eastAsia="仿宋_GB2312"/>
          <w:b w:val="0"/>
          <w:bCs w:val="0"/>
          <w:color w:val="auto"/>
          <w:sz w:val="32"/>
          <w:szCs w:val="32"/>
          <w:highlight w:val="none"/>
          <w:lang w:val="en-US" w:eastAsia="zh-CN"/>
        </w:rPr>
        <w:t>41.26</w:t>
      </w:r>
      <w:r>
        <w:rPr>
          <w:rFonts w:hint="eastAsia" w:ascii="仿宋_GB2312" w:eastAsia="仿宋_GB2312"/>
          <w:b w:val="0"/>
          <w:bCs w:val="0"/>
          <w:color w:val="auto"/>
          <w:sz w:val="32"/>
          <w:szCs w:val="32"/>
          <w:highlight w:val="none"/>
        </w:rPr>
        <w:t>万元。</w:t>
      </w:r>
    </w:p>
    <w:p>
      <w:pPr>
        <w:pageBreakBefore w:val="0"/>
        <w:numPr>
          <w:ilvl w:val="0"/>
          <w:numId w:val="2"/>
        </w:numPr>
        <w:kinsoku/>
        <w:wordWrap/>
        <w:overflowPunct/>
        <w:topLinePunct w:val="0"/>
        <w:bidi w:val="0"/>
        <w:spacing w:line="600" w:lineRule="exact"/>
        <w:ind w:left="0" w:leftChars="0" w:right="0" w:firstLine="640"/>
        <w:outlineLvl w:val="1"/>
        <w:rPr>
          <w:rStyle w:val="28"/>
          <w:rFonts w:ascii="黑体" w:hAnsi="黑体" w:eastAsia="黑体"/>
          <w:b w:val="0"/>
          <w:bCs w:val="0"/>
          <w:color w:val="auto"/>
          <w:highlight w:val="none"/>
        </w:rPr>
      </w:pPr>
      <w:bookmarkStart w:id="83" w:name="_Toc15377219"/>
      <w:bookmarkStart w:id="84" w:name="_Toc15396611"/>
      <w:bookmarkStart w:id="85" w:name="_Toc12840"/>
      <w:r>
        <w:rPr>
          <w:rStyle w:val="28"/>
          <w:rFonts w:hint="eastAsia" w:ascii="黑体" w:hAnsi="黑体" w:eastAsia="黑体"/>
          <w:b w:val="0"/>
          <w:bCs w:val="0"/>
          <w:color w:val="auto"/>
          <w:highlight w:val="none"/>
        </w:rPr>
        <w:t>国有资本经营预算支出决算情况说明</w:t>
      </w:r>
      <w:bookmarkEnd w:id="83"/>
      <w:bookmarkEnd w:id="84"/>
      <w:bookmarkEnd w:id="85"/>
    </w:p>
    <w:p>
      <w:pPr>
        <w:pageBreakBefore w:val="0"/>
        <w:kinsoku/>
        <w:wordWrap/>
        <w:overflowPunct/>
        <w:topLinePunct w:val="0"/>
        <w:bidi w:val="0"/>
        <w:spacing w:line="600" w:lineRule="exact"/>
        <w:ind w:left="0" w:leftChars="0" w:right="0" w:firstLine="64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年国有资本经营预算</w:t>
      </w:r>
      <w:r>
        <w:rPr>
          <w:rFonts w:hint="eastAsia" w:ascii="仿宋_GB2312" w:eastAsia="仿宋_GB2312"/>
          <w:b w:val="0"/>
          <w:bCs w:val="0"/>
          <w:color w:val="auto"/>
          <w:sz w:val="32"/>
          <w:szCs w:val="32"/>
          <w:highlight w:val="none"/>
          <w:lang w:eastAsia="zh-CN"/>
        </w:rPr>
        <w:t>财政</w:t>
      </w:r>
      <w:r>
        <w:rPr>
          <w:rFonts w:hint="eastAsia" w:ascii="仿宋_GB2312" w:eastAsia="仿宋_GB2312"/>
          <w:b w:val="0"/>
          <w:bCs w:val="0"/>
          <w:color w:val="auto"/>
          <w:sz w:val="32"/>
          <w:szCs w:val="32"/>
          <w:highlight w:val="none"/>
        </w:rPr>
        <w:t>拨款支出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w:t>
      </w:r>
    </w:p>
    <w:p>
      <w:pPr>
        <w:pageBreakBefore w:val="0"/>
        <w:numPr>
          <w:ilvl w:val="0"/>
          <w:numId w:val="2"/>
        </w:numPr>
        <w:kinsoku/>
        <w:wordWrap/>
        <w:overflowPunct/>
        <w:topLinePunct w:val="0"/>
        <w:bidi w:val="0"/>
        <w:spacing w:line="600" w:lineRule="exact"/>
        <w:ind w:left="0" w:leftChars="0" w:right="0" w:firstLine="640"/>
        <w:outlineLvl w:val="1"/>
        <w:rPr>
          <w:rStyle w:val="28"/>
          <w:rFonts w:hint="eastAsia" w:ascii="黑体" w:hAnsi="黑体" w:eastAsia="黑体"/>
          <w:b w:val="0"/>
          <w:bCs w:val="0"/>
          <w:color w:val="auto"/>
          <w:highlight w:val="none"/>
        </w:rPr>
      </w:pPr>
      <w:bookmarkStart w:id="86" w:name="_Toc15377221"/>
      <w:bookmarkStart w:id="87" w:name="_Toc24194"/>
      <w:bookmarkStart w:id="88" w:name="_Toc15396612"/>
      <w:r>
        <w:rPr>
          <w:rStyle w:val="28"/>
          <w:rFonts w:hint="eastAsia" w:ascii="黑体" w:hAnsi="黑体" w:eastAsia="黑体"/>
          <w:b w:val="0"/>
          <w:bCs w:val="0"/>
          <w:color w:val="auto"/>
          <w:highlight w:val="none"/>
        </w:rPr>
        <w:t>其他重要事项的情况说明</w:t>
      </w:r>
      <w:bookmarkEnd w:id="86"/>
      <w:bookmarkEnd w:id="87"/>
      <w:bookmarkEnd w:id="88"/>
    </w:p>
    <w:p>
      <w:pPr>
        <w:pageBreakBefore w:val="0"/>
        <w:kinsoku/>
        <w:wordWrap/>
        <w:overflowPunct/>
        <w:topLinePunct w:val="0"/>
        <w:bidi w:val="0"/>
        <w:spacing w:line="600" w:lineRule="exact"/>
        <w:ind w:left="0" w:leftChars="0" w:right="0" w:firstLine="640" w:firstLineChars="200"/>
        <w:outlineLvl w:val="2"/>
        <w:rPr>
          <w:rFonts w:ascii="仿宋" w:hAnsi="仿宋" w:eastAsia="仿宋"/>
          <w:b w:val="0"/>
          <w:bCs w:val="0"/>
          <w:color w:val="auto"/>
          <w:sz w:val="32"/>
          <w:szCs w:val="32"/>
          <w:highlight w:val="none"/>
        </w:rPr>
      </w:pPr>
      <w:bookmarkStart w:id="89" w:name="_Toc15377222"/>
      <w:r>
        <w:rPr>
          <w:rFonts w:hint="eastAsia" w:ascii="仿宋" w:hAnsi="仿宋" w:eastAsia="仿宋"/>
          <w:b w:val="0"/>
          <w:bCs w:val="0"/>
          <w:color w:val="auto"/>
          <w:sz w:val="32"/>
          <w:szCs w:val="32"/>
          <w:highlight w:val="none"/>
        </w:rPr>
        <w:t>（一）机关运行经费支出情况</w:t>
      </w:r>
      <w:bookmarkEnd w:id="89"/>
    </w:p>
    <w:p>
      <w:pPr>
        <w:pageBreakBefore w:val="0"/>
        <w:kinsoku/>
        <w:wordWrap/>
        <w:overflowPunct/>
        <w:topLinePunct w:val="0"/>
        <w:bidi w:val="0"/>
        <w:spacing w:line="600" w:lineRule="exact"/>
        <w:ind w:left="0" w:leftChars="0" w:right="0" w:firstLine="640" w:firstLineChars="200"/>
        <w:jc w:val="left"/>
        <w:rPr>
          <w:rFonts w:ascii="仿宋" w:hAnsi="仿宋" w:eastAsia="仿宋"/>
          <w:b w:val="0"/>
          <w:bCs w:val="0"/>
          <w:color w:val="auto"/>
          <w:sz w:val="32"/>
          <w:szCs w:val="32"/>
          <w:highlight w:val="none"/>
        </w:rPr>
      </w:pP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w:t>
      </w:r>
      <w:r>
        <w:rPr>
          <w:rFonts w:hint="eastAsia" w:ascii="仿宋_GB2312" w:eastAsia="仿宋_GB2312"/>
          <w:b w:val="0"/>
          <w:bCs w:val="0"/>
          <w:color w:val="auto"/>
          <w:sz w:val="32"/>
          <w:szCs w:val="32"/>
          <w:highlight w:val="none"/>
          <w:lang w:val="en-US" w:eastAsia="zh-CN"/>
        </w:rPr>
        <w:t>龙山镇</w:t>
      </w:r>
      <w:r>
        <w:rPr>
          <w:rFonts w:hint="eastAsia" w:ascii="仿宋_GB2312" w:eastAsia="仿宋_GB2312"/>
          <w:b w:val="0"/>
          <w:bCs w:val="0"/>
          <w:color w:val="auto"/>
          <w:sz w:val="32"/>
          <w:szCs w:val="32"/>
          <w:highlight w:val="none"/>
        </w:rPr>
        <w:t>机关运行经费支出</w:t>
      </w:r>
      <w:r>
        <w:rPr>
          <w:rFonts w:hint="eastAsia" w:ascii="仿宋_GB2312" w:eastAsia="仿宋_GB2312"/>
          <w:b w:val="0"/>
          <w:bCs w:val="0"/>
          <w:color w:val="auto"/>
          <w:sz w:val="32"/>
          <w:szCs w:val="32"/>
          <w:highlight w:val="none"/>
          <w:lang w:val="en-US" w:eastAsia="zh-CN"/>
        </w:rPr>
        <w:t>154.28</w:t>
      </w:r>
      <w:r>
        <w:rPr>
          <w:rFonts w:hint="eastAsia" w:ascii="仿宋_GB2312" w:eastAsia="仿宋_GB2312"/>
          <w:b w:val="0"/>
          <w:bCs w:val="0"/>
          <w:color w:val="auto"/>
          <w:sz w:val="32"/>
          <w:szCs w:val="32"/>
          <w:highlight w:val="none"/>
        </w:rPr>
        <w:t>万元，比</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20</w:t>
      </w:r>
      <w:r>
        <w:rPr>
          <w:rFonts w:hint="eastAsia" w:ascii="仿宋_GB2312" w:eastAsia="仿宋_GB2312"/>
          <w:b w:val="0"/>
          <w:bCs w:val="0"/>
          <w:color w:val="auto"/>
          <w:sz w:val="32"/>
          <w:szCs w:val="32"/>
          <w:highlight w:val="none"/>
        </w:rPr>
        <w:t>年减少</w:t>
      </w:r>
      <w:r>
        <w:rPr>
          <w:rFonts w:hint="eastAsia" w:ascii="仿宋_GB2312" w:eastAsia="仿宋_GB2312"/>
          <w:b w:val="0"/>
          <w:bCs w:val="0"/>
          <w:color w:val="auto"/>
          <w:sz w:val="32"/>
          <w:szCs w:val="32"/>
          <w:highlight w:val="none"/>
          <w:lang w:val="en-US" w:eastAsia="zh-CN"/>
        </w:rPr>
        <w:t>73.2</w:t>
      </w:r>
      <w:r>
        <w:rPr>
          <w:rFonts w:hint="eastAsia" w:ascii="仿宋_GB2312" w:eastAsia="仿宋_GB2312"/>
          <w:b w:val="0"/>
          <w:bCs w:val="0"/>
          <w:color w:val="auto"/>
          <w:sz w:val="32"/>
          <w:szCs w:val="32"/>
          <w:highlight w:val="none"/>
        </w:rPr>
        <w:t>万元，下降</w:t>
      </w:r>
      <w:r>
        <w:rPr>
          <w:rFonts w:hint="eastAsia" w:ascii="仿宋_GB2312" w:eastAsia="仿宋_GB2312"/>
          <w:b w:val="0"/>
          <w:bCs w:val="0"/>
          <w:color w:val="auto"/>
          <w:sz w:val="32"/>
          <w:szCs w:val="32"/>
          <w:highlight w:val="none"/>
          <w:lang w:val="en-US" w:eastAsia="zh-CN"/>
        </w:rPr>
        <w:t>32.2</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。主要原因是</w:t>
      </w:r>
      <w:r>
        <w:rPr>
          <w:rFonts w:hint="eastAsia" w:ascii="仿宋_GB2312" w:hAnsi="Times New Roman" w:eastAsia="仿宋_GB2312" w:cs="Times New Roman"/>
          <w:b w:val="0"/>
          <w:bCs w:val="0"/>
          <w:sz w:val="32"/>
          <w:szCs w:val="32"/>
        </w:rPr>
        <w:t>厉行</w:t>
      </w:r>
      <w:r>
        <w:rPr>
          <w:rFonts w:hint="eastAsia" w:ascii="仿宋_GB2312" w:hAnsi="Times New Roman" w:eastAsia="仿宋_GB2312" w:cs="Times New Roman"/>
          <w:b w:val="0"/>
          <w:bCs w:val="0"/>
          <w:sz w:val="32"/>
          <w:szCs w:val="32"/>
          <w:lang w:val="en-US" w:eastAsia="zh-CN"/>
        </w:rPr>
        <w:t>勤俭</w:t>
      </w:r>
      <w:r>
        <w:rPr>
          <w:rFonts w:hint="eastAsia" w:ascii="仿宋_GB2312" w:hAnsi="Times New Roman" w:eastAsia="仿宋_GB2312" w:cs="Times New Roman"/>
          <w:b w:val="0"/>
          <w:bCs w:val="0"/>
          <w:sz w:val="32"/>
          <w:szCs w:val="32"/>
        </w:rPr>
        <w:t>节约，</w:t>
      </w:r>
      <w:r>
        <w:rPr>
          <w:rFonts w:hint="eastAsia" w:ascii="仿宋_GB2312" w:eastAsia="仿宋_GB2312" w:cs="Times New Roman"/>
          <w:b w:val="0"/>
          <w:bCs w:val="0"/>
          <w:sz w:val="32"/>
          <w:szCs w:val="32"/>
          <w:lang w:val="en-US" w:eastAsia="zh-CN"/>
        </w:rPr>
        <w:t>人员变动等</w:t>
      </w:r>
      <w:r>
        <w:rPr>
          <w:rFonts w:hint="eastAsia" w:ascii="仿宋_GB2312" w:eastAsia="仿宋_GB2312"/>
          <w:b w:val="0"/>
          <w:bCs w:val="0"/>
          <w:color w:val="auto"/>
          <w:sz w:val="32"/>
          <w:szCs w:val="32"/>
          <w:highlight w:val="none"/>
          <w:lang w:eastAsia="zh-CN"/>
        </w:rPr>
        <w:t>。</w:t>
      </w:r>
    </w:p>
    <w:p>
      <w:pPr>
        <w:pageBreakBefore w:val="0"/>
        <w:kinsoku/>
        <w:wordWrap/>
        <w:overflowPunct/>
        <w:topLinePunct w:val="0"/>
        <w:autoSpaceDE w:val="0"/>
        <w:autoSpaceDN w:val="0"/>
        <w:bidi w:val="0"/>
        <w:adjustRightInd w:val="0"/>
        <w:spacing w:line="600" w:lineRule="exact"/>
        <w:ind w:left="0" w:leftChars="0" w:right="0" w:firstLine="640" w:firstLineChars="200"/>
        <w:jc w:val="left"/>
        <w:outlineLvl w:val="2"/>
        <w:rPr>
          <w:rFonts w:ascii="仿宋" w:hAnsi="仿宋" w:eastAsia="仿宋"/>
          <w:b w:val="0"/>
          <w:bCs w:val="0"/>
          <w:color w:val="auto"/>
          <w:sz w:val="32"/>
          <w:szCs w:val="32"/>
          <w:highlight w:val="none"/>
        </w:rPr>
      </w:pPr>
      <w:bookmarkStart w:id="90" w:name="_Toc15377223"/>
      <w:r>
        <w:rPr>
          <w:rFonts w:hint="eastAsia" w:ascii="仿宋" w:hAnsi="仿宋" w:eastAsia="仿宋"/>
          <w:b w:val="0"/>
          <w:bCs w:val="0"/>
          <w:color w:val="auto"/>
          <w:sz w:val="32"/>
          <w:szCs w:val="32"/>
          <w:highlight w:val="none"/>
        </w:rPr>
        <w:t>（二）政府采购支出情况</w:t>
      </w:r>
      <w:bookmarkEnd w:id="90"/>
    </w:p>
    <w:p>
      <w:pPr>
        <w:pageBreakBefore w:val="0"/>
        <w:kinsoku/>
        <w:wordWrap/>
        <w:overflowPunct/>
        <w:topLinePunct w:val="0"/>
        <w:bidi w:val="0"/>
        <w:spacing w:line="600" w:lineRule="exact"/>
        <w:ind w:left="0" w:leftChars="0" w:right="0" w:firstLine="640" w:firstLineChars="20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w:t>
      </w:r>
      <w:r>
        <w:rPr>
          <w:rFonts w:hint="eastAsia" w:ascii="仿宋_GB2312" w:eastAsia="仿宋_GB2312"/>
          <w:b w:val="0"/>
          <w:bCs w:val="0"/>
          <w:color w:val="auto"/>
          <w:sz w:val="32"/>
          <w:szCs w:val="32"/>
          <w:highlight w:val="none"/>
          <w:lang w:val="en-US" w:eastAsia="zh-CN"/>
        </w:rPr>
        <w:t>龙山镇</w:t>
      </w:r>
      <w:r>
        <w:rPr>
          <w:rFonts w:hint="eastAsia" w:ascii="仿宋_GB2312" w:eastAsia="仿宋_GB2312"/>
          <w:b w:val="0"/>
          <w:bCs w:val="0"/>
          <w:color w:val="auto"/>
          <w:sz w:val="32"/>
          <w:szCs w:val="32"/>
          <w:highlight w:val="none"/>
        </w:rPr>
        <w:t>政府采购支出总额</w:t>
      </w:r>
      <w:r>
        <w:rPr>
          <w:rFonts w:hint="eastAsia" w:ascii="仿宋_GB2312" w:eastAsia="仿宋_GB2312"/>
          <w:b w:val="0"/>
          <w:bCs w:val="0"/>
          <w:color w:val="auto"/>
          <w:sz w:val="32"/>
          <w:szCs w:val="32"/>
          <w:highlight w:val="none"/>
          <w:lang w:val="en-US" w:eastAsia="zh-CN"/>
        </w:rPr>
        <w:t>269.85</w:t>
      </w:r>
      <w:r>
        <w:rPr>
          <w:rFonts w:hint="eastAsia" w:ascii="仿宋_GB2312" w:eastAsia="仿宋_GB2312"/>
          <w:b w:val="0"/>
          <w:bCs w:val="0"/>
          <w:color w:val="auto"/>
          <w:sz w:val="32"/>
          <w:szCs w:val="32"/>
          <w:highlight w:val="none"/>
        </w:rPr>
        <w:t>万元，其中：政府采购货物支出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万元、政府采购工程支出</w:t>
      </w:r>
      <w:r>
        <w:rPr>
          <w:rFonts w:hint="eastAsia" w:ascii="仿宋_GB2312" w:eastAsia="仿宋_GB2312"/>
          <w:b w:val="0"/>
          <w:bCs w:val="0"/>
          <w:color w:val="auto"/>
          <w:sz w:val="32"/>
          <w:szCs w:val="32"/>
          <w:highlight w:val="none"/>
          <w:lang w:val="en-US" w:eastAsia="zh-CN"/>
        </w:rPr>
        <w:t>269.85</w:t>
      </w:r>
      <w:r>
        <w:rPr>
          <w:rFonts w:hint="eastAsia" w:ascii="仿宋_GB2312" w:eastAsia="仿宋_GB2312"/>
          <w:b w:val="0"/>
          <w:bCs w:val="0"/>
          <w:color w:val="auto"/>
          <w:sz w:val="32"/>
          <w:szCs w:val="32"/>
          <w:highlight w:val="none"/>
        </w:rPr>
        <w:t>万元、政府采购服务支出</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万元。主要用于</w:t>
      </w:r>
      <w:r>
        <w:rPr>
          <w:rFonts w:hint="eastAsia" w:ascii="仿宋_GB2312" w:eastAsia="仿宋_GB2312"/>
          <w:b w:val="0"/>
          <w:bCs w:val="0"/>
          <w:color w:val="auto"/>
          <w:sz w:val="32"/>
          <w:szCs w:val="32"/>
          <w:highlight w:val="none"/>
          <w:lang w:val="en-US" w:eastAsia="zh-CN"/>
        </w:rPr>
        <w:t>农村经济发展建设</w:t>
      </w:r>
      <w:r>
        <w:rPr>
          <w:rFonts w:hint="eastAsia" w:ascii="仿宋_GB2312" w:eastAsia="仿宋_GB2312"/>
          <w:b w:val="0"/>
          <w:bCs w:val="0"/>
          <w:color w:val="auto"/>
          <w:sz w:val="32"/>
          <w:szCs w:val="32"/>
          <w:highlight w:val="none"/>
        </w:rPr>
        <w:t>。授予中小企业合同金额</w:t>
      </w:r>
      <w:r>
        <w:rPr>
          <w:rFonts w:hint="eastAsia" w:ascii="仿宋_GB2312" w:eastAsia="仿宋_GB2312"/>
          <w:b w:val="0"/>
          <w:bCs w:val="0"/>
          <w:color w:val="auto"/>
          <w:sz w:val="32"/>
          <w:szCs w:val="32"/>
          <w:highlight w:val="none"/>
          <w:lang w:val="en-US" w:eastAsia="zh-CN"/>
        </w:rPr>
        <w:t>269.85</w:t>
      </w:r>
      <w:r>
        <w:rPr>
          <w:rFonts w:hint="eastAsia" w:ascii="仿宋_GB2312" w:eastAsia="仿宋_GB2312"/>
          <w:b w:val="0"/>
          <w:bCs w:val="0"/>
          <w:color w:val="auto"/>
          <w:sz w:val="32"/>
          <w:szCs w:val="32"/>
          <w:highlight w:val="none"/>
        </w:rPr>
        <w:t>万元，占政府采购支出总额的</w:t>
      </w:r>
      <w:r>
        <w:rPr>
          <w:rFonts w:hint="eastAsia" w:ascii="仿宋_GB2312" w:eastAsia="仿宋_GB2312"/>
          <w:b w:val="0"/>
          <w:bCs w:val="0"/>
          <w:color w:val="auto"/>
          <w:sz w:val="32"/>
          <w:szCs w:val="32"/>
          <w:highlight w:val="none"/>
          <w:lang w:val="en-US" w:eastAsia="zh-CN"/>
        </w:rPr>
        <w:t>100</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，其中：授予小微企业合同金额</w:t>
      </w:r>
      <w:r>
        <w:rPr>
          <w:rFonts w:hint="eastAsia" w:ascii="仿宋_GB2312" w:eastAsia="仿宋_GB2312"/>
          <w:b w:val="0"/>
          <w:bCs w:val="0"/>
          <w:color w:val="auto"/>
          <w:sz w:val="32"/>
          <w:szCs w:val="32"/>
          <w:highlight w:val="none"/>
          <w:lang w:val="en-US" w:eastAsia="zh-CN"/>
        </w:rPr>
        <w:t>269.85</w:t>
      </w:r>
      <w:r>
        <w:rPr>
          <w:rFonts w:hint="eastAsia" w:ascii="仿宋_GB2312" w:eastAsia="仿宋_GB2312"/>
          <w:b w:val="0"/>
          <w:bCs w:val="0"/>
          <w:color w:val="auto"/>
          <w:sz w:val="32"/>
          <w:szCs w:val="32"/>
          <w:highlight w:val="none"/>
        </w:rPr>
        <w:t>万元，占政府采购支出总额的</w:t>
      </w:r>
      <w:r>
        <w:rPr>
          <w:rFonts w:hint="eastAsia" w:ascii="仿宋_GB2312" w:eastAsia="仿宋_GB2312"/>
          <w:b w:val="0"/>
          <w:bCs w:val="0"/>
          <w:color w:val="auto"/>
          <w:sz w:val="32"/>
          <w:szCs w:val="32"/>
          <w:highlight w:val="none"/>
          <w:lang w:val="en-US" w:eastAsia="zh-CN"/>
        </w:rPr>
        <w:t>100</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w:t>
      </w:r>
    </w:p>
    <w:p>
      <w:pPr>
        <w:pageBreakBefore w:val="0"/>
        <w:kinsoku/>
        <w:wordWrap/>
        <w:overflowPunct/>
        <w:topLinePunct w:val="0"/>
        <w:autoSpaceDE w:val="0"/>
        <w:autoSpaceDN w:val="0"/>
        <w:bidi w:val="0"/>
        <w:adjustRightInd w:val="0"/>
        <w:spacing w:line="600" w:lineRule="exact"/>
        <w:ind w:left="0" w:leftChars="0" w:right="0" w:firstLine="640" w:firstLineChars="200"/>
        <w:jc w:val="left"/>
        <w:outlineLvl w:val="2"/>
        <w:rPr>
          <w:rFonts w:ascii="仿宋" w:hAnsi="仿宋" w:eastAsia="仿宋"/>
          <w:b w:val="0"/>
          <w:bCs w:val="0"/>
          <w:color w:val="auto"/>
          <w:sz w:val="32"/>
          <w:szCs w:val="32"/>
          <w:highlight w:val="none"/>
        </w:rPr>
      </w:pPr>
      <w:bookmarkStart w:id="91" w:name="_Toc15377224"/>
      <w:r>
        <w:rPr>
          <w:rFonts w:hint="eastAsia" w:ascii="仿宋" w:hAnsi="仿宋" w:eastAsia="仿宋"/>
          <w:b w:val="0"/>
          <w:bCs w:val="0"/>
          <w:color w:val="auto"/>
          <w:sz w:val="32"/>
          <w:szCs w:val="32"/>
          <w:highlight w:val="none"/>
        </w:rPr>
        <w:t>（三）国有资产占有使用情况</w:t>
      </w:r>
      <w:bookmarkEnd w:id="91"/>
    </w:p>
    <w:p>
      <w:pPr>
        <w:pageBreakBefore w:val="0"/>
        <w:kinsoku/>
        <w:wordWrap/>
        <w:overflowPunct/>
        <w:topLinePunct w:val="0"/>
        <w:autoSpaceDE w:val="0"/>
        <w:autoSpaceDN w:val="0"/>
        <w:bidi w:val="0"/>
        <w:adjustRightInd w:val="0"/>
        <w:spacing w:line="600" w:lineRule="exact"/>
        <w:ind w:left="0" w:leftChars="0" w:right="0" w:firstLine="640" w:firstLineChars="200"/>
        <w:jc w:val="left"/>
        <w:rPr>
          <w:rFonts w:ascii="仿宋" w:hAnsi="仿宋" w:eastAsia="仿宋"/>
          <w:b w:val="0"/>
          <w:bCs w:val="0"/>
          <w:color w:val="auto"/>
          <w:sz w:val="32"/>
          <w:szCs w:val="32"/>
          <w:highlight w:val="none"/>
        </w:rPr>
      </w:pPr>
      <w:r>
        <w:rPr>
          <w:rFonts w:hint="eastAsia" w:ascii="仿宋_GB2312" w:eastAsia="仿宋_GB2312"/>
          <w:b w:val="0"/>
          <w:bCs w:val="0"/>
          <w:color w:val="auto"/>
          <w:sz w:val="32"/>
          <w:szCs w:val="32"/>
          <w:highlight w:val="none"/>
        </w:rPr>
        <w:t>截至</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w:t>
      </w:r>
      <w:r>
        <w:rPr>
          <w:rFonts w:ascii="仿宋_GB2312" w:eastAsia="仿宋_GB2312"/>
          <w:b w:val="0"/>
          <w:bCs w:val="0"/>
          <w:color w:val="auto"/>
          <w:sz w:val="32"/>
          <w:szCs w:val="32"/>
          <w:highlight w:val="none"/>
        </w:rPr>
        <w:t>12</w:t>
      </w:r>
      <w:r>
        <w:rPr>
          <w:rFonts w:hint="eastAsia" w:ascii="仿宋_GB2312" w:eastAsia="仿宋_GB2312"/>
          <w:b w:val="0"/>
          <w:bCs w:val="0"/>
          <w:color w:val="auto"/>
          <w:sz w:val="32"/>
          <w:szCs w:val="32"/>
          <w:highlight w:val="none"/>
        </w:rPr>
        <w:t>月</w:t>
      </w:r>
      <w:r>
        <w:rPr>
          <w:rFonts w:ascii="仿宋_GB2312" w:eastAsia="仿宋_GB2312"/>
          <w:b w:val="0"/>
          <w:bCs w:val="0"/>
          <w:color w:val="auto"/>
          <w:sz w:val="32"/>
          <w:szCs w:val="32"/>
          <w:highlight w:val="none"/>
        </w:rPr>
        <w:t>31</w:t>
      </w:r>
      <w:r>
        <w:rPr>
          <w:rFonts w:hint="eastAsia" w:ascii="仿宋_GB2312" w:eastAsia="仿宋_GB2312"/>
          <w:b w:val="0"/>
          <w:bCs w:val="0"/>
          <w:color w:val="auto"/>
          <w:sz w:val="32"/>
          <w:szCs w:val="32"/>
          <w:highlight w:val="none"/>
        </w:rPr>
        <w:t>日，</w:t>
      </w:r>
      <w:r>
        <w:rPr>
          <w:rFonts w:hint="eastAsia" w:ascii="仿宋_GB2312" w:eastAsia="仿宋_GB2312"/>
          <w:b w:val="0"/>
          <w:bCs w:val="0"/>
          <w:color w:val="auto"/>
          <w:sz w:val="32"/>
          <w:szCs w:val="32"/>
          <w:highlight w:val="none"/>
          <w:lang w:val="en-US" w:eastAsia="zh-CN"/>
        </w:rPr>
        <w:t>龙山镇</w:t>
      </w:r>
      <w:r>
        <w:rPr>
          <w:rFonts w:hint="eastAsia" w:ascii="仿宋_GB2312" w:eastAsia="仿宋_GB2312"/>
          <w:b w:val="0"/>
          <w:bCs w:val="0"/>
          <w:color w:val="auto"/>
          <w:sz w:val="32"/>
          <w:szCs w:val="32"/>
          <w:highlight w:val="none"/>
        </w:rPr>
        <w:t>共有车辆</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辆，其中：主要领导干部用车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辆、机要通信用车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辆、应急保障用车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辆、其他用车</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辆</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单价</w:t>
      </w:r>
      <w:r>
        <w:rPr>
          <w:rFonts w:ascii="仿宋_GB2312" w:eastAsia="仿宋_GB2312"/>
          <w:b w:val="0"/>
          <w:bCs w:val="0"/>
          <w:color w:val="auto"/>
          <w:sz w:val="32"/>
          <w:szCs w:val="32"/>
          <w:highlight w:val="none"/>
        </w:rPr>
        <w:t>50</w:t>
      </w:r>
      <w:r>
        <w:rPr>
          <w:rFonts w:hint="eastAsia" w:ascii="仿宋_GB2312" w:eastAsia="仿宋_GB2312"/>
          <w:b w:val="0"/>
          <w:bCs w:val="0"/>
          <w:color w:val="auto"/>
          <w:sz w:val="32"/>
          <w:szCs w:val="32"/>
          <w:highlight w:val="none"/>
        </w:rPr>
        <w:t>万元以上通用设备</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台（套），单价</w:t>
      </w:r>
      <w:r>
        <w:rPr>
          <w:rFonts w:ascii="仿宋_GB2312" w:eastAsia="仿宋_GB2312"/>
          <w:b w:val="0"/>
          <w:bCs w:val="0"/>
          <w:color w:val="auto"/>
          <w:sz w:val="32"/>
          <w:szCs w:val="32"/>
          <w:highlight w:val="none"/>
        </w:rPr>
        <w:t>100</w:t>
      </w:r>
      <w:r>
        <w:rPr>
          <w:rFonts w:hint="eastAsia" w:ascii="仿宋_GB2312" w:eastAsia="仿宋_GB2312"/>
          <w:b w:val="0"/>
          <w:bCs w:val="0"/>
          <w:color w:val="auto"/>
          <w:sz w:val="32"/>
          <w:szCs w:val="32"/>
          <w:highlight w:val="none"/>
        </w:rPr>
        <w:t>万元以上专用设备</w:t>
      </w:r>
      <w:r>
        <w:rPr>
          <w:rFonts w:hint="eastAsia" w:ascii="仿宋_GB2312" w:eastAsia="仿宋_GB2312"/>
          <w:b w:val="0"/>
          <w:bCs w:val="0"/>
          <w:color w:val="auto"/>
          <w:sz w:val="32"/>
          <w:szCs w:val="32"/>
          <w:highlight w:val="none"/>
          <w:lang w:val="en-US" w:eastAsia="zh-CN"/>
        </w:rPr>
        <w:t>0</w:t>
      </w:r>
      <w:r>
        <w:rPr>
          <w:rFonts w:hint="eastAsia" w:ascii="仿宋_GB2312" w:eastAsia="仿宋_GB2312"/>
          <w:b w:val="0"/>
          <w:bCs w:val="0"/>
          <w:color w:val="auto"/>
          <w:sz w:val="32"/>
          <w:szCs w:val="32"/>
          <w:highlight w:val="none"/>
        </w:rPr>
        <w:t>台（套）。</w:t>
      </w:r>
    </w:p>
    <w:p>
      <w:pPr>
        <w:pageBreakBefore w:val="0"/>
        <w:kinsoku/>
        <w:wordWrap/>
        <w:overflowPunct/>
        <w:topLinePunct w:val="0"/>
        <w:autoSpaceDE w:val="0"/>
        <w:autoSpaceDN w:val="0"/>
        <w:bidi w:val="0"/>
        <w:adjustRightInd w:val="0"/>
        <w:spacing w:line="600" w:lineRule="exact"/>
        <w:ind w:left="0" w:leftChars="0" w:right="0" w:firstLine="640" w:firstLineChars="200"/>
        <w:jc w:val="left"/>
        <w:outlineLvl w:val="2"/>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（四）预算绩效管理情况</w:t>
      </w:r>
    </w:p>
    <w:p>
      <w:pPr>
        <w:pageBreakBefore w:val="0"/>
        <w:kinsoku/>
        <w:wordWrap/>
        <w:overflowPunct/>
        <w:topLinePunct w:val="0"/>
        <w:bidi w:val="0"/>
        <w:spacing w:line="580" w:lineRule="exact"/>
        <w:ind w:left="0" w:leftChars="0" w:right="0"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根据预算绩效管理要求，本部门在</w:t>
      </w:r>
      <w:r>
        <w:rPr>
          <w:rFonts w:hint="eastAsia" w:ascii="仿宋_GB2312" w:hAnsi="仿宋_GB2312" w:eastAsia="仿宋_GB2312" w:cs="仿宋_GB2312"/>
          <w:b w:val="0"/>
          <w:bCs w:val="0"/>
          <w:color w:val="auto"/>
          <w:sz w:val="32"/>
          <w:szCs w:val="32"/>
          <w:highlight w:val="none"/>
          <w:lang w:val="en-US" w:eastAsia="zh-CN"/>
        </w:rPr>
        <w:t>2021年度</w:t>
      </w:r>
      <w:r>
        <w:rPr>
          <w:rFonts w:hint="eastAsia" w:ascii="仿宋_GB2312" w:hAnsi="仿宋_GB2312" w:eastAsia="仿宋_GB2312" w:cs="仿宋_GB2312"/>
          <w:b w:val="0"/>
          <w:bCs w:val="0"/>
          <w:color w:val="auto"/>
          <w:sz w:val="32"/>
          <w:szCs w:val="32"/>
          <w:highlight w:val="none"/>
        </w:rPr>
        <w:t>预算编制阶段，组织对</w:t>
      </w:r>
      <w:r>
        <w:rPr>
          <w:rFonts w:hint="eastAsia" w:ascii="仿宋_GB2312" w:hAnsi="仿宋_GB2312" w:eastAsia="仿宋_GB2312" w:cs="仿宋_GB2312"/>
          <w:b w:val="0"/>
          <w:bCs w:val="0"/>
          <w:color w:val="auto"/>
          <w:sz w:val="32"/>
          <w:szCs w:val="32"/>
          <w:highlight w:val="none"/>
          <w:lang w:val="en-US" w:eastAsia="zh-CN"/>
        </w:rPr>
        <w:t>龙山镇基本财力保障</w:t>
      </w:r>
      <w:r>
        <w:rPr>
          <w:rFonts w:hint="eastAsia" w:ascii="仿宋_GB2312" w:hAnsi="仿宋_GB2312" w:eastAsia="仿宋_GB2312" w:cs="仿宋_GB2312"/>
          <w:b w:val="0"/>
          <w:bCs w:val="0"/>
          <w:color w:val="auto"/>
          <w:sz w:val="32"/>
          <w:szCs w:val="32"/>
          <w:highlight w:val="none"/>
        </w:rPr>
        <w:t>项目</w:t>
      </w:r>
      <w:r>
        <w:rPr>
          <w:rFonts w:hint="eastAsia" w:ascii="仿宋_GB2312" w:hAnsi="仿宋_GB2312" w:eastAsia="仿宋_GB2312" w:cs="仿宋_GB2312"/>
          <w:b w:val="0"/>
          <w:bCs w:val="0"/>
          <w:color w:val="auto"/>
          <w:sz w:val="32"/>
          <w:szCs w:val="32"/>
          <w:highlight w:val="none"/>
          <w:lang w:eastAsia="zh-CN"/>
        </w:rPr>
        <w:t>等</w:t>
      </w:r>
      <w:r>
        <w:rPr>
          <w:rFonts w:hint="eastAsia" w:ascii="仿宋_GB2312" w:hAnsi="仿宋_GB2312" w:eastAsia="仿宋_GB2312" w:cs="仿宋_GB2312"/>
          <w:b w:val="0"/>
          <w:bCs w:val="0"/>
          <w:color w:val="auto"/>
          <w:sz w:val="32"/>
          <w:szCs w:val="32"/>
          <w:highlight w:val="none"/>
          <w:lang w:val="en-US" w:eastAsia="zh-CN"/>
        </w:rPr>
        <w:t>3个项目</w:t>
      </w:r>
      <w:r>
        <w:rPr>
          <w:rFonts w:hint="eastAsia" w:ascii="仿宋_GB2312" w:hAnsi="仿宋_GB2312" w:eastAsia="仿宋_GB2312" w:cs="仿宋_GB2312"/>
          <w:b w:val="0"/>
          <w:bCs w:val="0"/>
          <w:color w:val="auto"/>
          <w:sz w:val="32"/>
          <w:szCs w:val="32"/>
          <w:highlight w:val="none"/>
        </w:rPr>
        <w:t>开展了预算事前绩效评估，对</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个项目编制了绩效目标，预算执行过程中，选取</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个项目开展绩效监控，年终执行完毕后，对</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个项目开展了绩效自评</w:t>
      </w:r>
      <w:r>
        <w:rPr>
          <w:rFonts w:hint="eastAsia" w:ascii="仿宋_GB2312" w:hAnsi="仿宋_GB2312" w:eastAsia="仿宋_GB2312" w:cs="仿宋_GB2312"/>
          <w:b w:val="0"/>
          <w:bCs w:val="0"/>
          <w:color w:val="auto"/>
          <w:sz w:val="32"/>
          <w:szCs w:val="32"/>
          <w:highlight w:val="none"/>
          <w:lang w:eastAsia="zh-CN"/>
        </w:rPr>
        <w:t>。同时，</w:t>
      </w:r>
      <w:r>
        <w:rPr>
          <w:rFonts w:hint="eastAsia" w:ascii="仿宋_GB2312" w:hAnsi="仿宋_GB2312" w:eastAsia="仿宋_GB2312" w:cs="仿宋_GB2312"/>
          <w:b w:val="0"/>
          <w:bCs w:val="0"/>
          <w:color w:val="auto"/>
          <w:sz w:val="32"/>
          <w:szCs w:val="32"/>
          <w:highlight w:val="none"/>
        </w:rPr>
        <w:t>本部门对20</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b w:val="0"/>
          <w:bCs w:val="0"/>
          <w:color w:val="auto"/>
          <w:sz w:val="32"/>
          <w:szCs w:val="32"/>
          <w:highlight w:val="none"/>
        </w:rPr>
        <w:t>年部门整体开展绩效自评，《202</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龙山镇</w:t>
      </w:r>
      <w:r>
        <w:rPr>
          <w:rFonts w:hint="eastAsia" w:ascii="仿宋_GB2312" w:hAnsi="仿宋_GB2312" w:eastAsia="仿宋_GB2312" w:cs="仿宋_GB2312"/>
          <w:b w:val="0"/>
          <w:bCs w:val="0"/>
          <w:color w:val="auto"/>
          <w:sz w:val="32"/>
          <w:szCs w:val="32"/>
          <w:highlight w:val="none"/>
        </w:rPr>
        <w:t>部门整体绩效评价报告》见附件（</w:t>
      </w:r>
      <w:r>
        <w:rPr>
          <w:rFonts w:hint="eastAsia" w:ascii="仿宋_GB2312" w:hAnsi="仿宋_GB2312" w:eastAsia="仿宋_GB2312" w:cs="仿宋_GB2312"/>
          <w:b w:val="0"/>
          <w:bCs w:val="0"/>
          <w:color w:val="auto"/>
          <w:sz w:val="32"/>
          <w:szCs w:val="32"/>
          <w:highlight w:val="none"/>
          <w:lang w:eastAsia="zh-CN"/>
        </w:rPr>
        <w:t>第四部分</w:t>
      </w:r>
      <w:r>
        <w:rPr>
          <w:rFonts w:hint="eastAsia" w:ascii="仿宋_GB2312" w:hAnsi="仿宋_GB2312" w:eastAsia="仿宋_GB2312" w:cs="仿宋_GB2312"/>
          <w:b w:val="0"/>
          <w:bCs w:val="0"/>
          <w:color w:val="auto"/>
          <w:sz w:val="32"/>
          <w:szCs w:val="32"/>
          <w:highlight w:val="none"/>
        </w:rPr>
        <w:t>）。</w:t>
      </w:r>
    </w:p>
    <w:p>
      <w:pPr>
        <w:pageBreakBefore w:val="0"/>
        <w:widowControl/>
        <w:kinsoku/>
        <w:wordWrap/>
        <w:overflowPunct/>
        <w:topLinePunct w:val="0"/>
        <w:bidi w:val="0"/>
        <w:ind w:left="0" w:leftChars="0" w:right="0"/>
        <w:jc w:val="left"/>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br w:type="page"/>
      </w:r>
    </w:p>
    <w:p>
      <w:pPr>
        <w:pageBreakBefore w:val="0"/>
        <w:numPr>
          <w:ilvl w:val="0"/>
          <w:numId w:val="3"/>
        </w:numPr>
        <w:kinsoku/>
        <w:wordWrap/>
        <w:overflowPunct/>
        <w:topLinePunct w:val="0"/>
        <w:bidi w:val="0"/>
        <w:spacing w:line="600" w:lineRule="exact"/>
        <w:ind w:left="0" w:leftChars="0" w:right="0" w:firstLine="660" w:firstLineChars="150"/>
        <w:jc w:val="center"/>
        <w:outlineLvl w:val="0"/>
        <w:rPr>
          <w:rStyle w:val="27"/>
          <w:rFonts w:ascii="黑体" w:hAnsi="黑体" w:eastAsia="黑体"/>
          <w:b w:val="0"/>
          <w:bCs w:val="0"/>
          <w:color w:val="auto"/>
          <w:highlight w:val="none"/>
        </w:rPr>
      </w:pPr>
      <w:bookmarkStart w:id="92" w:name="_Toc26531"/>
      <w:bookmarkStart w:id="93" w:name="_Toc15377225"/>
      <w:bookmarkStart w:id="94" w:name="_Toc15396613"/>
      <w:r>
        <w:rPr>
          <w:rFonts w:hint="eastAsia" w:ascii="黑体" w:hAnsi="黑体" w:eastAsia="黑体"/>
          <w:b w:val="0"/>
          <w:bCs w:val="0"/>
          <w:color w:val="auto"/>
          <w:sz w:val="44"/>
          <w:szCs w:val="44"/>
          <w:highlight w:val="none"/>
        </w:rPr>
        <w:t>名</w:t>
      </w:r>
      <w:r>
        <w:rPr>
          <w:rStyle w:val="27"/>
          <w:rFonts w:hint="eastAsia" w:ascii="黑体" w:hAnsi="黑体" w:eastAsia="黑体"/>
          <w:b w:val="0"/>
          <w:bCs w:val="0"/>
          <w:color w:val="auto"/>
          <w:highlight w:val="none"/>
        </w:rPr>
        <w:t>词解释</w:t>
      </w:r>
      <w:bookmarkEnd w:id="92"/>
      <w:bookmarkEnd w:id="93"/>
      <w:bookmarkEnd w:id="94"/>
    </w:p>
    <w:p>
      <w:pPr>
        <w:pageBreakBefore w:val="0"/>
        <w:kinsoku/>
        <w:wordWrap/>
        <w:overflowPunct/>
        <w:topLinePunct w:val="0"/>
        <w:bidi w:val="0"/>
        <w:spacing w:line="600" w:lineRule="exact"/>
        <w:ind w:left="0" w:leftChars="0" w:right="0"/>
        <w:jc w:val="left"/>
        <w:rPr>
          <w:rFonts w:ascii="宋体"/>
          <w:b w:val="0"/>
          <w:bCs w:val="0"/>
          <w:color w:val="auto"/>
          <w:sz w:val="44"/>
          <w:szCs w:val="44"/>
          <w:highlight w:val="none"/>
        </w:rPr>
      </w:pPr>
    </w:p>
    <w:p>
      <w:pPr>
        <w:pStyle w:val="25"/>
        <w:pageBreakBefore w:val="0"/>
        <w:kinsoku/>
        <w:wordWrap/>
        <w:overflowPunct/>
        <w:topLinePunct w:val="0"/>
        <w:bidi w:val="0"/>
        <w:spacing w:line="560" w:lineRule="exact"/>
        <w:ind w:left="0" w:leftChars="0" w:right="0" w:firstLine="640" w:firstLineChars="200"/>
        <w:outlineLvl w:val="1"/>
        <w:rPr>
          <w:rFonts w:ascii="仿宋_GB2312" w:eastAsia="仿宋_GB2312"/>
          <w:b w:val="0"/>
          <w:bCs w:val="0"/>
          <w:color w:val="auto"/>
          <w:sz w:val="32"/>
          <w:szCs w:val="32"/>
          <w:highlight w:val="none"/>
        </w:rPr>
      </w:pPr>
      <w:bookmarkStart w:id="95" w:name="_Toc16292"/>
      <w:bookmarkStart w:id="96" w:name="_Toc19934"/>
      <w:r>
        <w:rPr>
          <w:rFonts w:ascii="仿宋_GB2312" w:eastAsia="仿宋_GB2312"/>
          <w:b w:val="0"/>
          <w:bCs w:val="0"/>
          <w:color w:val="auto"/>
          <w:sz w:val="32"/>
          <w:szCs w:val="32"/>
          <w:highlight w:val="none"/>
        </w:rPr>
        <w:t>1</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财政拨款收入：指单位从同级财政部门取得的财政预算资金。</w:t>
      </w:r>
      <w:bookmarkEnd w:id="95"/>
      <w:bookmarkEnd w:id="96"/>
    </w:p>
    <w:p>
      <w:pPr>
        <w:pStyle w:val="25"/>
        <w:pageBreakBefore w:val="0"/>
        <w:kinsoku/>
        <w:wordWrap/>
        <w:overflowPunct/>
        <w:topLinePunct w:val="0"/>
        <w:bidi w:val="0"/>
        <w:spacing w:line="560" w:lineRule="exact"/>
        <w:ind w:left="0" w:leftChars="0" w:right="0" w:firstLine="640" w:firstLineChars="20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2</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事业收入：指事业单位开展专业业务活动及辅助活动取得的收入。</w:t>
      </w:r>
    </w:p>
    <w:p>
      <w:pPr>
        <w:pStyle w:val="25"/>
        <w:pageBreakBefore w:val="0"/>
        <w:kinsoku/>
        <w:wordWrap/>
        <w:overflowPunct/>
        <w:topLinePunct w:val="0"/>
        <w:bidi w:val="0"/>
        <w:spacing w:line="560" w:lineRule="exact"/>
        <w:ind w:left="0" w:leftChars="0" w:right="0" w:firstLine="640" w:firstLineChars="20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3</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经营收入：指事业单位在专业业务活动及其辅助活动之外开展非独立核算经营活动取得的收入。</w:t>
      </w:r>
    </w:p>
    <w:p>
      <w:pPr>
        <w:pStyle w:val="25"/>
        <w:pageBreakBefore w:val="0"/>
        <w:kinsoku/>
        <w:wordWrap/>
        <w:overflowPunct/>
        <w:topLinePunct w:val="0"/>
        <w:bidi w:val="0"/>
        <w:spacing w:line="560" w:lineRule="exact"/>
        <w:ind w:left="0" w:leftChars="0" w:right="0" w:firstLine="640" w:firstLineChars="200"/>
        <w:outlineLvl w:val="1"/>
        <w:rPr>
          <w:rFonts w:ascii="仿宋_GB2312" w:eastAsia="仿宋_GB2312"/>
          <w:b w:val="0"/>
          <w:bCs w:val="0"/>
          <w:color w:val="auto"/>
          <w:sz w:val="32"/>
          <w:szCs w:val="32"/>
          <w:highlight w:val="none"/>
        </w:rPr>
      </w:pPr>
      <w:bookmarkStart w:id="97" w:name="_Toc22806"/>
      <w:bookmarkStart w:id="98" w:name="_Toc17318"/>
      <w:r>
        <w:rPr>
          <w:rFonts w:ascii="仿宋_GB2312" w:eastAsia="仿宋_GB2312"/>
          <w:b w:val="0"/>
          <w:bCs w:val="0"/>
          <w:color w:val="auto"/>
          <w:sz w:val="32"/>
          <w:szCs w:val="32"/>
          <w:highlight w:val="none"/>
        </w:rPr>
        <w:t>4</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其他收入：指单位取得的除上述收入以外的各项收入。</w:t>
      </w:r>
      <w:bookmarkEnd w:id="97"/>
      <w:bookmarkEnd w:id="98"/>
    </w:p>
    <w:p>
      <w:pPr>
        <w:pStyle w:val="25"/>
        <w:pageBreakBefore w:val="0"/>
        <w:kinsoku/>
        <w:wordWrap/>
        <w:overflowPunct/>
        <w:topLinePunct w:val="0"/>
        <w:bidi w:val="0"/>
        <w:spacing w:line="560" w:lineRule="exact"/>
        <w:ind w:left="0" w:leftChars="0" w:right="0" w:firstLine="640" w:firstLineChars="20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5</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lang w:eastAsia="zh-CN"/>
        </w:rPr>
        <w:t>使用非财政拨款结余</w:t>
      </w:r>
      <w:r>
        <w:rPr>
          <w:rFonts w:hint="eastAsia" w:ascii="仿宋_GB2312" w:eastAsia="仿宋_GB2312"/>
          <w:b w:val="0"/>
          <w:bCs w:val="0"/>
          <w:color w:val="auto"/>
          <w:sz w:val="32"/>
          <w:szCs w:val="32"/>
          <w:highlight w:val="none"/>
        </w:rPr>
        <w:t>：指事业单位</w:t>
      </w:r>
      <w:r>
        <w:rPr>
          <w:rFonts w:hint="eastAsia" w:ascii="仿宋_GB2312" w:eastAsia="仿宋_GB2312"/>
          <w:b w:val="0"/>
          <w:bCs w:val="0"/>
          <w:color w:val="auto"/>
          <w:sz w:val="32"/>
          <w:szCs w:val="32"/>
          <w:highlight w:val="none"/>
          <w:lang w:eastAsia="zh-CN"/>
        </w:rPr>
        <w:t>使用以前年度积累的非财政拨款结余弥补当年收支差额的金额。</w:t>
      </w:r>
    </w:p>
    <w:p>
      <w:pPr>
        <w:pStyle w:val="25"/>
        <w:pageBreakBefore w:val="0"/>
        <w:kinsoku/>
        <w:wordWrap/>
        <w:overflowPunct/>
        <w:topLinePunct w:val="0"/>
        <w:bidi w:val="0"/>
        <w:spacing w:line="560" w:lineRule="exact"/>
        <w:ind w:left="0" w:leftChars="0" w:right="0" w:firstLine="640" w:firstLineChars="20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6</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年初结转和结余：指以前年度尚未完成、结转到本年按有关规定继续使用的资金。</w:t>
      </w:r>
    </w:p>
    <w:p>
      <w:pPr>
        <w:pStyle w:val="25"/>
        <w:pageBreakBefore w:val="0"/>
        <w:kinsoku/>
        <w:wordWrap/>
        <w:overflowPunct/>
        <w:topLinePunct w:val="0"/>
        <w:bidi w:val="0"/>
        <w:spacing w:line="560" w:lineRule="exact"/>
        <w:ind w:left="0" w:leftChars="0" w:right="0" w:firstLine="640" w:firstLineChars="200"/>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7</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结余分配：指事业单位按照会计制度规定</w:t>
      </w:r>
      <w:r>
        <w:rPr>
          <w:rFonts w:hint="eastAsia" w:ascii="仿宋_GB2312" w:eastAsia="仿宋_GB2312"/>
          <w:b w:val="0"/>
          <w:bCs w:val="0"/>
          <w:color w:val="auto"/>
          <w:sz w:val="32"/>
          <w:szCs w:val="32"/>
          <w:highlight w:val="none"/>
          <w:lang w:eastAsia="zh-CN"/>
        </w:rPr>
        <w:t>缴纳的所得税、提取的专用结余以及转入非财政拨款结余的金额</w:t>
      </w:r>
      <w:r>
        <w:rPr>
          <w:rFonts w:hint="eastAsia" w:ascii="仿宋_GB2312" w:eastAsia="仿宋_GB2312"/>
          <w:b w:val="0"/>
          <w:bCs w:val="0"/>
          <w:color w:val="auto"/>
          <w:sz w:val="32"/>
          <w:szCs w:val="32"/>
          <w:highlight w:val="none"/>
        </w:rPr>
        <w:t>等。</w:t>
      </w:r>
    </w:p>
    <w:p>
      <w:pPr>
        <w:pStyle w:val="25"/>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firstLine="640" w:firstLineChars="200"/>
        <w:textAlignment w:val="auto"/>
        <w:rPr>
          <w:rFonts w:ascii="仿宋_GB2312" w:eastAsia="仿宋_GB2312"/>
          <w:b w:val="0"/>
          <w:bCs w:val="0"/>
          <w:color w:val="auto"/>
          <w:sz w:val="32"/>
          <w:szCs w:val="32"/>
          <w:highlight w:val="none"/>
        </w:rPr>
      </w:pPr>
      <w:r>
        <w:rPr>
          <w:rFonts w:ascii="仿宋_GB2312" w:eastAsia="仿宋_GB2312"/>
          <w:b w:val="0"/>
          <w:bCs w:val="0"/>
          <w:color w:val="auto"/>
          <w:sz w:val="32"/>
          <w:szCs w:val="32"/>
          <w:highlight w:val="none"/>
        </w:rPr>
        <w:t>8</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年末结转和结余：指单位按有关规定结转到下年或以后年度继续使用的资金。</w:t>
      </w:r>
    </w:p>
    <w:p>
      <w:pPr>
        <w:pStyle w:val="25"/>
        <w:pageBreakBefore w:val="0"/>
        <w:kinsoku/>
        <w:wordWrap/>
        <w:overflowPunct/>
        <w:topLinePunct w:val="0"/>
        <w:bidi w:val="0"/>
        <w:spacing w:line="560" w:lineRule="exact"/>
        <w:ind w:left="0" w:leftChars="0" w:right="0" w:firstLine="640" w:firstLineChars="200"/>
        <w:rPr>
          <w:rFonts w:hint="eastAsia" w:ascii="仿宋_GB2312" w:hAnsi="Times New Roman" w:eastAsia="仿宋_GB2312"/>
          <w:b w:val="0"/>
          <w:bCs w:val="0"/>
          <w:sz w:val="32"/>
          <w:szCs w:val="32"/>
        </w:rPr>
      </w:pPr>
      <w:r>
        <w:rPr>
          <w:rFonts w:ascii="仿宋_GB2312" w:eastAsia="仿宋_GB2312"/>
          <w:b w:val="0"/>
          <w:bCs w:val="0"/>
          <w:color w:val="auto"/>
          <w:sz w:val="32"/>
          <w:szCs w:val="32"/>
          <w:highlight w:val="none"/>
        </w:rPr>
        <w:t>9</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b w:val="0"/>
          <w:bCs w:val="0"/>
          <w:sz w:val="32"/>
          <w:szCs w:val="32"/>
        </w:rPr>
        <w:t>一般公共服务支出（类）政府办公厅（室）及相关机构事务（款）行政运行（项）：指</w:t>
      </w:r>
      <w:r>
        <w:rPr>
          <w:rFonts w:hint="eastAsia" w:ascii="仿宋_GB2312" w:hAnsi="Times New Roman" w:eastAsia="仿宋_GB2312"/>
          <w:b w:val="0"/>
          <w:bCs w:val="0"/>
          <w:sz w:val="32"/>
          <w:szCs w:val="32"/>
          <w:lang w:val="en-US" w:eastAsia="zh-CN"/>
        </w:rPr>
        <w:t>行政单位（包括实行公务员管理的事业单位）的基本支出。</w:t>
      </w:r>
    </w:p>
    <w:p>
      <w:pPr>
        <w:pStyle w:val="25"/>
        <w:pageBreakBefore w:val="0"/>
        <w:kinsoku/>
        <w:wordWrap/>
        <w:overflowPunct/>
        <w:topLinePunct w:val="0"/>
        <w:bidi w:val="0"/>
        <w:spacing w:line="560" w:lineRule="exact"/>
        <w:ind w:left="0" w:leftChars="0" w:right="0" w:firstLine="640" w:firstLineChars="200"/>
        <w:rPr>
          <w:rFonts w:hint="eastAsia" w:ascii="仿宋_GB2312" w:hAnsi="Times New Roman" w:eastAsia="仿宋_GB2312"/>
          <w:b w:val="0"/>
          <w:bCs w:val="0"/>
          <w:sz w:val="32"/>
          <w:szCs w:val="32"/>
        </w:rPr>
      </w:pPr>
      <w:r>
        <w:rPr>
          <w:rFonts w:hint="eastAsia" w:ascii="仿宋_GB2312" w:eastAsia="仿宋_GB2312"/>
          <w:b w:val="0"/>
          <w:bCs w:val="0"/>
          <w:color w:val="auto"/>
          <w:sz w:val="32"/>
          <w:szCs w:val="32"/>
          <w:highlight w:val="none"/>
          <w:lang w:val="en-US" w:eastAsia="zh-CN"/>
        </w:rPr>
        <w:t>10</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一</w:t>
      </w:r>
      <w:r>
        <w:rPr>
          <w:rFonts w:hint="eastAsia" w:ascii="仿宋_GB2312" w:hAnsi="Times New Roman" w:eastAsia="仿宋_GB2312"/>
          <w:b w:val="0"/>
          <w:bCs w:val="0"/>
          <w:sz w:val="32"/>
          <w:szCs w:val="32"/>
        </w:rPr>
        <w:t>般公共服务支出（类）政府办公厅（室）及相关机构事务（款）其他政府办公厅（室）及相关机构事务支出（项）：指</w:t>
      </w:r>
      <w:r>
        <w:rPr>
          <w:rFonts w:hint="eastAsia" w:ascii="仿宋_GB2312" w:hAnsi="Times New Roman" w:eastAsia="仿宋_GB2312"/>
          <w:b w:val="0"/>
          <w:bCs w:val="0"/>
          <w:sz w:val="32"/>
          <w:szCs w:val="32"/>
          <w:lang w:val="en-US" w:eastAsia="zh-CN"/>
        </w:rPr>
        <w:t>除上述项目以外的其他政府办公厅（室）及相关机构事务支出</w:t>
      </w:r>
      <w:r>
        <w:rPr>
          <w:rFonts w:hint="eastAsia" w:ascii="仿宋_GB2312" w:hAnsi="Times New Roman" w:eastAsia="仿宋_GB2312"/>
          <w:b w:val="0"/>
          <w:bCs w:val="0"/>
          <w:sz w:val="32"/>
          <w:szCs w:val="32"/>
        </w:rPr>
        <w:t>。</w:t>
      </w:r>
    </w:p>
    <w:p>
      <w:pPr>
        <w:pStyle w:val="25"/>
        <w:pageBreakBefore w:val="0"/>
        <w:kinsoku/>
        <w:wordWrap/>
        <w:overflowPunct/>
        <w:topLinePunct w:val="0"/>
        <w:bidi w:val="0"/>
        <w:spacing w:line="560" w:lineRule="exact"/>
        <w:ind w:left="0" w:leftChars="0" w:right="0" w:firstLine="640" w:firstLineChars="200"/>
        <w:rPr>
          <w:rFonts w:hint="eastAsia" w:ascii="仿宋_GB2312" w:eastAsia="仿宋_GB2312"/>
          <w:b w:val="0"/>
          <w:bCs w:val="0"/>
          <w:color w:val="auto"/>
          <w:sz w:val="32"/>
          <w:szCs w:val="32"/>
          <w:highlight w:val="none"/>
        </w:rPr>
      </w:pPr>
      <w:r>
        <w:rPr>
          <w:rFonts w:hint="eastAsia" w:ascii="仿宋_GB2312" w:hAnsi="Times New Roman" w:eastAsia="仿宋_GB2312"/>
          <w:b w:val="0"/>
          <w:bCs w:val="0"/>
          <w:sz w:val="32"/>
          <w:szCs w:val="32"/>
          <w:lang w:val="en-US" w:eastAsia="zh-CN"/>
        </w:rPr>
        <w:t>11</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b w:val="0"/>
          <w:bCs w:val="0"/>
          <w:sz w:val="32"/>
          <w:szCs w:val="32"/>
        </w:rPr>
        <w:t>一般公共服务支出（类）党委办公厅（室）及相关机构事务（款）行政运行（项）：指</w:t>
      </w:r>
      <w:r>
        <w:rPr>
          <w:rFonts w:hint="eastAsia" w:ascii="仿宋_GB2312" w:hAnsi="Times New Roman" w:eastAsia="仿宋_GB2312"/>
          <w:b w:val="0"/>
          <w:bCs w:val="0"/>
          <w:sz w:val="32"/>
          <w:szCs w:val="32"/>
          <w:lang w:val="en-US" w:eastAsia="zh-CN"/>
        </w:rPr>
        <w:t>行政单位（包括实行公务员管理的事业单位）的基本支出</w:t>
      </w:r>
      <w:r>
        <w:rPr>
          <w:rFonts w:hint="eastAsia" w:ascii="仿宋_GB2312" w:hAnsi="Times New Roman" w:eastAsia="仿宋_GB2312"/>
          <w:b w:val="0"/>
          <w:bCs w:val="0"/>
          <w:sz w:val="32"/>
          <w:szCs w:val="32"/>
        </w:rPr>
        <w:t>。</w:t>
      </w:r>
    </w:p>
    <w:p>
      <w:pPr>
        <w:pageBreakBefore w:val="0"/>
        <w:numPr>
          <w:ilvl w:val="-1"/>
          <w:numId w:val="0"/>
        </w:numPr>
        <w:kinsoku/>
        <w:wordWrap/>
        <w:overflowPunct/>
        <w:topLinePunct w:val="0"/>
        <w:bidi w:val="0"/>
        <w:spacing w:line="600" w:lineRule="exact"/>
        <w:ind w:left="0" w:leftChars="0" w:right="0"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12</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文化旅游体育与传媒支出（类）文化和旅游（款）</w:t>
      </w:r>
      <w:r>
        <w:rPr>
          <w:rFonts w:hint="eastAsia" w:ascii="仿宋_GB2312" w:eastAsia="仿宋_GB2312" w:cs="Times New Roman"/>
          <w:b w:val="0"/>
          <w:bCs w:val="0"/>
          <w:sz w:val="32"/>
          <w:szCs w:val="32"/>
          <w:lang w:val="en-US" w:eastAsia="zh-CN"/>
        </w:rPr>
        <w:t>文化和旅游管理事务</w:t>
      </w:r>
      <w:r>
        <w:rPr>
          <w:rFonts w:hint="eastAsia" w:ascii="仿宋_GB2312" w:hAnsi="Times New Roman" w:eastAsia="仿宋_GB2312" w:cs="Times New Roman"/>
          <w:b w:val="0"/>
          <w:bCs w:val="0"/>
          <w:sz w:val="32"/>
          <w:szCs w:val="32"/>
        </w:rPr>
        <w:t>（项）:</w:t>
      </w:r>
      <w:r>
        <w:rPr>
          <w:rFonts w:hint="eastAsia" w:ascii="仿宋_GB2312" w:eastAsia="仿宋_GB2312" w:cs="Times New Roman"/>
          <w:b w:val="0"/>
          <w:bCs w:val="0"/>
          <w:sz w:val="32"/>
          <w:szCs w:val="32"/>
          <w:lang w:val="en-US" w:eastAsia="zh-CN"/>
        </w:rPr>
        <w:t>指文化和旅游管理事务支出。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13</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文化旅游体育与传媒支出（类）文化和旅游（款）</w:t>
      </w:r>
      <w:r>
        <w:rPr>
          <w:rFonts w:hint="eastAsia" w:ascii="仿宋_GB2312" w:eastAsia="仿宋_GB2312" w:cs="Times New Roman"/>
          <w:b w:val="0"/>
          <w:bCs w:val="0"/>
          <w:sz w:val="32"/>
          <w:szCs w:val="32"/>
          <w:lang w:val="en-US" w:eastAsia="zh-CN"/>
        </w:rPr>
        <w:t>其他文化和旅游支出</w:t>
      </w:r>
      <w:r>
        <w:rPr>
          <w:rFonts w:hint="eastAsia" w:ascii="仿宋_GB2312" w:hAnsi="Times New Roman" w:eastAsia="仿宋_GB2312" w:cs="Times New Roman"/>
          <w:b w:val="0"/>
          <w:bCs w:val="0"/>
          <w:sz w:val="32"/>
          <w:szCs w:val="32"/>
        </w:rPr>
        <w:t>（项）:</w:t>
      </w:r>
      <w:r>
        <w:rPr>
          <w:rFonts w:hint="eastAsia" w:ascii="仿宋_GB2312" w:eastAsia="仿宋_GB2312" w:cs="Times New Roman"/>
          <w:b w:val="0"/>
          <w:bCs w:val="0"/>
          <w:sz w:val="32"/>
          <w:szCs w:val="32"/>
          <w:lang w:val="en-US" w:eastAsia="zh-CN"/>
        </w:rPr>
        <w:t>指除上述项目外其他用于文化和旅游方面的支出。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rPr>
      </w:pPr>
      <w:r>
        <w:rPr>
          <w:rFonts w:hint="eastAsia" w:ascii="仿宋_GB2312" w:eastAsia="仿宋_GB2312" w:cs="Times New Roman"/>
          <w:b w:val="0"/>
          <w:bCs w:val="0"/>
          <w:sz w:val="32"/>
          <w:szCs w:val="32"/>
          <w:lang w:val="en-US" w:eastAsia="zh-CN"/>
        </w:rPr>
        <w:t>14</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社会保障和就业支出（类）行政事业单位养老支出（款）机关事业单位基本养老保险缴费支出（项）:</w:t>
      </w:r>
      <w:r>
        <w:rPr>
          <w:rFonts w:hint="eastAsia" w:ascii="仿宋_GB2312" w:hAnsi="Times New Roman" w:eastAsia="仿宋_GB2312"/>
          <w:b w:val="0"/>
          <w:bCs w:val="0"/>
          <w:sz w:val="32"/>
          <w:szCs w:val="32"/>
        </w:rPr>
        <w:t>指</w:t>
      </w:r>
      <w:r>
        <w:rPr>
          <w:rFonts w:hint="eastAsia" w:ascii="仿宋_GB2312" w:hAnsi="Times New Roman" w:eastAsia="仿宋_GB2312"/>
          <w:b w:val="0"/>
          <w:bCs w:val="0"/>
          <w:sz w:val="32"/>
          <w:szCs w:val="32"/>
          <w:lang w:val="en-US" w:eastAsia="zh-CN"/>
        </w:rPr>
        <w:t>机关事业单位实施养老保险制度</w:t>
      </w:r>
      <w:r>
        <w:rPr>
          <w:rFonts w:hint="eastAsia" w:ascii="仿宋_GB2312" w:hAnsi="Times New Roman" w:eastAsia="仿宋_GB2312"/>
          <w:b w:val="0"/>
          <w:bCs w:val="0"/>
          <w:sz w:val="32"/>
          <w:szCs w:val="32"/>
        </w:rPr>
        <w:t>由单位缴纳的基本养老保险费支出。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15</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社会保障和就业支出（类）</w:t>
      </w:r>
      <w:r>
        <w:rPr>
          <w:rFonts w:hint="eastAsia" w:ascii="仿宋_GB2312" w:eastAsia="仿宋_GB2312" w:cs="Times New Roman"/>
          <w:b w:val="0"/>
          <w:bCs w:val="0"/>
          <w:sz w:val="32"/>
          <w:szCs w:val="32"/>
          <w:lang w:val="en-US" w:eastAsia="zh-CN"/>
        </w:rPr>
        <w:t>就业补助</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公益性岗位补贴</w:t>
      </w:r>
      <w:r>
        <w:rPr>
          <w:rFonts w:hint="eastAsia" w:ascii="仿宋_GB2312" w:hAnsi="Times New Roman" w:eastAsia="仿宋_GB2312" w:cs="Times New Roman"/>
          <w:b w:val="0"/>
          <w:bCs w:val="0"/>
          <w:sz w:val="32"/>
          <w:szCs w:val="32"/>
        </w:rPr>
        <w:t>（项）:</w:t>
      </w:r>
      <w:r>
        <w:rPr>
          <w:rFonts w:hint="eastAsia" w:ascii="仿宋_GB2312" w:eastAsia="仿宋_GB2312" w:cs="Times New Roman"/>
          <w:b w:val="0"/>
          <w:bCs w:val="0"/>
          <w:sz w:val="32"/>
          <w:szCs w:val="32"/>
          <w:lang w:val="en-US" w:eastAsia="zh-CN"/>
        </w:rPr>
        <w:t>指财政对符合条件人员就业困哪人员在公益性岗位就业给予的岗位补贴支出。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16</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社会保障和就业支出（类）</w:t>
      </w:r>
      <w:r>
        <w:rPr>
          <w:rFonts w:hint="eastAsia" w:ascii="仿宋_GB2312" w:eastAsia="仿宋_GB2312" w:cs="Times New Roman"/>
          <w:b w:val="0"/>
          <w:bCs w:val="0"/>
          <w:sz w:val="32"/>
          <w:szCs w:val="32"/>
          <w:lang w:val="en-US" w:eastAsia="zh-CN"/>
        </w:rPr>
        <w:t>就业补助</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其他就业补助支出</w:t>
      </w:r>
      <w:r>
        <w:rPr>
          <w:rFonts w:hint="eastAsia" w:ascii="仿宋_GB2312" w:hAnsi="Times New Roman" w:eastAsia="仿宋_GB2312" w:cs="Times New Roman"/>
          <w:b w:val="0"/>
          <w:bCs w:val="0"/>
          <w:sz w:val="32"/>
          <w:szCs w:val="32"/>
        </w:rPr>
        <w:t>（项）:</w:t>
      </w:r>
      <w:r>
        <w:rPr>
          <w:rFonts w:hint="eastAsia" w:ascii="仿宋_GB2312" w:eastAsia="仿宋_GB2312" w:cs="Times New Roman"/>
          <w:b w:val="0"/>
          <w:bCs w:val="0"/>
          <w:sz w:val="32"/>
          <w:szCs w:val="32"/>
          <w:lang w:val="en-US" w:eastAsia="zh-CN"/>
        </w:rPr>
        <w:t>指除上述项目外按规定确定的其他用于促进就业的补助支出。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17</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社会保障和就业支出（类）</w:t>
      </w:r>
      <w:r>
        <w:rPr>
          <w:rFonts w:hint="eastAsia" w:ascii="仿宋_GB2312" w:eastAsia="仿宋_GB2312" w:cs="Times New Roman"/>
          <w:b w:val="0"/>
          <w:bCs w:val="0"/>
          <w:sz w:val="32"/>
          <w:szCs w:val="32"/>
          <w:lang w:val="en-US" w:eastAsia="zh-CN"/>
        </w:rPr>
        <w:t>退役安置</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其他退役安置支出</w:t>
      </w:r>
      <w:r>
        <w:rPr>
          <w:rFonts w:hint="eastAsia" w:ascii="仿宋_GB2312" w:hAnsi="Times New Roman" w:eastAsia="仿宋_GB2312" w:cs="Times New Roman"/>
          <w:b w:val="0"/>
          <w:bCs w:val="0"/>
          <w:sz w:val="32"/>
          <w:szCs w:val="32"/>
        </w:rPr>
        <w:t>（项）:</w:t>
      </w:r>
      <w:r>
        <w:rPr>
          <w:rFonts w:hint="eastAsia" w:ascii="仿宋_GB2312" w:eastAsia="仿宋_GB2312" w:cs="Times New Roman"/>
          <w:b w:val="0"/>
          <w:bCs w:val="0"/>
          <w:sz w:val="32"/>
          <w:szCs w:val="32"/>
          <w:lang w:val="en-US" w:eastAsia="zh-CN"/>
        </w:rPr>
        <w:t>指除上述项目以外其他用于退役安置方面的支出。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18</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社会保障和就业支出（类）</w:t>
      </w:r>
      <w:r>
        <w:rPr>
          <w:rFonts w:hint="eastAsia" w:ascii="仿宋_GB2312" w:eastAsia="仿宋_GB2312" w:cs="Times New Roman"/>
          <w:b w:val="0"/>
          <w:bCs w:val="0"/>
          <w:sz w:val="32"/>
          <w:szCs w:val="32"/>
          <w:lang w:val="en-US" w:eastAsia="zh-CN"/>
        </w:rPr>
        <w:t>残疾人事业</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其他残疾人事业支出</w:t>
      </w:r>
      <w:r>
        <w:rPr>
          <w:rFonts w:hint="eastAsia" w:ascii="仿宋_GB2312" w:hAnsi="Times New Roman" w:eastAsia="仿宋_GB2312" w:cs="Times New Roman"/>
          <w:b w:val="0"/>
          <w:bCs w:val="0"/>
          <w:sz w:val="32"/>
          <w:szCs w:val="32"/>
        </w:rPr>
        <w:t>（项）:</w:t>
      </w:r>
      <w:r>
        <w:rPr>
          <w:rFonts w:hint="eastAsia" w:ascii="仿宋_GB2312" w:eastAsia="仿宋_GB2312" w:cs="Times New Roman"/>
          <w:b w:val="0"/>
          <w:bCs w:val="0"/>
          <w:sz w:val="32"/>
          <w:szCs w:val="32"/>
          <w:lang w:val="en-US" w:eastAsia="zh-CN"/>
        </w:rPr>
        <w:t>指除上述项目以外其他用于残疾人事业方面的支出。</w:t>
      </w:r>
    </w:p>
    <w:p>
      <w:pPr>
        <w:pStyle w:val="25"/>
        <w:pageBreakBefore w:val="0"/>
        <w:kinsoku/>
        <w:wordWrap/>
        <w:overflowPunct/>
        <w:topLinePunct w:val="0"/>
        <w:bidi w:val="0"/>
        <w:spacing w:line="560" w:lineRule="exact"/>
        <w:ind w:left="0" w:leftChars="0" w:right="0" w:firstLine="640" w:firstLineChars="200"/>
        <w:jc w:val="left"/>
        <w:rPr>
          <w:rFonts w:hint="eastAsia" w:ascii="仿宋_GB2312" w:hAnsi="Times New Roman" w:eastAsia="仿宋_GB2312" w:cs="Times New Roman"/>
          <w:b w:val="0"/>
          <w:bCs w:val="0"/>
          <w:sz w:val="32"/>
          <w:szCs w:val="32"/>
          <w:lang w:eastAsia="zh-CN"/>
        </w:rPr>
      </w:pPr>
      <w:r>
        <w:rPr>
          <w:rFonts w:hint="eastAsia" w:ascii="仿宋_GB2312" w:eastAsia="仿宋_GB2312" w:cs="Times New Roman"/>
          <w:b w:val="0"/>
          <w:bCs w:val="0"/>
          <w:sz w:val="32"/>
          <w:szCs w:val="32"/>
          <w:lang w:val="en-US" w:eastAsia="zh-CN"/>
        </w:rPr>
        <w:t>19</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卫生健康支出（类）计划生育事务</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款</w:t>
      </w:r>
      <w:r>
        <w:rPr>
          <w:rFonts w:hint="eastAsia" w:ascii="仿宋_GB2312" w:hAnsi="Times New Roman" w:eastAsia="仿宋_GB2312" w:cs="Times New Roman"/>
          <w:b w:val="0"/>
          <w:bCs w:val="0"/>
          <w:sz w:val="32"/>
          <w:szCs w:val="32"/>
          <w:lang w:eastAsia="zh-CN"/>
        </w:rPr>
        <w:t>）计划生育机构</w:t>
      </w:r>
      <w:r>
        <w:rPr>
          <w:rFonts w:hint="eastAsia" w:ascii="仿宋_GB2312" w:hAnsi="Times New Roman" w:eastAsia="仿宋_GB2312" w:cs="Times New Roman"/>
          <w:b w:val="0"/>
          <w:bCs w:val="0"/>
          <w:sz w:val="32"/>
          <w:szCs w:val="32"/>
        </w:rPr>
        <w:t>（项）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b w:val="0"/>
          <w:bCs w:val="0"/>
          <w:sz w:val="32"/>
          <w:szCs w:val="32"/>
          <w:lang w:val="en-US" w:eastAsia="zh-CN"/>
        </w:rPr>
        <w:t>指卫生健康部门所属计划生育机构的支出。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lang w:eastAsia="zh-CN"/>
        </w:rPr>
      </w:pPr>
      <w:r>
        <w:rPr>
          <w:rFonts w:hint="eastAsia" w:ascii="仿宋_GB2312" w:eastAsia="仿宋_GB2312" w:cs="Times New Roman"/>
          <w:b w:val="0"/>
          <w:bCs w:val="0"/>
          <w:sz w:val="32"/>
          <w:szCs w:val="32"/>
          <w:lang w:val="en-US" w:eastAsia="zh-CN"/>
        </w:rPr>
        <w:t>20</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lang w:eastAsia="zh-CN"/>
        </w:rPr>
        <w:t>卫生健康支出</w:t>
      </w:r>
      <w:r>
        <w:rPr>
          <w:rFonts w:hint="eastAsia" w:ascii="仿宋_GB2312" w:hAnsi="Times New Roman" w:eastAsia="仿宋_GB2312" w:cs="Times New Roman"/>
          <w:b w:val="0"/>
          <w:bCs w:val="0"/>
          <w:sz w:val="32"/>
          <w:szCs w:val="32"/>
        </w:rPr>
        <w:t>（类）行政事业单位医疗（款）行政单位医疗（项）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b w:val="0"/>
          <w:bCs w:val="0"/>
          <w:sz w:val="32"/>
          <w:szCs w:val="32"/>
          <w:lang w:val="en-US" w:eastAsia="zh-CN"/>
        </w:rPr>
        <w:t>指财政部门安排的行政单位（包括实行公务员管理的事业单位，下同）基本医疗保险缴费经费，未参加医疗保险的行政单位的公费医疗经费，按国家规定享受离休人员、红军老战士待遇人员的医疗经费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Times New Roman" w:eastAsia="仿宋_GB2312"/>
          <w:b w:val="0"/>
          <w:bCs w:val="0"/>
          <w:sz w:val="32"/>
          <w:szCs w:val="32"/>
        </w:rPr>
        <w:t>。</w:t>
      </w:r>
    </w:p>
    <w:p>
      <w:pPr>
        <w:pageBreakBefore w:val="0"/>
        <w:numPr>
          <w:ilvl w:val="-1"/>
          <w:numId w:val="0"/>
        </w:numPr>
        <w:kinsoku/>
        <w:wordWrap/>
        <w:overflowPunct/>
        <w:topLinePunct w:val="0"/>
        <w:bidi w:val="0"/>
        <w:spacing w:line="600" w:lineRule="exact"/>
        <w:ind w:left="0" w:leftChars="0" w:right="0" w:firstLine="640" w:firstLineChars="200"/>
        <w:jc w:val="left"/>
        <w:rPr>
          <w:rFonts w:ascii="仿宋" w:hAnsi="仿宋" w:eastAsia="仿宋"/>
          <w:b w:val="0"/>
          <w:bCs w:val="0"/>
          <w:color w:val="auto"/>
          <w:sz w:val="32"/>
          <w:szCs w:val="32"/>
          <w:highlight w:val="none"/>
        </w:rPr>
      </w:pPr>
      <w:r>
        <w:rPr>
          <w:rFonts w:hint="eastAsia" w:ascii="仿宋_GB2312" w:eastAsia="仿宋_GB2312" w:cs="Times New Roman"/>
          <w:b w:val="0"/>
          <w:bCs w:val="0"/>
          <w:sz w:val="32"/>
          <w:szCs w:val="32"/>
          <w:lang w:val="en-US" w:eastAsia="zh-CN"/>
        </w:rPr>
        <w:t>21</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卫生健康支出（类）行政事业单位医疗（款）事业单位医疗（项）:</w:t>
      </w:r>
      <w:r>
        <w:rPr>
          <w:rFonts w:hint="eastAsia" w:ascii="仿宋_GB2312" w:hAnsi="Times New Roman" w:eastAsia="仿宋_GB2312"/>
          <w:b w:val="0"/>
          <w:bCs w:val="0"/>
          <w:sz w:val="32"/>
          <w:szCs w:val="32"/>
          <w:lang w:val="en-US" w:eastAsia="zh-CN"/>
        </w:rPr>
        <w:t>指反映财政部门安排的事业单位基本医疗保险缴费经费，未参加医疗保险的事业单位的公费医疗经费，按国家规定享受离休人员待遇的医疗经费</w:t>
      </w:r>
      <w:r>
        <w:rPr>
          <w:rFonts w:hint="eastAsia" w:ascii="仿宋_GB2312" w:hAnsi="Times New Roman" w:eastAsia="仿宋_GB2312"/>
          <w:b w:val="0"/>
          <w:bCs w:val="0"/>
          <w:sz w:val="32"/>
          <w:szCs w:val="32"/>
        </w:rPr>
        <w:t>。</w:t>
      </w:r>
    </w:p>
    <w:p>
      <w:pPr>
        <w:pageBreakBefore w:val="0"/>
        <w:numPr>
          <w:ilvl w:val="-1"/>
          <w:numId w:val="0"/>
        </w:numPr>
        <w:kinsoku/>
        <w:wordWrap/>
        <w:overflowPunct/>
        <w:topLinePunct w:val="0"/>
        <w:bidi w:val="0"/>
        <w:spacing w:line="600" w:lineRule="exact"/>
        <w:ind w:left="0" w:leftChars="0" w:right="0" w:firstLine="640" w:firstLineChars="200"/>
        <w:rPr>
          <w:rFonts w:hint="eastAsia"/>
          <w:b w:val="0"/>
          <w:bCs w:val="0"/>
        </w:rPr>
      </w:pPr>
      <w:r>
        <w:rPr>
          <w:rStyle w:val="17"/>
          <w:rFonts w:hint="eastAsia" w:ascii="仿宋" w:hAnsi="仿宋" w:eastAsia="仿宋"/>
          <w:b w:val="0"/>
          <w:bCs w:val="0"/>
          <w:color w:val="auto"/>
          <w:sz w:val="32"/>
          <w:szCs w:val="32"/>
          <w:highlight w:val="none"/>
          <w:lang w:val="en-US" w:eastAsia="zh-CN"/>
        </w:rPr>
        <w:t>22</w:t>
      </w:r>
      <w:r>
        <w:rPr>
          <w:rFonts w:hint="eastAsia" w:ascii="仿宋_GB2312" w:hAnsi="宋体" w:eastAsia="仿宋_GB2312" w:cs="Times New Roman"/>
          <w:b w:val="0"/>
          <w:bCs w:val="0"/>
          <w:color w:val="auto"/>
          <w:sz w:val="32"/>
          <w:szCs w:val="32"/>
          <w:highlight w:val="none"/>
          <w:lang w:val="zh-CN"/>
        </w:rPr>
        <w:t>．</w:t>
      </w:r>
      <w:r>
        <w:rPr>
          <w:rStyle w:val="17"/>
          <w:rFonts w:hint="eastAsia" w:ascii="仿宋" w:hAnsi="仿宋" w:eastAsia="仿宋"/>
          <w:b w:val="0"/>
          <w:bCs w:val="0"/>
          <w:color w:val="auto"/>
          <w:sz w:val="32"/>
          <w:szCs w:val="32"/>
          <w:highlight w:val="none"/>
          <w:lang w:val="en-US" w:eastAsia="zh-CN"/>
        </w:rPr>
        <w:t>节能环保支出</w:t>
      </w:r>
      <w:r>
        <w:rPr>
          <w:rStyle w:val="17"/>
          <w:rFonts w:hint="eastAsia" w:ascii="仿宋" w:hAnsi="仿宋" w:eastAsia="仿宋"/>
          <w:b w:val="0"/>
          <w:bCs w:val="0"/>
          <w:color w:val="auto"/>
          <w:sz w:val="32"/>
          <w:szCs w:val="32"/>
          <w:highlight w:val="none"/>
        </w:rPr>
        <w:t>（类）</w:t>
      </w:r>
      <w:r>
        <w:rPr>
          <w:rStyle w:val="17"/>
          <w:rFonts w:hint="eastAsia" w:ascii="仿宋" w:hAnsi="仿宋" w:eastAsia="仿宋"/>
          <w:b w:val="0"/>
          <w:bCs w:val="0"/>
          <w:color w:val="auto"/>
          <w:sz w:val="32"/>
          <w:szCs w:val="32"/>
          <w:highlight w:val="none"/>
          <w:lang w:val="en-US" w:eastAsia="zh-CN"/>
        </w:rPr>
        <w:t>污染防治</w:t>
      </w:r>
      <w:r>
        <w:rPr>
          <w:rStyle w:val="17"/>
          <w:rFonts w:hint="eastAsia" w:ascii="仿宋" w:hAnsi="仿宋" w:eastAsia="仿宋"/>
          <w:b w:val="0"/>
          <w:bCs w:val="0"/>
          <w:color w:val="auto"/>
          <w:sz w:val="32"/>
          <w:szCs w:val="32"/>
          <w:highlight w:val="none"/>
        </w:rPr>
        <w:t>（款）</w:t>
      </w:r>
      <w:r>
        <w:rPr>
          <w:rStyle w:val="17"/>
          <w:rFonts w:hint="eastAsia" w:ascii="仿宋" w:hAnsi="仿宋" w:eastAsia="仿宋"/>
          <w:b w:val="0"/>
          <w:bCs w:val="0"/>
          <w:color w:val="auto"/>
          <w:sz w:val="32"/>
          <w:szCs w:val="32"/>
          <w:highlight w:val="none"/>
          <w:lang w:val="en-US" w:eastAsia="zh-CN"/>
        </w:rPr>
        <w:t>水体</w:t>
      </w:r>
      <w:r>
        <w:rPr>
          <w:rStyle w:val="17"/>
          <w:rFonts w:hint="eastAsia" w:ascii="仿宋" w:hAnsi="仿宋" w:eastAsia="仿宋"/>
          <w:b w:val="0"/>
          <w:bCs w:val="0"/>
          <w:color w:val="auto"/>
          <w:sz w:val="32"/>
          <w:szCs w:val="32"/>
          <w:highlight w:val="none"/>
        </w:rPr>
        <w:t>（项）</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lang w:val="en-US" w:eastAsia="zh-CN"/>
        </w:rPr>
        <w:t>指政府在排水、污水处理、水污染防治、湖库生态环境保护、水源地保护、国土江河综合整治、河流治理与保护、地下水修复与保护等方面的支出。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23</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城乡社区支出（类）城</w:t>
      </w:r>
      <w:r>
        <w:rPr>
          <w:rFonts w:hint="eastAsia" w:ascii="仿宋_GB2312" w:hAnsi="Times New Roman" w:eastAsia="仿宋_GB2312" w:cs="Times New Roman"/>
          <w:b w:val="0"/>
          <w:bCs w:val="0"/>
          <w:sz w:val="32"/>
          <w:szCs w:val="32"/>
          <w:lang w:eastAsia="zh-CN"/>
        </w:rPr>
        <w:t>镇</w:t>
      </w:r>
      <w:r>
        <w:rPr>
          <w:rFonts w:hint="eastAsia" w:ascii="仿宋_GB2312" w:hAnsi="Times New Roman" w:eastAsia="仿宋_GB2312" w:cs="Times New Roman"/>
          <w:b w:val="0"/>
          <w:bCs w:val="0"/>
          <w:sz w:val="32"/>
          <w:szCs w:val="32"/>
        </w:rPr>
        <w:t>社区管理事务（款）其他城</w:t>
      </w:r>
      <w:r>
        <w:rPr>
          <w:rFonts w:hint="eastAsia" w:ascii="仿宋_GB2312" w:hAnsi="Times New Roman" w:eastAsia="仿宋_GB2312" w:cs="Times New Roman"/>
          <w:b w:val="0"/>
          <w:bCs w:val="0"/>
          <w:sz w:val="32"/>
          <w:szCs w:val="32"/>
          <w:lang w:eastAsia="zh-CN"/>
        </w:rPr>
        <w:t>镇</w:t>
      </w:r>
      <w:r>
        <w:rPr>
          <w:rFonts w:hint="eastAsia" w:ascii="仿宋_GB2312" w:hAnsi="Times New Roman" w:eastAsia="仿宋_GB2312" w:cs="Times New Roman"/>
          <w:b w:val="0"/>
          <w:bCs w:val="0"/>
          <w:sz w:val="32"/>
          <w:szCs w:val="32"/>
        </w:rPr>
        <w:t>社区管理事务支出（项）:</w:t>
      </w:r>
      <w:r>
        <w:rPr>
          <w:rFonts w:hint="eastAsia" w:ascii="仿宋_GB2312" w:eastAsia="仿宋_GB2312" w:cs="Times New Roman"/>
          <w:b w:val="0"/>
          <w:bCs w:val="0"/>
          <w:sz w:val="32"/>
          <w:szCs w:val="32"/>
          <w:lang w:val="en-US" w:eastAsia="zh-CN"/>
        </w:rPr>
        <w:t>指除上述项目外其他用于城乡社区管理事务方面的支出。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24</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城乡社区支出（类）城乡社区公共设施（款）其他城乡社区公共设施支出</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项</w:t>
      </w:r>
      <w:r>
        <w:rPr>
          <w:rFonts w:hint="eastAsia" w:ascii="仿宋_GB2312" w:hAnsi="Times New Roman" w:eastAsia="仿宋_GB2312" w:cs="Times New Roman"/>
          <w:b w:val="0"/>
          <w:bCs w:val="0"/>
          <w:sz w:val="32"/>
          <w:szCs w:val="32"/>
          <w:lang w:eastAsia="zh-CN"/>
        </w:rPr>
        <w:t>）：</w:t>
      </w:r>
      <w:r>
        <w:rPr>
          <w:rFonts w:hint="eastAsia" w:ascii="仿宋_GB2312" w:eastAsia="仿宋_GB2312" w:cs="Times New Roman"/>
          <w:b w:val="0"/>
          <w:bCs w:val="0"/>
          <w:sz w:val="32"/>
          <w:szCs w:val="32"/>
          <w:lang w:val="en-US" w:eastAsia="zh-CN"/>
        </w:rPr>
        <w:t>指除上述项目外其他用于城乡社区公共设施方面的支出。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rPr>
      </w:pPr>
      <w:r>
        <w:rPr>
          <w:rFonts w:hint="eastAsia" w:ascii="仿宋_GB2312" w:eastAsia="仿宋_GB2312" w:cs="Times New Roman"/>
          <w:b w:val="0"/>
          <w:bCs w:val="0"/>
          <w:sz w:val="32"/>
          <w:szCs w:val="32"/>
          <w:lang w:val="en-US" w:eastAsia="zh-CN"/>
        </w:rPr>
        <w:t>25</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城乡社区支出（类）</w:t>
      </w:r>
      <w:r>
        <w:rPr>
          <w:rFonts w:hint="eastAsia" w:ascii="仿宋_GB2312" w:eastAsia="仿宋_GB2312" w:cs="Times New Roman"/>
          <w:b w:val="0"/>
          <w:bCs w:val="0"/>
          <w:sz w:val="32"/>
          <w:szCs w:val="32"/>
          <w:lang w:val="en-US" w:eastAsia="zh-CN"/>
        </w:rPr>
        <w:t>其他</w:t>
      </w:r>
      <w:r>
        <w:rPr>
          <w:rFonts w:hint="eastAsia" w:ascii="仿宋_GB2312" w:hAnsi="Times New Roman" w:eastAsia="仿宋_GB2312" w:cs="Times New Roman"/>
          <w:b w:val="0"/>
          <w:bCs w:val="0"/>
          <w:sz w:val="32"/>
          <w:szCs w:val="32"/>
        </w:rPr>
        <w:t>城乡社区</w:t>
      </w:r>
      <w:r>
        <w:rPr>
          <w:rFonts w:hint="eastAsia" w:ascii="仿宋_GB2312" w:eastAsia="仿宋_GB2312" w:cs="Times New Roman"/>
          <w:b w:val="0"/>
          <w:bCs w:val="0"/>
          <w:sz w:val="32"/>
          <w:szCs w:val="32"/>
          <w:lang w:val="en-US" w:eastAsia="zh-CN"/>
        </w:rPr>
        <w:t>支出</w:t>
      </w:r>
      <w:r>
        <w:rPr>
          <w:rFonts w:hint="eastAsia" w:ascii="仿宋_GB2312" w:hAnsi="Times New Roman" w:eastAsia="仿宋_GB2312" w:cs="Times New Roman"/>
          <w:b w:val="0"/>
          <w:bCs w:val="0"/>
          <w:sz w:val="32"/>
          <w:szCs w:val="32"/>
        </w:rPr>
        <w:t>（款）其他城乡社区支出</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b w:val="0"/>
          <w:bCs w:val="0"/>
          <w:sz w:val="32"/>
          <w:szCs w:val="32"/>
          <w:lang w:val="en-US" w:eastAsia="zh-CN"/>
        </w:rPr>
        <w:t>指除上述项目以外其他用于城乡社区方面的支出。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lang w:eastAsia="zh-CN"/>
        </w:rPr>
      </w:pPr>
      <w:r>
        <w:rPr>
          <w:rFonts w:hint="eastAsia" w:ascii="仿宋_GB2312" w:eastAsia="仿宋_GB2312" w:cs="Times New Roman"/>
          <w:b w:val="0"/>
          <w:bCs w:val="0"/>
          <w:sz w:val="32"/>
          <w:szCs w:val="32"/>
          <w:lang w:val="en-US" w:eastAsia="zh-CN"/>
        </w:rPr>
        <w:t>26</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农林水支出（类）农业农村（款）事业运行（项）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b w:val="0"/>
          <w:bCs w:val="0"/>
          <w:sz w:val="32"/>
          <w:szCs w:val="32"/>
          <w:lang w:val="en-US" w:eastAsia="zh-CN"/>
        </w:rPr>
        <w:t>指用于农业事业单位基本支出，事业单位设施、系统运行与资产维护等方面的支出。</w:t>
      </w:r>
    </w:p>
    <w:p>
      <w:pPr>
        <w:pageBreakBefore w:val="0"/>
        <w:numPr>
          <w:ilvl w:val="-1"/>
          <w:numId w:val="0"/>
        </w:numPr>
        <w:kinsoku/>
        <w:wordWrap/>
        <w:overflowPunct/>
        <w:topLinePunct w:val="0"/>
        <w:bidi w:val="0"/>
        <w:spacing w:line="600" w:lineRule="exact"/>
        <w:ind w:left="0" w:leftChars="0" w:right="0" w:firstLine="640" w:firstLineChars="200"/>
        <w:jc w:val="left"/>
        <w:rPr>
          <w:rFonts w:hint="eastAsia" w:ascii="仿宋_GB2312" w:hAnsi="Times New Roman" w:eastAsia="仿宋_GB2312"/>
          <w:b w:val="0"/>
          <w:bCs w:val="0"/>
          <w:sz w:val="32"/>
          <w:szCs w:val="32"/>
        </w:rPr>
      </w:pPr>
      <w:r>
        <w:rPr>
          <w:rFonts w:hint="eastAsia" w:ascii="仿宋_GB2312" w:eastAsia="仿宋_GB2312" w:cs="Times New Roman"/>
          <w:b w:val="0"/>
          <w:bCs w:val="0"/>
          <w:sz w:val="32"/>
          <w:szCs w:val="32"/>
          <w:lang w:val="en-US" w:eastAsia="zh-CN"/>
        </w:rPr>
        <w:t>27</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农林水支出（类）农业农村（款）</w:t>
      </w:r>
      <w:r>
        <w:rPr>
          <w:rFonts w:hint="eastAsia" w:ascii="仿宋_GB2312" w:eastAsia="仿宋_GB2312" w:cs="Times New Roman"/>
          <w:b w:val="0"/>
          <w:bCs w:val="0"/>
          <w:sz w:val="32"/>
          <w:szCs w:val="32"/>
          <w:lang w:val="en-US" w:eastAsia="zh-CN"/>
        </w:rPr>
        <w:t>农村道路建设</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项</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b w:val="0"/>
          <w:bCs w:val="0"/>
          <w:sz w:val="32"/>
          <w:szCs w:val="32"/>
          <w:lang w:val="en-US" w:eastAsia="zh-CN"/>
        </w:rPr>
        <w:t>指用于农村公路、乡村道路建设方面的支出</w:t>
      </w:r>
      <w:r>
        <w:rPr>
          <w:rFonts w:hint="eastAsia" w:ascii="仿宋_GB2312" w:hAnsi="Times New Roman" w:eastAsia="仿宋_GB2312"/>
          <w:b w:val="0"/>
          <w:bCs w:val="0"/>
          <w:sz w:val="32"/>
          <w:szCs w:val="32"/>
        </w:rPr>
        <w:t>。</w:t>
      </w:r>
    </w:p>
    <w:p>
      <w:pPr>
        <w:pageBreakBefore w:val="0"/>
        <w:numPr>
          <w:ilvl w:val="-1"/>
          <w:numId w:val="0"/>
        </w:numPr>
        <w:kinsoku/>
        <w:wordWrap/>
        <w:overflowPunct/>
        <w:topLinePunct w:val="0"/>
        <w:bidi w:val="0"/>
        <w:spacing w:line="600" w:lineRule="exact"/>
        <w:ind w:left="0" w:leftChars="0" w:right="0" w:firstLine="640" w:firstLineChars="200"/>
        <w:jc w:val="left"/>
        <w:rPr>
          <w:rFonts w:hint="default" w:ascii="仿宋_GB2312" w:hAnsi="Times New Roman"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28</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农林水支出（类）</w:t>
      </w:r>
      <w:r>
        <w:rPr>
          <w:rFonts w:hint="eastAsia" w:ascii="仿宋_GB2312" w:eastAsia="仿宋_GB2312" w:cs="Times New Roman"/>
          <w:b w:val="0"/>
          <w:bCs w:val="0"/>
          <w:sz w:val="32"/>
          <w:szCs w:val="32"/>
          <w:lang w:val="en-US" w:eastAsia="zh-CN"/>
        </w:rPr>
        <w:t>水利</w:t>
      </w:r>
      <w:r>
        <w:rPr>
          <w:rFonts w:hint="eastAsia" w:ascii="仿宋_GB2312" w:hAnsi="Times New Roman" w:eastAsia="仿宋_GB2312" w:cs="Times New Roman"/>
          <w:b w:val="0"/>
          <w:bCs w:val="0"/>
          <w:sz w:val="32"/>
          <w:szCs w:val="32"/>
          <w:lang w:val="en-US" w:eastAsia="zh-CN"/>
        </w:rPr>
        <w:t>（款）</w:t>
      </w:r>
      <w:r>
        <w:rPr>
          <w:rFonts w:hint="eastAsia" w:ascii="仿宋_GB2312" w:eastAsia="仿宋_GB2312" w:cs="Times New Roman"/>
          <w:b w:val="0"/>
          <w:bCs w:val="0"/>
          <w:sz w:val="32"/>
          <w:szCs w:val="32"/>
          <w:lang w:val="en-US" w:eastAsia="zh-CN"/>
        </w:rPr>
        <w:t>农村水利</w:t>
      </w:r>
      <w:r>
        <w:rPr>
          <w:rFonts w:hint="eastAsia" w:ascii="仿宋_GB2312" w:hAnsi="Times New Roman" w:eastAsia="仿宋_GB2312" w:cs="Times New Roman"/>
          <w:b w:val="0"/>
          <w:bCs w:val="0"/>
          <w:sz w:val="32"/>
          <w:szCs w:val="32"/>
          <w:lang w:eastAsia="zh-CN"/>
        </w:rPr>
        <w:t>（</w:t>
      </w:r>
      <w:r>
        <w:rPr>
          <w:rFonts w:hint="eastAsia" w:ascii="仿宋_GB2312" w:hAnsi="Times New Roman" w:eastAsia="仿宋_GB2312" w:cs="Times New Roman"/>
          <w:b w:val="0"/>
          <w:bCs w:val="0"/>
          <w:sz w:val="32"/>
          <w:szCs w:val="32"/>
          <w:lang w:val="en-US" w:eastAsia="zh-CN"/>
        </w:rPr>
        <w:t>项</w:t>
      </w:r>
      <w:r>
        <w:rPr>
          <w:rFonts w:hint="eastAsia" w:ascii="仿宋_GB2312" w:hAnsi="Times New Roman" w:eastAsia="仿宋_GB2312" w:cs="Times New Roman"/>
          <w:b w:val="0"/>
          <w:bCs w:val="0"/>
          <w:sz w:val="32"/>
          <w:szCs w:val="32"/>
          <w:lang w:eastAsia="zh-CN"/>
        </w:rPr>
        <w:t>）：</w:t>
      </w:r>
      <w:r>
        <w:rPr>
          <w:rFonts w:hint="eastAsia" w:ascii="仿宋_GB2312" w:eastAsia="仿宋_GB2312" w:cs="Times New Roman"/>
          <w:b w:val="0"/>
          <w:bCs w:val="0"/>
          <w:sz w:val="32"/>
          <w:szCs w:val="32"/>
          <w:lang w:val="en-US" w:eastAsia="zh-CN"/>
        </w:rPr>
        <w:t>反映国家对中型灌区节水配套改造、牧区水利建设、小型水利建设、农村河塘整治以及排灌站、小水电站补助等。</w:t>
      </w:r>
    </w:p>
    <w:p>
      <w:pPr>
        <w:pageBreakBefore w:val="0"/>
        <w:numPr>
          <w:ilvl w:val="-1"/>
          <w:numId w:val="0"/>
        </w:numPr>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rPr>
      </w:pPr>
      <w:r>
        <w:rPr>
          <w:rFonts w:hint="eastAsia" w:ascii="仿宋_GB2312" w:eastAsia="仿宋_GB2312" w:cs="Times New Roman"/>
          <w:b w:val="0"/>
          <w:bCs w:val="0"/>
          <w:sz w:val="32"/>
          <w:szCs w:val="32"/>
          <w:lang w:val="en-US" w:eastAsia="zh-CN"/>
        </w:rPr>
        <w:t>29</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农林水支出（类）农村综合改革（款）对村民委员会和村党支部的补助（项）:</w:t>
      </w:r>
      <w:r>
        <w:rPr>
          <w:rFonts w:hint="eastAsia" w:ascii="仿宋_GB2312" w:hAnsi="Times New Roman" w:eastAsia="仿宋_GB2312"/>
          <w:b w:val="0"/>
          <w:bCs w:val="0"/>
          <w:sz w:val="32"/>
          <w:szCs w:val="32"/>
          <w:lang w:val="en-US" w:eastAsia="zh-CN"/>
        </w:rPr>
        <w:t>指各级财政对村民委员会和村党支部的补助支出，以及支持建立县级基本财力保障机制安排的村级组织运转奖补资金。</w:t>
      </w:r>
    </w:p>
    <w:p>
      <w:pPr>
        <w:pageBreakBefore w:val="0"/>
        <w:kinsoku/>
        <w:wordWrap/>
        <w:overflowPunct/>
        <w:topLinePunct w:val="0"/>
        <w:bidi w:val="0"/>
        <w:spacing w:line="600" w:lineRule="exact"/>
        <w:ind w:left="0" w:leftChars="0" w:right="0" w:firstLine="640" w:firstLineChars="200"/>
        <w:jc w:val="left"/>
        <w:rPr>
          <w:rFonts w:hint="eastAsia" w:ascii="仿宋_GB2312" w:hAnsi="Times New Roman" w:eastAsia="仿宋_GB2312" w:cs="Times New Roman"/>
          <w:b w:val="0"/>
          <w:bCs w:val="0"/>
          <w:sz w:val="32"/>
          <w:szCs w:val="32"/>
        </w:rPr>
      </w:pPr>
      <w:r>
        <w:rPr>
          <w:rFonts w:hint="eastAsia" w:ascii="仿宋_GB2312" w:eastAsia="仿宋_GB2312" w:cs="Times New Roman"/>
          <w:b w:val="0"/>
          <w:bCs w:val="0"/>
          <w:sz w:val="32"/>
          <w:szCs w:val="32"/>
          <w:lang w:val="en-US" w:eastAsia="zh-CN"/>
        </w:rPr>
        <w:t>30</w:t>
      </w:r>
      <w:r>
        <w:rPr>
          <w:rFonts w:hint="eastAsia" w:ascii="仿宋_GB2312" w:hAnsi="宋体" w:eastAsia="仿宋_GB2312" w:cs="Times New Roman"/>
          <w:b w:val="0"/>
          <w:bCs w:val="0"/>
          <w:color w:val="auto"/>
          <w:sz w:val="32"/>
          <w:szCs w:val="32"/>
          <w:highlight w:val="none"/>
          <w:lang w:val="zh-CN"/>
        </w:rPr>
        <w:t>．</w:t>
      </w:r>
      <w:r>
        <w:rPr>
          <w:rFonts w:hint="eastAsia" w:ascii="仿宋_GB2312" w:hAnsi="Times New Roman" w:eastAsia="仿宋_GB2312" w:cs="Times New Roman"/>
          <w:b w:val="0"/>
          <w:bCs w:val="0"/>
          <w:sz w:val="32"/>
          <w:szCs w:val="32"/>
        </w:rPr>
        <w:t>住房保障支出（类）住房改革支出（款）住房公积金（项）:</w:t>
      </w:r>
      <w:r>
        <w:rPr>
          <w:rFonts w:hint="eastAsia" w:ascii="仿宋_GB2312" w:hAnsi="Times New Roman" w:eastAsia="仿宋_GB2312"/>
          <w:b w:val="0"/>
          <w:bCs w:val="0"/>
          <w:sz w:val="32"/>
          <w:szCs w:val="32"/>
        </w:rPr>
        <w:t>指</w:t>
      </w:r>
      <w:r>
        <w:rPr>
          <w:rFonts w:hint="eastAsia" w:ascii="仿宋_GB2312" w:hAnsi="Times New Roman" w:eastAsia="仿宋_GB2312"/>
          <w:b w:val="0"/>
          <w:bCs w:val="0"/>
          <w:sz w:val="32"/>
          <w:szCs w:val="32"/>
          <w:lang w:val="en-US" w:eastAsia="zh-CN"/>
        </w:rPr>
        <w:t>行政事业单位按人力资源和社会保障部、财政部规定的基本工资和津贴补贴以及规定比例为职工缴纳的住房公积金。</w:t>
      </w:r>
    </w:p>
    <w:p>
      <w:pPr>
        <w:pageBreakBefore w:val="0"/>
        <w:kinsoku/>
        <w:wordWrap/>
        <w:overflowPunct/>
        <w:topLinePunct w:val="0"/>
        <w:bidi w:val="0"/>
        <w:spacing w:line="600" w:lineRule="exact"/>
        <w:ind w:left="0" w:leftChars="0" w:right="0" w:firstLine="640" w:firstLineChars="200"/>
        <w:jc w:val="left"/>
        <w:rPr>
          <w:rFonts w:hint="default" w:ascii="仿宋_GB2312" w:eastAsia="仿宋_GB2312"/>
          <w:b w:val="0"/>
          <w:bCs w:val="0"/>
          <w:sz w:val="32"/>
          <w:szCs w:val="32"/>
          <w:lang w:val="en-US" w:eastAsia="zh-CN"/>
        </w:rPr>
      </w:pPr>
      <w:r>
        <w:rPr>
          <w:rFonts w:hint="eastAsia" w:ascii="仿宋_GB2312" w:eastAsia="仿宋_GB2312" w:cs="Times New Roman"/>
          <w:b w:val="0"/>
          <w:bCs w:val="0"/>
          <w:sz w:val="32"/>
          <w:szCs w:val="32"/>
          <w:lang w:val="en-US" w:eastAsia="zh-CN"/>
        </w:rPr>
        <w:t>31</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cs="Times New Roman"/>
          <w:b w:val="0"/>
          <w:bCs w:val="0"/>
          <w:sz w:val="32"/>
          <w:szCs w:val="32"/>
          <w:lang w:val="en-US" w:eastAsia="zh-CN"/>
        </w:rPr>
        <w:t>灾害防治及应急管理支出</w:t>
      </w:r>
      <w:r>
        <w:rPr>
          <w:rFonts w:hint="eastAsia" w:ascii="仿宋_GB2312" w:hAnsi="Times New Roman" w:eastAsia="仿宋_GB2312" w:cs="Times New Roman"/>
          <w:b w:val="0"/>
          <w:bCs w:val="0"/>
          <w:sz w:val="32"/>
          <w:szCs w:val="32"/>
        </w:rPr>
        <w:t>（类）</w:t>
      </w:r>
      <w:r>
        <w:rPr>
          <w:rFonts w:hint="eastAsia" w:ascii="仿宋_GB2312" w:eastAsia="仿宋_GB2312" w:cs="Times New Roman"/>
          <w:b w:val="0"/>
          <w:bCs w:val="0"/>
          <w:sz w:val="32"/>
          <w:szCs w:val="32"/>
          <w:lang w:val="en-US" w:eastAsia="zh-CN"/>
        </w:rPr>
        <w:t>自然灾害救灾及恢复重建支出</w:t>
      </w:r>
      <w:r>
        <w:rPr>
          <w:rFonts w:hint="eastAsia" w:ascii="仿宋_GB2312" w:hAnsi="Times New Roman" w:eastAsia="仿宋_GB2312" w:cs="Times New Roman"/>
          <w:b w:val="0"/>
          <w:bCs w:val="0"/>
          <w:sz w:val="32"/>
          <w:szCs w:val="32"/>
        </w:rPr>
        <w:t>（款）</w:t>
      </w:r>
      <w:r>
        <w:rPr>
          <w:rFonts w:hint="eastAsia" w:ascii="仿宋_GB2312" w:eastAsia="仿宋_GB2312" w:cs="Times New Roman"/>
          <w:b w:val="0"/>
          <w:bCs w:val="0"/>
          <w:sz w:val="32"/>
          <w:szCs w:val="32"/>
          <w:lang w:val="en-US" w:eastAsia="zh-CN"/>
        </w:rPr>
        <w:t>其他自然灾害救灾及恢复重建支出</w:t>
      </w:r>
      <w:r>
        <w:rPr>
          <w:rFonts w:hint="eastAsia" w:ascii="仿宋_GB2312" w:hAnsi="Times New Roman" w:eastAsia="仿宋_GB2312" w:cs="Times New Roman"/>
          <w:b w:val="0"/>
          <w:bCs w:val="0"/>
          <w:sz w:val="32"/>
          <w:szCs w:val="32"/>
        </w:rPr>
        <w:t>（项）:</w:t>
      </w:r>
      <w:r>
        <w:rPr>
          <w:rFonts w:hint="eastAsia" w:ascii="仿宋_GB2312" w:eastAsia="仿宋_GB2312" w:cs="Times New Roman"/>
          <w:b w:val="0"/>
          <w:bCs w:val="0"/>
          <w:sz w:val="32"/>
          <w:szCs w:val="32"/>
          <w:lang w:val="en-US" w:eastAsia="zh-CN"/>
        </w:rPr>
        <w:t>指除上述项目以外其他用于自然灾害救灾、灾后恢复重建等方面的支出。</w:t>
      </w:r>
    </w:p>
    <w:p>
      <w:pPr>
        <w:pageBreakBefore w:val="0"/>
        <w:kinsoku/>
        <w:wordWrap/>
        <w:overflowPunct/>
        <w:topLinePunct w:val="0"/>
        <w:bidi w:val="0"/>
        <w:ind w:left="0" w:leftChars="0" w:right="0"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32</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基本支出：指为保障机构正常运转、完成日常工作任务而发生的人员支出和公用支出。</w:t>
      </w:r>
    </w:p>
    <w:p>
      <w:pPr>
        <w:pageBreakBefore w:val="0"/>
        <w:kinsoku/>
        <w:wordWrap/>
        <w:overflowPunct/>
        <w:topLinePunct w:val="0"/>
        <w:bidi w:val="0"/>
        <w:ind w:left="0" w:leftChars="0" w:right="0"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33</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项目支出：指在基本支出之外为完成特定行政任务和事业发展目标所发生的支出。</w:t>
      </w:r>
      <w:r>
        <w:rPr>
          <w:rFonts w:ascii="仿宋_GB2312" w:eastAsia="仿宋_GB2312"/>
          <w:b w:val="0"/>
          <w:bCs w:val="0"/>
          <w:color w:val="auto"/>
          <w:sz w:val="32"/>
          <w:szCs w:val="32"/>
          <w:highlight w:val="none"/>
        </w:rPr>
        <w:t xml:space="preserve"> </w:t>
      </w:r>
    </w:p>
    <w:p>
      <w:pPr>
        <w:pageBreakBefore w:val="0"/>
        <w:kinsoku/>
        <w:wordWrap/>
        <w:overflowPunct/>
        <w:topLinePunct w:val="0"/>
        <w:bidi w:val="0"/>
        <w:ind w:left="0" w:leftChars="0" w:right="0"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34</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经营支出：指事业单位在专业业务活动及其辅助活动之外开展非独立核算经营活动发生的支出。</w:t>
      </w:r>
    </w:p>
    <w:p>
      <w:pPr>
        <w:pStyle w:val="25"/>
        <w:pageBreakBefore w:val="0"/>
        <w:kinsoku/>
        <w:wordWrap/>
        <w:overflowPunct/>
        <w:topLinePunct w:val="0"/>
        <w:bidi w:val="0"/>
        <w:spacing w:line="560" w:lineRule="exact"/>
        <w:ind w:left="0" w:leftChars="0" w:right="0" w:firstLine="640" w:firstLineChars="200"/>
        <w:rPr>
          <w:rFonts w:ascii="仿宋_GB2312" w:eastAsia="仿宋_GB2312"/>
          <w:b w:val="0"/>
          <w:bCs w:val="0"/>
          <w:color w:val="auto"/>
          <w:sz w:val="32"/>
          <w:szCs w:val="32"/>
          <w:highlight w:val="none"/>
        </w:rPr>
      </w:pPr>
      <w:r>
        <w:rPr>
          <w:rFonts w:hint="eastAsia" w:ascii="仿宋_GB2312" w:hAnsi="宋体" w:eastAsia="仿宋_GB2312" w:cs="Times New Roman"/>
          <w:b w:val="0"/>
          <w:bCs w:val="0"/>
          <w:color w:val="auto"/>
          <w:sz w:val="32"/>
          <w:szCs w:val="32"/>
          <w:highlight w:val="none"/>
          <w:lang w:val="en-US" w:eastAsia="zh-CN"/>
        </w:rPr>
        <w:t>35</w:t>
      </w:r>
      <w:r>
        <w:rPr>
          <w:rFonts w:hint="eastAsia" w:ascii="仿宋_GB2312" w:hAnsi="宋体" w:eastAsia="仿宋_GB2312" w:cs="Times New Roman"/>
          <w:b w:val="0"/>
          <w:bCs w:val="0"/>
          <w:color w:val="auto"/>
          <w:sz w:val="32"/>
          <w:szCs w:val="32"/>
          <w:highlight w:val="none"/>
          <w:lang w:val="zh-CN"/>
        </w:rPr>
        <w:t>．</w:t>
      </w:r>
      <w:r>
        <w:rPr>
          <w:rFonts w:hint="eastAsia" w:ascii="仿宋_GB2312" w:eastAsia="仿宋_GB2312"/>
          <w:b w:val="0"/>
          <w:b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pageBreakBefore w:val="0"/>
        <w:kinsoku/>
        <w:wordWrap/>
        <w:overflowPunct/>
        <w:topLinePunct w:val="0"/>
        <w:bidi w:val="0"/>
        <w:spacing w:line="560" w:lineRule="exact"/>
        <w:ind w:left="0" w:leftChars="0" w:right="0" w:firstLine="640" w:firstLineChars="200"/>
        <w:rPr>
          <w:rFonts w:ascii="仿宋_GB2312" w:eastAsia="仿宋_GB2312" w:cs="黑体"/>
          <w:b w:val="0"/>
          <w:bCs w:val="0"/>
          <w:color w:val="auto"/>
          <w:sz w:val="32"/>
          <w:szCs w:val="32"/>
          <w:highlight w:val="none"/>
        </w:rPr>
      </w:pPr>
      <w:r>
        <w:rPr>
          <w:rFonts w:hint="eastAsia" w:ascii="仿宋_GB2312" w:hAnsi="宋体" w:eastAsia="仿宋_GB2312" w:cs="Times New Roman"/>
          <w:b w:val="0"/>
          <w:bCs w:val="0"/>
          <w:color w:val="auto"/>
          <w:kern w:val="2"/>
          <w:sz w:val="32"/>
          <w:szCs w:val="32"/>
          <w:highlight w:val="none"/>
          <w:lang w:val="zh-CN" w:eastAsia="zh-CN" w:bidi="ar-SA"/>
        </w:rPr>
        <w:t>3</w:t>
      </w:r>
      <w:r>
        <w:rPr>
          <w:rFonts w:hint="eastAsia" w:ascii="仿宋_GB2312" w:hAnsi="宋体" w:eastAsia="仿宋_GB2312" w:cs="Times New Roman"/>
          <w:b w:val="0"/>
          <w:bCs w:val="0"/>
          <w:color w:val="auto"/>
          <w:kern w:val="2"/>
          <w:sz w:val="32"/>
          <w:szCs w:val="32"/>
          <w:highlight w:val="none"/>
          <w:lang w:val="en-US" w:eastAsia="zh-CN" w:bidi="ar-SA"/>
        </w:rPr>
        <w:t>6</w:t>
      </w:r>
      <w:r>
        <w:rPr>
          <w:rFonts w:hint="eastAsia" w:ascii="仿宋_GB2312" w:hAnsi="宋体" w:eastAsia="仿宋_GB2312" w:cs="Times New Roman"/>
          <w:b w:val="0"/>
          <w:bCs w:val="0"/>
          <w:color w:val="auto"/>
          <w:sz w:val="32"/>
          <w:szCs w:val="32"/>
          <w:highlight w:val="none"/>
          <w:lang w:val="zh-CN"/>
        </w:rPr>
        <w:t>．</w:t>
      </w:r>
      <w:r>
        <w:rPr>
          <w:rFonts w:hint="eastAsia" w:ascii="仿宋_GB2312" w:hAnsi="宋体" w:eastAsia="仿宋_GB2312" w:cs="Times New Roman"/>
          <w:b w:val="0"/>
          <w:bCs w:val="0"/>
          <w:color w:val="auto"/>
          <w:kern w:val="2"/>
          <w:sz w:val="32"/>
          <w:szCs w:val="32"/>
          <w:highlight w:val="none"/>
          <w:lang w:val="zh-CN" w:eastAsia="zh-CN" w:bidi="ar-SA"/>
        </w:rPr>
        <w:t>机</w:t>
      </w:r>
      <w:r>
        <w:rPr>
          <w:rFonts w:hint="eastAsia" w:ascii="仿宋_GB2312" w:eastAsia="仿宋_GB2312"/>
          <w:b w:val="0"/>
          <w:bCs w:val="0"/>
          <w:color w:val="auto"/>
          <w:sz w:val="32"/>
          <w:szCs w:val="32"/>
          <w:highlight w:val="none"/>
        </w:rPr>
        <w:t>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bidi w:val="0"/>
        <w:rPr>
          <w:rStyle w:val="27"/>
          <w:rFonts w:hint="eastAsia" w:ascii="黑体" w:hAnsi="黑体" w:eastAsia="黑体"/>
          <w:b w:val="0"/>
          <w:bCs w:val="0"/>
          <w:color w:val="auto"/>
          <w:highlight w:val="none"/>
          <w:lang w:eastAsia="zh-CN"/>
        </w:rPr>
      </w:pPr>
      <w:bookmarkStart w:id="99" w:name="_Toc15377226"/>
      <w:r>
        <w:rPr>
          <w:rFonts w:ascii="宋体"/>
          <w:b w:val="0"/>
          <w:bCs w:val="0"/>
          <w:color w:val="auto"/>
          <w:sz w:val="44"/>
          <w:szCs w:val="44"/>
          <w:highlight w:val="none"/>
        </w:rPr>
        <w:br w:type="page"/>
      </w:r>
      <w:bookmarkStart w:id="100" w:name="_Toc15396614"/>
      <w:bookmarkStart w:id="101" w:name="_Toc8448"/>
      <w:r>
        <w:rPr>
          <w:rFonts w:hint="eastAsia" w:ascii="黑体" w:hAnsi="黑体" w:eastAsia="黑体"/>
          <w:b w:val="0"/>
          <w:bCs w:val="0"/>
          <w:color w:val="auto"/>
          <w:sz w:val="44"/>
          <w:szCs w:val="44"/>
          <w:highlight w:val="none"/>
        </w:rPr>
        <w:t>第</w:t>
      </w:r>
      <w:r>
        <w:rPr>
          <w:rStyle w:val="27"/>
          <w:rFonts w:hint="eastAsia" w:ascii="黑体" w:hAnsi="黑体" w:eastAsia="黑体"/>
          <w:b w:val="0"/>
          <w:bCs w:val="0"/>
          <w:color w:val="auto"/>
          <w:highlight w:val="none"/>
        </w:rPr>
        <w:t>四部分 附件</w:t>
      </w:r>
      <w:bookmarkEnd w:id="100"/>
      <w:bookmarkEnd w:id="101"/>
    </w:p>
    <w:p>
      <w:pPr>
        <w:pStyle w:val="5"/>
        <w:pageBreakBefore w:val="0"/>
        <w:kinsoku/>
        <w:wordWrap/>
        <w:overflowPunct/>
        <w:topLinePunct w:val="0"/>
        <w:bidi w:val="0"/>
        <w:spacing w:before="0" w:after="0"/>
        <w:ind w:left="0" w:leftChars="0" w:right="0"/>
        <w:rPr>
          <w:rFonts w:hint="eastAsia"/>
          <w:b w:val="0"/>
          <w:bCs w:val="0"/>
          <w:lang w:val="en-US" w:eastAsia="zh-CN"/>
        </w:rPr>
      </w:pPr>
      <w:bookmarkStart w:id="102" w:name="_Toc25724"/>
      <w:r>
        <w:rPr>
          <w:rFonts w:hint="eastAsia"/>
          <w:b w:val="0"/>
          <w:bCs w:val="0"/>
        </w:rPr>
        <w:t>附件</w:t>
      </w:r>
      <w:r>
        <w:rPr>
          <w:rFonts w:hint="eastAsia"/>
          <w:b w:val="0"/>
          <w:bCs w:val="0"/>
          <w:lang w:val="en-US" w:eastAsia="zh-CN"/>
        </w:rPr>
        <w:t>1</w:t>
      </w:r>
      <w:bookmarkEnd w:id="102"/>
    </w:p>
    <w:p>
      <w:pPr>
        <w:pStyle w:val="2"/>
        <w:pageBreakBefore w:val="0"/>
        <w:kinsoku/>
        <w:wordWrap/>
        <w:overflowPunct/>
        <w:topLinePunct w:val="0"/>
        <w:bidi w:val="0"/>
        <w:ind w:left="0" w:leftChars="0" w:right="0" w:firstLine="0" w:firstLineChars="0"/>
        <w:jc w:val="center"/>
        <w:rPr>
          <w:rFonts w:hint="eastAsia" w:ascii="方正小标宋_GBK" w:hAnsi="方正小标宋_GBK" w:eastAsia="方正小标宋_GBK" w:cs="方正小标宋_GBK"/>
          <w:b w:val="0"/>
          <w:bCs w:val="0"/>
          <w:color w:val="auto"/>
          <w:kern w:val="0"/>
          <w:sz w:val="40"/>
          <w:szCs w:val="44"/>
          <w:highlight w:val="none"/>
          <w:lang w:val="en-US" w:eastAsia="zh-CN"/>
        </w:rPr>
      </w:pPr>
      <w:r>
        <w:rPr>
          <w:rFonts w:hint="eastAsia" w:ascii="方正小标宋_GBK" w:hAnsi="方正小标宋_GBK" w:eastAsia="方正小标宋_GBK" w:cs="方正小标宋_GBK"/>
          <w:b w:val="0"/>
          <w:bCs w:val="0"/>
          <w:color w:val="auto"/>
          <w:kern w:val="0"/>
          <w:sz w:val="40"/>
          <w:szCs w:val="44"/>
          <w:highlight w:val="none"/>
        </w:rPr>
        <w:t>202</w:t>
      </w:r>
      <w:r>
        <w:rPr>
          <w:rFonts w:hint="eastAsia" w:ascii="方正小标宋_GBK" w:hAnsi="方正小标宋_GBK" w:eastAsia="方正小标宋_GBK" w:cs="方正小标宋_GBK"/>
          <w:b w:val="0"/>
          <w:bCs w:val="0"/>
          <w:color w:val="auto"/>
          <w:kern w:val="0"/>
          <w:sz w:val="40"/>
          <w:szCs w:val="44"/>
          <w:highlight w:val="none"/>
          <w:lang w:val="en-US" w:eastAsia="zh-CN"/>
        </w:rPr>
        <w:t>1</w:t>
      </w:r>
      <w:r>
        <w:rPr>
          <w:rFonts w:hint="eastAsia" w:ascii="方正小标宋_GBK" w:hAnsi="方正小标宋_GBK" w:eastAsia="方正小标宋_GBK" w:cs="方正小标宋_GBK"/>
          <w:b w:val="0"/>
          <w:bCs w:val="0"/>
          <w:color w:val="auto"/>
          <w:kern w:val="0"/>
          <w:sz w:val="40"/>
          <w:szCs w:val="44"/>
          <w:highlight w:val="none"/>
        </w:rPr>
        <w:t>年</w:t>
      </w:r>
      <w:r>
        <w:rPr>
          <w:rFonts w:hint="eastAsia" w:ascii="方正小标宋_GBK" w:hAnsi="方正小标宋_GBK" w:eastAsia="方正小标宋_GBK" w:cs="方正小标宋_GBK"/>
          <w:b w:val="0"/>
          <w:bCs w:val="0"/>
          <w:color w:val="auto"/>
          <w:kern w:val="0"/>
          <w:sz w:val="40"/>
          <w:szCs w:val="44"/>
          <w:highlight w:val="none"/>
          <w:lang w:val="en-US" w:eastAsia="zh-CN"/>
        </w:rPr>
        <w:t>苍溪县龙山镇人民政府</w:t>
      </w:r>
    </w:p>
    <w:p>
      <w:pPr>
        <w:pStyle w:val="2"/>
        <w:pageBreakBefore w:val="0"/>
        <w:kinsoku/>
        <w:wordWrap/>
        <w:overflowPunct/>
        <w:topLinePunct w:val="0"/>
        <w:bidi w:val="0"/>
        <w:ind w:left="0" w:leftChars="0" w:right="0" w:firstLine="0" w:firstLineChars="0"/>
        <w:jc w:val="center"/>
        <w:rPr>
          <w:rFonts w:hint="eastAsia" w:ascii="方正小标宋_GBK" w:hAnsi="方正小标宋_GBK" w:eastAsia="方正小标宋_GBK" w:cs="方正小标宋_GBK"/>
          <w:b w:val="0"/>
          <w:bCs w:val="0"/>
          <w:lang w:val="zh-CN"/>
        </w:rPr>
      </w:pPr>
      <w:r>
        <w:rPr>
          <w:rFonts w:hint="eastAsia" w:ascii="方正小标宋_GBK" w:hAnsi="方正小标宋_GBK" w:eastAsia="方正小标宋_GBK" w:cs="方正小标宋_GBK"/>
          <w:b w:val="0"/>
          <w:bCs w:val="0"/>
          <w:color w:val="auto"/>
          <w:kern w:val="0"/>
          <w:sz w:val="40"/>
          <w:szCs w:val="44"/>
          <w:highlight w:val="none"/>
        </w:rPr>
        <w:t>部门整体绩效评价报告</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outlineLvl w:val="1"/>
        <w:rPr>
          <w:rFonts w:ascii="黑体" w:hAnsi="宋体" w:eastAsia="黑体" w:cs="宋体"/>
          <w:b w:val="0"/>
          <w:bCs w:val="0"/>
          <w:color w:val="000000"/>
          <w:kern w:val="0"/>
          <w:sz w:val="32"/>
          <w:szCs w:val="32"/>
          <w:shd w:val="clear" w:color="auto" w:fill="FFFFFF"/>
          <w:lang w:val="zh-CN"/>
        </w:rPr>
      </w:pPr>
      <w:bookmarkStart w:id="103" w:name="_Toc30874"/>
      <w:bookmarkStart w:id="104" w:name="_Toc93"/>
      <w:r>
        <w:rPr>
          <w:rFonts w:hint="eastAsia" w:ascii="黑体" w:hAnsi="宋体" w:eastAsia="黑体" w:cs="宋体"/>
          <w:b w:val="0"/>
          <w:bCs w:val="0"/>
          <w:color w:val="000000"/>
          <w:kern w:val="0"/>
          <w:sz w:val="32"/>
          <w:szCs w:val="32"/>
          <w:shd w:val="clear" w:color="auto" w:fill="FFFFFF"/>
        </w:rPr>
        <w:t>一、</w:t>
      </w:r>
      <w:r>
        <w:rPr>
          <w:rFonts w:hint="eastAsia" w:ascii="黑体" w:hAnsi="宋体" w:eastAsia="黑体" w:cs="宋体"/>
          <w:b w:val="0"/>
          <w:bCs w:val="0"/>
          <w:color w:val="000000"/>
          <w:kern w:val="0"/>
          <w:sz w:val="32"/>
          <w:szCs w:val="32"/>
          <w:shd w:val="clear" w:color="auto" w:fill="FFFFFF"/>
          <w:lang w:val="zh-CN"/>
        </w:rPr>
        <w:t>部门（单位）概况</w:t>
      </w:r>
      <w:bookmarkEnd w:id="103"/>
      <w:bookmarkEnd w:id="104"/>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（一）机构组成情况</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ascii="仿宋_GB2312" w:hAnsi="Calibri" w:eastAsia="仿宋_GB2312" w:cs="仿宋"/>
          <w:b w:val="0"/>
          <w:bCs w:val="0"/>
          <w:color w:val="000000"/>
          <w:kern w:val="0"/>
          <w:sz w:val="32"/>
          <w:szCs w:val="32"/>
        </w:rPr>
      </w:pPr>
      <w:r>
        <w:rPr>
          <w:rFonts w:hint="eastAsia" w:ascii="仿宋_GB2312" w:hAnsi="Calibri" w:eastAsia="仿宋_GB2312" w:cs="仿宋"/>
          <w:b w:val="0"/>
          <w:bCs w:val="0"/>
          <w:color w:val="000000"/>
          <w:kern w:val="0"/>
          <w:sz w:val="32"/>
          <w:szCs w:val="32"/>
          <w:lang w:val="en-US" w:eastAsia="zh-CN"/>
        </w:rPr>
        <w:t>龙山镇</w:t>
      </w:r>
      <w:r>
        <w:rPr>
          <w:rFonts w:hint="eastAsia" w:ascii="仿宋_GB2312" w:hAnsi="Calibri" w:eastAsia="仿宋_GB2312" w:cs="仿宋"/>
          <w:b w:val="0"/>
          <w:bCs w:val="0"/>
          <w:color w:val="000000"/>
          <w:kern w:val="0"/>
          <w:sz w:val="32"/>
          <w:szCs w:val="32"/>
        </w:rPr>
        <w:t>人民政府下属二级单位</w:t>
      </w:r>
      <w:r>
        <w:rPr>
          <w:rFonts w:hint="eastAsia" w:ascii="仿宋_GB2312" w:hAnsi="Calibri" w:eastAsia="仿宋_GB2312" w:cs="仿宋"/>
          <w:b w:val="0"/>
          <w:bCs w:val="0"/>
          <w:color w:val="000000"/>
          <w:kern w:val="0"/>
          <w:sz w:val="32"/>
          <w:szCs w:val="32"/>
          <w:lang w:val="en-US" w:eastAsia="zh-CN"/>
        </w:rPr>
        <w:t>1</w:t>
      </w:r>
      <w:r>
        <w:rPr>
          <w:rFonts w:hint="eastAsia" w:ascii="仿宋_GB2312" w:hAnsi="Calibri" w:eastAsia="仿宋_GB2312" w:cs="仿宋"/>
          <w:b w:val="0"/>
          <w:bCs w:val="0"/>
          <w:color w:val="000000"/>
          <w:kern w:val="0"/>
          <w:sz w:val="32"/>
          <w:szCs w:val="32"/>
        </w:rPr>
        <w:t>个，其中行政单位1个，参照公务员法管理的事业单位0个。负责人：</w:t>
      </w:r>
      <w:r>
        <w:rPr>
          <w:rFonts w:hint="eastAsia" w:ascii="仿宋_GB2312" w:hAnsi="Calibri" w:eastAsia="仿宋_GB2312" w:cs="仿宋"/>
          <w:b w:val="0"/>
          <w:bCs w:val="0"/>
          <w:color w:val="000000"/>
          <w:kern w:val="0"/>
          <w:sz w:val="32"/>
          <w:szCs w:val="32"/>
          <w:lang w:val="en-US" w:eastAsia="zh-CN"/>
        </w:rPr>
        <w:t>王德权</w:t>
      </w:r>
      <w:r>
        <w:rPr>
          <w:rFonts w:hint="eastAsia" w:ascii="仿宋_GB2312" w:hAnsi="Calibri" w:eastAsia="仿宋_GB2312" w:cs="仿宋"/>
          <w:b w:val="0"/>
          <w:bCs w:val="0"/>
          <w:color w:val="000000"/>
          <w:kern w:val="0"/>
          <w:sz w:val="32"/>
          <w:szCs w:val="32"/>
        </w:rPr>
        <w:t>，统一社会信用代码为</w:t>
      </w:r>
      <w:r>
        <w:rPr>
          <w:rFonts w:hint="eastAsia" w:ascii="仿宋_GB2312" w:hAnsi="Calibri" w:eastAsia="仿宋_GB2312" w:cs="仿宋"/>
          <w:b w:val="0"/>
          <w:bCs w:val="0"/>
          <w:color w:val="000000"/>
          <w:kern w:val="0"/>
          <w:sz w:val="32"/>
          <w:szCs w:val="32"/>
          <w:lang w:val="en-US" w:eastAsia="zh-CN"/>
        </w:rPr>
        <w:t>115107240084797574</w:t>
      </w:r>
      <w:r>
        <w:rPr>
          <w:rFonts w:hint="eastAsia" w:ascii="仿宋_GB2312" w:hAnsi="Calibri" w:eastAsia="仿宋_GB2312" w:cs="仿宋"/>
          <w:b w:val="0"/>
          <w:bCs w:val="0"/>
          <w:color w:val="000000"/>
          <w:kern w:val="0"/>
          <w:sz w:val="32"/>
          <w:szCs w:val="32"/>
        </w:rPr>
        <w:t>，机构地址：</w:t>
      </w:r>
      <w:r>
        <w:rPr>
          <w:rFonts w:hint="eastAsia" w:ascii="仿宋_GB2312" w:hAnsi="Calibri" w:eastAsia="仿宋_GB2312" w:cs="仿宋"/>
          <w:b w:val="0"/>
          <w:bCs w:val="0"/>
          <w:color w:val="000000"/>
          <w:kern w:val="0"/>
          <w:sz w:val="32"/>
          <w:szCs w:val="32"/>
          <w:lang w:val="en-US" w:eastAsia="zh-CN"/>
        </w:rPr>
        <w:t>苍溪县龙山镇白马街1号</w:t>
      </w:r>
      <w:r>
        <w:rPr>
          <w:rFonts w:hint="eastAsia" w:ascii="仿宋_GB2312" w:hAnsi="Calibri" w:eastAsia="仿宋_GB2312" w:cs="仿宋"/>
          <w:b w:val="0"/>
          <w:bCs w:val="0"/>
          <w:color w:val="000000"/>
          <w:kern w:val="0"/>
          <w:sz w:val="32"/>
          <w:szCs w:val="32"/>
        </w:rPr>
        <w:t>。</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（二）机构职能</w:t>
      </w:r>
    </w:p>
    <w:p>
      <w:pPr>
        <w:pageBreakBefore w:val="0"/>
        <w:kinsoku/>
        <w:wordWrap/>
        <w:overflowPunct/>
        <w:topLinePunct w:val="0"/>
        <w:autoSpaceDE w:val="0"/>
        <w:autoSpaceDN w:val="0"/>
        <w:bidi w:val="0"/>
        <w:adjustRightInd w:val="0"/>
        <w:spacing w:line="520" w:lineRule="exact"/>
        <w:ind w:left="0" w:leftChars="0" w:right="0" w:firstLine="640"/>
        <w:rPr>
          <w:rFonts w:hint="eastAsia" w:ascii="仿宋" w:hAnsi="Times New Roman" w:eastAsia="仿宋" w:cs="仿宋"/>
          <w:b w:val="0"/>
          <w:bCs w:val="0"/>
          <w:color w:val="auto"/>
          <w:sz w:val="32"/>
          <w:szCs w:val="32"/>
          <w:highlight w:val="none"/>
        </w:rPr>
      </w:pPr>
      <w:r>
        <w:rPr>
          <w:rFonts w:hint="eastAsia" w:ascii="仿宋" w:hAnsi="Times New Roman" w:eastAsia="仿宋" w:cs="仿宋"/>
          <w:b w:val="0"/>
          <w:bCs w:val="0"/>
          <w:color w:val="auto"/>
          <w:sz w:val="32"/>
          <w:szCs w:val="32"/>
          <w:highlight w:val="none"/>
          <w:lang w:val="en-US" w:eastAsia="zh-CN"/>
        </w:rPr>
        <w:t>1</w:t>
      </w:r>
      <w:r>
        <w:rPr>
          <w:rFonts w:hint="eastAsia" w:ascii="仿宋_GB2312" w:hAnsi="宋体" w:eastAsia="仿宋_GB2312" w:cs="Times New Roman"/>
          <w:b w:val="0"/>
          <w:bCs w:val="0"/>
          <w:color w:val="auto"/>
          <w:sz w:val="32"/>
          <w:szCs w:val="32"/>
          <w:highlight w:val="none"/>
          <w:lang w:val="zh-CN"/>
        </w:rPr>
        <w:t>．</w:t>
      </w:r>
      <w:r>
        <w:rPr>
          <w:rFonts w:hint="eastAsia" w:ascii="仿宋" w:hAnsi="Times New Roman" w:eastAsia="仿宋" w:cs="仿宋"/>
          <w:b w:val="0"/>
          <w:bCs w:val="0"/>
          <w:color w:val="auto"/>
          <w:sz w:val="32"/>
          <w:szCs w:val="32"/>
          <w:highlight w:val="none"/>
        </w:rPr>
        <w:t>落实政策。宣传、落实好党的路线、方针、政策和国家的法律、法规，稳定农村基本经济制度，坚持依法行政，推进政务公开，加强对村民委员会的指导，提高、培育村民委员会自治能力。</w:t>
      </w:r>
    </w:p>
    <w:p>
      <w:pPr>
        <w:pageBreakBefore w:val="0"/>
        <w:kinsoku/>
        <w:wordWrap/>
        <w:overflowPunct/>
        <w:topLinePunct w:val="0"/>
        <w:autoSpaceDE w:val="0"/>
        <w:autoSpaceDN w:val="0"/>
        <w:bidi w:val="0"/>
        <w:adjustRightInd w:val="0"/>
        <w:spacing w:line="520" w:lineRule="exact"/>
        <w:ind w:left="0" w:leftChars="0" w:right="0" w:firstLine="640"/>
        <w:rPr>
          <w:rFonts w:hint="eastAsia" w:ascii="仿宋" w:hAnsi="Times New Roman" w:eastAsia="仿宋" w:cs="仿宋"/>
          <w:b w:val="0"/>
          <w:bCs w:val="0"/>
          <w:color w:val="auto"/>
          <w:sz w:val="32"/>
          <w:szCs w:val="32"/>
          <w:highlight w:val="none"/>
        </w:rPr>
      </w:pPr>
      <w:r>
        <w:rPr>
          <w:rFonts w:hint="eastAsia" w:ascii="仿宋" w:hAnsi="Times New Roman" w:eastAsia="仿宋" w:cs="仿宋"/>
          <w:b w:val="0"/>
          <w:bCs w:val="0"/>
          <w:color w:val="auto"/>
          <w:sz w:val="32"/>
          <w:szCs w:val="32"/>
          <w:highlight w:val="none"/>
          <w:lang w:val="en-US" w:eastAsia="zh-CN"/>
        </w:rPr>
        <w:t>2</w:t>
      </w:r>
      <w:r>
        <w:rPr>
          <w:rFonts w:hint="eastAsia" w:ascii="仿宋_GB2312" w:hAnsi="宋体" w:eastAsia="仿宋_GB2312" w:cs="Times New Roman"/>
          <w:b w:val="0"/>
          <w:bCs w:val="0"/>
          <w:color w:val="auto"/>
          <w:sz w:val="32"/>
          <w:szCs w:val="32"/>
          <w:highlight w:val="none"/>
          <w:lang w:val="zh-CN"/>
        </w:rPr>
        <w:t>．</w:t>
      </w:r>
      <w:r>
        <w:rPr>
          <w:rFonts w:hint="eastAsia" w:ascii="仿宋" w:hAnsi="Times New Roman" w:eastAsia="仿宋" w:cs="仿宋"/>
          <w:b w:val="0"/>
          <w:bCs w:val="0"/>
          <w:color w:val="auto"/>
          <w:sz w:val="32"/>
          <w:szCs w:val="32"/>
          <w:highlight w:val="none"/>
        </w:rPr>
        <w:t>促进发展。科学制订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pPr>
        <w:pageBreakBefore w:val="0"/>
        <w:kinsoku/>
        <w:wordWrap/>
        <w:overflowPunct/>
        <w:topLinePunct w:val="0"/>
        <w:autoSpaceDE w:val="0"/>
        <w:autoSpaceDN w:val="0"/>
        <w:bidi w:val="0"/>
        <w:adjustRightInd w:val="0"/>
        <w:spacing w:line="520" w:lineRule="exact"/>
        <w:ind w:left="0" w:leftChars="0" w:right="0" w:firstLine="640"/>
        <w:rPr>
          <w:rFonts w:hint="eastAsia" w:ascii="仿宋" w:hAnsi="Times New Roman" w:eastAsia="仿宋" w:cs="仿宋"/>
          <w:b w:val="0"/>
          <w:bCs w:val="0"/>
          <w:color w:val="auto"/>
          <w:sz w:val="32"/>
          <w:szCs w:val="32"/>
          <w:highlight w:val="none"/>
        </w:rPr>
      </w:pPr>
      <w:r>
        <w:rPr>
          <w:rFonts w:hint="eastAsia" w:ascii="仿宋" w:hAnsi="Times New Roman" w:eastAsia="仿宋" w:cs="仿宋"/>
          <w:b w:val="0"/>
          <w:bCs w:val="0"/>
          <w:color w:val="auto"/>
          <w:sz w:val="32"/>
          <w:szCs w:val="32"/>
          <w:highlight w:val="none"/>
          <w:lang w:val="en-US" w:eastAsia="zh-CN"/>
        </w:rPr>
        <w:t>3</w:t>
      </w:r>
      <w:r>
        <w:rPr>
          <w:rFonts w:hint="eastAsia" w:ascii="仿宋" w:hAnsi="Times New Roman" w:eastAsia="仿宋" w:cs="仿宋"/>
          <w:b w:val="0"/>
          <w:bCs w:val="0"/>
          <w:color w:val="auto"/>
          <w:sz w:val="32"/>
          <w:szCs w:val="32"/>
          <w:highlight w:val="none"/>
        </w:rPr>
        <w:t>.维护稳定。要坚持“立党为公、执政为民”，紧紧围绕实现和维护群众利益开展工作，突出解决人民群众最关心、最直接、最现实的利益问题。要加强和巩固农村基层政权建设和民主法</w:t>
      </w:r>
      <w:r>
        <w:rPr>
          <w:rFonts w:hint="eastAsia" w:ascii="仿宋" w:eastAsia="仿宋" w:cs="仿宋"/>
          <w:b w:val="0"/>
          <w:bCs w:val="0"/>
          <w:color w:val="auto"/>
          <w:sz w:val="32"/>
          <w:szCs w:val="32"/>
          <w:highlight w:val="none"/>
          <w:lang w:val="en-US" w:eastAsia="zh-CN"/>
        </w:rPr>
        <w:t>治</w:t>
      </w:r>
      <w:r>
        <w:rPr>
          <w:rFonts w:hint="eastAsia" w:ascii="仿宋" w:hAnsi="Times New Roman" w:eastAsia="仿宋" w:cs="仿宋"/>
          <w:b w:val="0"/>
          <w:bCs w:val="0"/>
          <w:color w:val="auto"/>
          <w:sz w:val="32"/>
          <w:szCs w:val="32"/>
          <w:highlight w:val="none"/>
        </w:rPr>
        <w:t>建设，加强社会治安综合治理，加强对突发事件的预警和管理，建立、健全各种应急机制，加强民事纠纷调解，化解农村社会矛盾，开展农村扶贫和社会救助，切实保障农民合法权益，维护农村社会稳定。</w:t>
      </w:r>
    </w:p>
    <w:p>
      <w:pPr>
        <w:pageBreakBefore w:val="0"/>
        <w:kinsoku/>
        <w:wordWrap/>
        <w:overflowPunct/>
        <w:topLinePunct w:val="0"/>
        <w:autoSpaceDE w:val="0"/>
        <w:autoSpaceDN w:val="0"/>
        <w:bidi w:val="0"/>
        <w:adjustRightInd w:val="0"/>
        <w:spacing w:line="520" w:lineRule="exact"/>
        <w:ind w:left="0" w:leftChars="0" w:right="0" w:firstLine="640"/>
        <w:rPr>
          <w:rFonts w:hint="eastAsia" w:ascii="仿宋" w:hAnsi="Times New Roman" w:eastAsia="仿宋" w:cs="仿宋"/>
          <w:b w:val="0"/>
          <w:bCs w:val="0"/>
          <w:color w:val="auto"/>
          <w:sz w:val="32"/>
          <w:szCs w:val="32"/>
          <w:highlight w:val="none"/>
        </w:rPr>
      </w:pPr>
      <w:r>
        <w:rPr>
          <w:rFonts w:hint="eastAsia" w:ascii="仿宋" w:hAnsi="Times New Roman" w:eastAsia="仿宋" w:cs="仿宋"/>
          <w:b w:val="0"/>
          <w:bCs w:val="0"/>
          <w:color w:val="auto"/>
          <w:sz w:val="32"/>
          <w:szCs w:val="32"/>
          <w:highlight w:val="none"/>
          <w:lang w:val="en-US" w:eastAsia="zh-CN"/>
        </w:rPr>
        <w:t>4</w:t>
      </w:r>
      <w:r>
        <w:rPr>
          <w:rFonts w:hint="eastAsia" w:ascii="仿宋" w:hAnsi="Times New Roman" w:eastAsia="仿宋" w:cs="仿宋"/>
          <w:b w:val="0"/>
          <w:bCs w:val="0"/>
          <w:color w:val="auto"/>
          <w:sz w:val="32"/>
          <w:szCs w:val="32"/>
          <w:highlight w:val="none"/>
        </w:rPr>
        <w:t>.加强管理。加强民政、教育、科技、文化、卫生、计划生育、安全生产、劳动保障和乡村规划等社会管理，加强社会主义精神文明建设，做好防灾减灾工作，加强环境保护，努力改善农村人居环境，不断提高农村人口素质和农民生活质量。</w:t>
      </w:r>
    </w:p>
    <w:p>
      <w:pPr>
        <w:pageBreakBefore w:val="0"/>
        <w:kinsoku/>
        <w:wordWrap/>
        <w:overflowPunct/>
        <w:topLinePunct w:val="0"/>
        <w:autoSpaceDE w:val="0"/>
        <w:autoSpaceDN w:val="0"/>
        <w:bidi w:val="0"/>
        <w:adjustRightInd w:val="0"/>
        <w:spacing w:line="520" w:lineRule="exact"/>
        <w:ind w:left="0" w:leftChars="0" w:right="0" w:firstLine="640"/>
        <w:rPr>
          <w:rFonts w:hint="eastAsia" w:ascii="仿宋" w:hAnsi="Times New Roman" w:eastAsia="仿宋" w:cs="仿宋"/>
          <w:b w:val="0"/>
          <w:bCs w:val="0"/>
          <w:color w:val="auto"/>
          <w:sz w:val="32"/>
          <w:szCs w:val="32"/>
          <w:highlight w:val="none"/>
        </w:rPr>
      </w:pPr>
      <w:r>
        <w:rPr>
          <w:rFonts w:hint="eastAsia" w:ascii="仿宋" w:hAnsi="Times New Roman" w:eastAsia="仿宋" w:cs="仿宋"/>
          <w:b w:val="0"/>
          <w:bCs w:val="0"/>
          <w:color w:val="auto"/>
          <w:sz w:val="32"/>
          <w:szCs w:val="32"/>
          <w:highlight w:val="none"/>
          <w:lang w:val="en-US" w:eastAsia="zh-CN"/>
        </w:rPr>
        <w:t>5</w:t>
      </w:r>
      <w:r>
        <w:rPr>
          <w:rFonts w:hint="eastAsia" w:ascii="仿宋" w:hAnsi="Times New Roman" w:eastAsia="仿宋" w:cs="仿宋"/>
          <w:b w:val="0"/>
          <w:bCs w:val="0"/>
          <w:color w:val="auto"/>
          <w:sz w:val="32"/>
          <w:szCs w:val="32"/>
          <w:highlight w:val="none"/>
        </w:rPr>
        <w:t>.提供服务。进一步发展和完善农业社会化服务体系，引导各类协会和农村专业合作经济组织发展并充分发挥其作用，发展农村社会公益事业和集体公益事业，加强农村基础设施建设，增加公共产品，提供政策、科技、市场信息和社会</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（三）人员概况</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ascii="仿宋_GB2312" w:hAnsi="Calibri" w:eastAsia="仿宋_GB2312" w:cs="仿宋"/>
          <w:b w:val="0"/>
          <w:bCs w:val="0"/>
          <w:color w:val="000000"/>
          <w:kern w:val="0"/>
          <w:sz w:val="32"/>
          <w:szCs w:val="32"/>
        </w:rPr>
      </w:pPr>
      <w:r>
        <w:rPr>
          <w:rFonts w:hint="eastAsia" w:ascii="仿宋_GB2312" w:hAnsi="Calibri" w:eastAsia="仿宋_GB2312" w:cs="仿宋"/>
          <w:b w:val="0"/>
          <w:bCs w:val="0"/>
          <w:color w:val="000000"/>
          <w:kern w:val="0"/>
          <w:sz w:val="32"/>
          <w:szCs w:val="32"/>
        </w:rPr>
        <w:t>截</w:t>
      </w:r>
      <w:r>
        <w:rPr>
          <w:rFonts w:hint="eastAsia" w:ascii="仿宋_GB2312" w:hAnsi="Calibri" w:eastAsia="仿宋_GB2312" w:cs="仿宋"/>
          <w:b w:val="0"/>
          <w:bCs w:val="0"/>
          <w:color w:val="000000"/>
          <w:kern w:val="0"/>
          <w:sz w:val="32"/>
          <w:szCs w:val="32"/>
          <w:lang w:val="en-US" w:eastAsia="zh-CN"/>
        </w:rPr>
        <w:t>至</w:t>
      </w:r>
      <w:r>
        <w:rPr>
          <w:rFonts w:hint="eastAsia" w:ascii="仿宋_GB2312" w:hAnsi="Calibri" w:eastAsia="仿宋_GB2312" w:cs="仿宋"/>
          <w:b w:val="0"/>
          <w:bCs w:val="0"/>
          <w:color w:val="000000"/>
          <w:kern w:val="0"/>
          <w:sz w:val="32"/>
          <w:szCs w:val="32"/>
        </w:rPr>
        <w:t>2021年12月31日，在职人员</w:t>
      </w:r>
      <w:r>
        <w:rPr>
          <w:rFonts w:hint="eastAsia" w:ascii="仿宋_GB2312" w:hAnsi="Calibri" w:eastAsia="仿宋_GB2312" w:cs="仿宋"/>
          <w:b w:val="0"/>
          <w:bCs w:val="0"/>
          <w:color w:val="000000"/>
          <w:kern w:val="0"/>
          <w:sz w:val="32"/>
          <w:szCs w:val="32"/>
          <w:lang w:val="en-US" w:eastAsia="zh-CN"/>
        </w:rPr>
        <w:t>89</w:t>
      </w:r>
      <w:r>
        <w:rPr>
          <w:rFonts w:hint="eastAsia" w:ascii="仿宋_GB2312" w:hAnsi="Calibri" w:eastAsia="仿宋_GB2312" w:cs="仿宋"/>
          <w:b w:val="0"/>
          <w:bCs w:val="0"/>
          <w:color w:val="000000"/>
          <w:kern w:val="0"/>
          <w:sz w:val="32"/>
          <w:szCs w:val="32"/>
        </w:rPr>
        <w:t>人，其中行政编制</w:t>
      </w:r>
      <w:r>
        <w:rPr>
          <w:rFonts w:hint="eastAsia" w:ascii="仿宋_GB2312" w:hAnsi="Calibri" w:eastAsia="仿宋_GB2312" w:cs="仿宋"/>
          <w:b w:val="0"/>
          <w:bCs w:val="0"/>
          <w:color w:val="000000"/>
          <w:kern w:val="0"/>
          <w:sz w:val="32"/>
          <w:szCs w:val="32"/>
          <w:lang w:val="en-US" w:eastAsia="zh-CN"/>
        </w:rPr>
        <w:t>39</w:t>
      </w:r>
      <w:r>
        <w:rPr>
          <w:rFonts w:hint="eastAsia" w:ascii="仿宋_GB2312" w:hAnsi="Calibri" w:eastAsia="仿宋_GB2312" w:cs="仿宋"/>
          <w:b w:val="0"/>
          <w:bCs w:val="0"/>
          <w:color w:val="000000"/>
          <w:kern w:val="0"/>
          <w:sz w:val="32"/>
          <w:szCs w:val="32"/>
        </w:rPr>
        <w:t>人，行政工勤</w:t>
      </w:r>
      <w:r>
        <w:rPr>
          <w:rFonts w:hint="eastAsia" w:ascii="仿宋_GB2312" w:hAnsi="Calibri" w:eastAsia="仿宋_GB2312" w:cs="仿宋"/>
          <w:b w:val="0"/>
          <w:bCs w:val="0"/>
          <w:color w:val="000000"/>
          <w:kern w:val="0"/>
          <w:sz w:val="32"/>
          <w:szCs w:val="32"/>
          <w:lang w:val="en-US" w:eastAsia="zh-CN"/>
        </w:rPr>
        <w:t>3</w:t>
      </w:r>
      <w:r>
        <w:rPr>
          <w:rFonts w:hint="eastAsia" w:ascii="仿宋_GB2312" w:hAnsi="Calibri" w:eastAsia="仿宋_GB2312" w:cs="仿宋"/>
          <w:b w:val="0"/>
          <w:bCs w:val="0"/>
          <w:color w:val="000000"/>
          <w:kern w:val="0"/>
          <w:sz w:val="32"/>
          <w:szCs w:val="32"/>
        </w:rPr>
        <w:t>人，事业编制</w:t>
      </w:r>
      <w:r>
        <w:rPr>
          <w:rFonts w:hint="eastAsia" w:ascii="仿宋_GB2312" w:hAnsi="Calibri" w:eastAsia="仿宋_GB2312" w:cs="仿宋"/>
          <w:b w:val="0"/>
          <w:bCs w:val="0"/>
          <w:color w:val="000000"/>
          <w:kern w:val="0"/>
          <w:sz w:val="32"/>
          <w:szCs w:val="32"/>
          <w:lang w:val="en-US" w:eastAsia="zh-CN"/>
        </w:rPr>
        <w:t>47</w:t>
      </w:r>
      <w:r>
        <w:rPr>
          <w:rFonts w:hint="eastAsia" w:ascii="仿宋_GB2312" w:hAnsi="Calibri" w:eastAsia="仿宋_GB2312" w:cs="仿宋"/>
          <w:b w:val="0"/>
          <w:bCs w:val="0"/>
          <w:color w:val="000000"/>
          <w:kern w:val="0"/>
          <w:sz w:val="32"/>
          <w:szCs w:val="32"/>
        </w:rPr>
        <w:t>人。</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outlineLvl w:val="1"/>
        <w:rPr>
          <w:rFonts w:ascii="黑体" w:hAnsi="宋体" w:eastAsia="黑体" w:cs="宋体"/>
          <w:b w:val="0"/>
          <w:bCs w:val="0"/>
          <w:color w:val="000000"/>
          <w:kern w:val="0"/>
          <w:sz w:val="32"/>
          <w:szCs w:val="32"/>
          <w:shd w:val="clear" w:color="auto" w:fill="FFFFFF"/>
        </w:rPr>
      </w:pPr>
      <w:bookmarkStart w:id="105" w:name="_Toc9827"/>
      <w:bookmarkStart w:id="106" w:name="_Toc20207"/>
      <w:r>
        <w:rPr>
          <w:rFonts w:hint="eastAsia" w:ascii="黑体" w:hAnsi="宋体" w:eastAsia="黑体" w:cs="宋体"/>
          <w:b w:val="0"/>
          <w:bCs w:val="0"/>
          <w:color w:val="000000"/>
          <w:kern w:val="0"/>
          <w:sz w:val="32"/>
          <w:szCs w:val="32"/>
          <w:shd w:val="clear" w:color="auto" w:fill="FFFFFF"/>
        </w:rPr>
        <w:t>二、部门财政资金收支情况</w:t>
      </w:r>
      <w:bookmarkEnd w:id="105"/>
      <w:bookmarkEnd w:id="106"/>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（一）年度预算安排及执行情况</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ascii="仿宋" w:hAnsi="仿宋" w:eastAsia="仿宋"/>
          <w:b w:val="0"/>
          <w:bCs w:val="0"/>
          <w:color w:val="000000"/>
          <w:sz w:val="32"/>
          <w:szCs w:val="32"/>
        </w:rPr>
      </w:pPr>
      <w:r>
        <w:rPr>
          <w:rFonts w:hint="eastAsia" w:ascii="仿宋" w:hAnsi="仿宋" w:eastAsia="仿宋"/>
          <w:b w:val="0"/>
          <w:bCs w:val="0"/>
          <w:color w:val="000000"/>
          <w:sz w:val="32"/>
          <w:szCs w:val="32"/>
        </w:rPr>
        <w:t>2021年初结余</w:t>
      </w:r>
      <w:r>
        <w:rPr>
          <w:rFonts w:hint="eastAsia" w:ascii="仿宋" w:hAnsi="仿宋" w:eastAsia="仿宋"/>
          <w:b w:val="0"/>
          <w:bCs w:val="0"/>
          <w:color w:val="000000"/>
          <w:sz w:val="32"/>
          <w:szCs w:val="32"/>
          <w:lang w:val="en-US" w:eastAsia="zh-CN"/>
        </w:rPr>
        <w:t>186.4</w:t>
      </w:r>
      <w:r>
        <w:rPr>
          <w:rFonts w:hint="eastAsia" w:ascii="仿宋" w:hAnsi="仿宋" w:eastAsia="仿宋"/>
          <w:b w:val="0"/>
          <w:bCs w:val="0"/>
          <w:color w:val="000000"/>
          <w:sz w:val="32"/>
          <w:szCs w:val="32"/>
        </w:rPr>
        <w:t>万元，2021年度</w:t>
      </w:r>
      <w:r>
        <w:rPr>
          <w:rFonts w:hint="eastAsia" w:ascii="仿宋" w:hAnsi="仿宋" w:eastAsia="仿宋"/>
          <w:b w:val="0"/>
          <w:bCs w:val="0"/>
          <w:color w:val="000000"/>
          <w:sz w:val="32"/>
          <w:szCs w:val="32"/>
          <w:lang w:val="en-US" w:eastAsia="zh-CN"/>
        </w:rPr>
        <w:t>龙山镇</w:t>
      </w:r>
      <w:r>
        <w:rPr>
          <w:rFonts w:hint="eastAsia" w:ascii="仿宋" w:hAnsi="仿宋" w:eastAsia="仿宋"/>
          <w:b w:val="0"/>
          <w:bCs w:val="0"/>
          <w:color w:val="000000"/>
          <w:sz w:val="32"/>
          <w:szCs w:val="32"/>
        </w:rPr>
        <w:t>人民政府年初预算安排</w:t>
      </w:r>
      <w:r>
        <w:rPr>
          <w:rFonts w:hint="eastAsia" w:ascii="仿宋" w:hAnsi="仿宋" w:eastAsia="仿宋"/>
          <w:b w:val="0"/>
          <w:bCs w:val="0"/>
          <w:color w:val="000000"/>
          <w:sz w:val="32"/>
          <w:szCs w:val="32"/>
          <w:lang w:val="en-US" w:eastAsia="zh-CN"/>
        </w:rPr>
        <w:t>1345.53</w:t>
      </w:r>
      <w:r>
        <w:rPr>
          <w:rFonts w:hint="eastAsia" w:ascii="仿宋" w:hAnsi="仿宋" w:eastAsia="仿宋"/>
          <w:b w:val="0"/>
          <w:bCs w:val="0"/>
          <w:color w:val="000000"/>
          <w:sz w:val="32"/>
          <w:szCs w:val="32"/>
        </w:rPr>
        <w:t>万元，包括一般公共预算拨款收入</w:t>
      </w:r>
      <w:r>
        <w:rPr>
          <w:rFonts w:hint="eastAsia" w:ascii="仿宋" w:hAnsi="仿宋" w:eastAsia="仿宋"/>
          <w:b w:val="0"/>
          <w:bCs w:val="0"/>
          <w:color w:val="000000"/>
          <w:sz w:val="32"/>
          <w:szCs w:val="32"/>
          <w:lang w:val="en-US" w:eastAsia="zh-CN"/>
        </w:rPr>
        <w:t>1345.53</w:t>
      </w:r>
      <w:r>
        <w:rPr>
          <w:rFonts w:hint="eastAsia" w:ascii="仿宋" w:hAnsi="仿宋" w:eastAsia="仿宋"/>
          <w:b w:val="0"/>
          <w:bCs w:val="0"/>
          <w:color w:val="000000"/>
          <w:sz w:val="32"/>
          <w:szCs w:val="32"/>
        </w:rPr>
        <w:t>万元。2021年度预算支出</w:t>
      </w:r>
      <w:r>
        <w:rPr>
          <w:rFonts w:hint="eastAsia" w:ascii="仿宋" w:hAnsi="仿宋" w:eastAsia="仿宋"/>
          <w:b w:val="0"/>
          <w:bCs w:val="0"/>
          <w:color w:val="000000"/>
          <w:sz w:val="32"/>
          <w:szCs w:val="32"/>
          <w:lang w:val="en-US" w:eastAsia="zh-CN"/>
        </w:rPr>
        <w:t>1531.93</w:t>
      </w:r>
      <w:r>
        <w:rPr>
          <w:rFonts w:hint="eastAsia" w:ascii="仿宋" w:hAnsi="仿宋" w:eastAsia="仿宋"/>
          <w:b w:val="0"/>
          <w:bCs w:val="0"/>
          <w:color w:val="000000"/>
          <w:sz w:val="32"/>
          <w:szCs w:val="32"/>
        </w:rPr>
        <w:t>万元，其中基本支出</w:t>
      </w:r>
      <w:r>
        <w:rPr>
          <w:rFonts w:hint="eastAsia" w:ascii="仿宋" w:hAnsi="仿宋" w:eastAsia="仿宋"/>
          <w:b w:val="0"/>
          <w:bCs w:val="0"/>
          <w:color w:val="000000"/>
          <w:sz w:val="32"/>
          <w:szCs w:val="32"/>
          <w:lang w:val="en-US" w:eastAsia="zh-CN"/>
        </w:rPr>
        <w:t>1345.53</w:t>
      </w:r>
      <w:r>
        <w:rPr>
          <w:rFonts w:hint="eastAsia" w:ascii="仿宋" w:hAnsi="仿宋" w:eastAsia="仿宋"/>
          <w:b w:val="0"/>
          <w:bCs w:val="0"/>
          <w:color w:val="000000"/>
          <w:sz w:val="32"/>
          <w:szCs w:val="32"/>
        </w:rPr>
        <w:t>万元，项目支出</w:t>
      </w:r>
      <w:r>
        <w:rPr>
          <w:rFonts w:hint="eastAsia" w:ascii="仿宋" w:hAnsi="仿宋" w:eastAsia="仿宋"/>
          <w:b w:val="0"/>
          <w:bCs w:val="0"/>
          <w:color w:val="000000"/>
          <w:sz w:val="32"/>
          <w:szCs w:val="32"/>
          <w:lang w:val="en-US" w:eastAsia="zh-CN"/>
        </w:rPr>
        <w:t>186.4</w:t>
      </w:r>
      <w:r>
        <w:rPr>
          <w:rFonts w:hint="eastAsia" w:ascii="仿宋" w:hAnsi="仿宋" w:eastAsia="仿宋"/>
          <w:b w:val="0"/>
          <w:bCs w:val="0"/>
          <w:color w:val="000000"/>
          <w:sz w:val="32"/>
          <w:szCs w:val="32"/>
        </w:rPr>
        <w:t>万元。</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b w:val="0"/>
          <w:bCs w:val="0"/>
        </w:rPr>
      </w:pPr>
      <w:r>
        <w:rPr>
          <w:rFonts w:hint="eastAsia" w:ascii="仿宋" w:hAnsi="仿宋" w:eastAsia="仿宋"/>
          <w:b w:val="0"/>
          <w:bCs w:val="0"/>
          <w:color w:val="000000"/>
          <w:sz w:val="32"/>
          <w:szCs w:val="32"/>
        </w:rPr>
        <w:t>2021年度预算调整追加数</w:t>
      </w:r>
      <w:r>
        <w:rPr>
          <w:rFonts w:hint="eastAsia" w:ascii="仿宋" w:hAnsi="仿宋" w:eastAsia="仿宋"/>
          <w:b w:val="0"/>
          <w:bCs w:val="0"/>
          <w:color w:val="000000"/>
          <w:sz w:val="32"/>
          <w:szCs w:val="32"/>
          <w:lang w:val="en-US" w:eastAsia="zh-CN"/>
        </w:rPr>
        <w:t>1096.9</w:t>
      </w:r>
      <w:r>
        <w:rPr>
          <w:rFonts w:hint="eastAsia" w:ascii="仿宋" w:hAnsi="仿宋" w:eastAsia="仿宋"/>
          <w:b w:val="0"/>
          <w:bCs w:val="0"/>
          <w:color w:val="000000"/>
          <w:sz w:val="32"/>
          <w:szCs w:val="32"/>
        </w:rPr>
        <w:t>万元，其中追加一般公共预算财政拨款收入</w:t>
      </w:r>
      <w:r>
        <w:rPr>
          <w:rFonts w:hint="eastAsia" w:ascii="仿宋" w:hAnsi="仿宋" w:eastAsia="仿宋"/>
          <w:b w:val="0"/>
          <w:bCs w:val="0"/>
          <w:color w:val="000000"/>
          <w:sz w:val="32"/>
          <w:szCs w:val="32"/>
          <w:lang w:val="en-US" w:eastAsia="zh-CN"/>
        </w:rPr>
        <w:t>981.42</w:t>
      </w:r>
      <w:r>
        <w:rPr>
          <w:rFonts w:hint="eastAsia" w:ascii="仿宋" w:hAnsi="仿宋" w:eastAsia="仿宋"/>
          <w:b w:val="0"/>
          <w:bCs w:val="0"/>
          <w:color w:val="000000"/>
          <w:sz w:val="32"/>
          <w:szCs w:val="32"/>
        </w:rPr>
        <w:t>万元、政府性基金预算财政拨款收入</w:t>
      </w:r>
      <w:r>
        <w:rPr>
          <w:rFonts w:hint="eastAsia" w:ascii="仿宋" w:hAnsi="仿宋" w:eastAsia="仿宋"/>
          <w:b w:val="0"/>
          <w:bCs w:val="0"/>
          <w:color w:val="000000"/>
          <w:sz w:val="32"/>
          <w:szCs w:val="32"/>
          <w:lang w:val="en-US" w:eastAsia="zh-CN"/>
        </w:rPr>
        <w:t>32</w:t>
      </w:r>
      <w:r>
        <w:rPr>
          <w:rFonts w:hint="eastAsia" w:ascii="仿宋" w:hAnsi="仿宋" w:eastAsia="仿宋"/>
          <w:b w:val="0"/>
          <w:bCs w:val="0"/>
          <w:color w:val="000000"/>
          <w:sz w:val="32"/>
          <w:szCs w:val="32"/>
        </w:rPr>
        <w:t>万元、其他收入</w:t>
      </w:r>
      <w:r>
        <w:rPr>
          <w:rFonts w:hint="eastAsia" w:ascii="仿宋" w:hAnsi="仿宋" w:eastAsia="仿宋"/>
          <w:b w:val="0"/>
          <w:bCs w:val="0"/>
          <w:color w:val="000000"/>
          <w:sz w:val="32"/>
          <w:szCs w:val="32"/>
          <w:lang w:val="en-US" w:eastAsia="zh-CN"/>
        </w:rPr>
        <w:t>83.48</w:t>
      </w:r>
      <w:r>
        <w:rPr>
          <w:rFonts w:hint="eastAsia" w:ascii="仿宋" w:hAnsi="仿宋" w:eastAsia="仿宋"/>
          <w:b w:val="0"/>
          <w:bCs w:val="0"/>
          <w:color w:val="000000"/>
          <w:sz w:val="32"/>
          <w:szCs w:val="32"/>
        </w:rPr>
        <w:t>万元。</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hint="eastAsia" w:ascii="楷体_GB2312" w:hAnsi="宋体" w:eastAsia="楷体_GB2312" w:cs="Times New Roman"/>
          <w:b w:val="0"/>
          <w:bCs w:val="0"/>
          <w:sz w:val="32"/>
          <w:szCs w:val="32"/>
          <w:lang w:val="zh-CN" w:eastAsia="zh-CN"/>
        </w:rPr>
      </w:pPr>
      <w:r>
        <w:rPr>
          <w:rFonts w:hint="eastAsia" w:ascii="楷体_GB2312" w:hAnsi="宋体" w:eastAsia="楷体_GB2312" w:cs="Times New Roman"/>
          <w:b w:val="0"/>
          <w:bCs w:val="0"/>
          <w:sz w:val="32"/>
          <w:szCs w:val="32"/>
          <w:lang w:val="zh-CN"/>
        </w:rPr>
        <w:t>（</w:t>
      </w:r>
      <w:r>
        <w:rPr>
          <w:rFonts w:hint="eastAsia" w:ascii="楷体_GB2312" w:hAnsi="宋体" w:eastAsia="楷体_GB2312" w:cs="Times New Roman"/>
          <w:b w:val="0"/>
          <w:bCs w:val="0"/>
          <w:sz w:val="32"/>
          <w:szCs w:val="32"/>
          <w:lang w:val="zh-CN" w:eastAsia="zh-CN"/>
        </w:rPr>
        <w:t>二</w:t>
      </w:r>
      <w:r>
        <w:rPr>
          <w:rFonts w:hint="eastAsia" w:ascii="楷体_GB2312" w:hAnsi="宋体" w:eastAsia="楷体_GB2312" w:cs="Times New Roman"/>
          <w:b w:val="0"/>
          <w:bCs w:val="0"/>
          <w:sz w:val="32"/>
          <w:szCs w:val="32"/>
          <w:lang w:val="zh-CN"/>
        </w:rPr>
        <w:t>）</w:t>
      </w:r>
      <w:r>
        <w:rPr>
          <w:rFonts w:hint="eastAsia" w:ascii="楷体_GB2312" w:hAnsi="宋体" w:eastAsia="楷体_GB2312" w:cs="Times New Roman"/>
          <w:b w:val="0"/>
          <w:bCs w:val="0"/>
          <w:sz w:val="32"/>
          <w:szCs w:val="32"/>
          <w:lang w:val="zh-CN" w:eastAsia="zh-CN"/>
        </w:rPr>
        <w:t>财政资金收入情况</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hint="eastAsia" w:ascii="仿宋" w:hAnsi="仿宋" w:eastAsia="仿宋"/>
          <w:b w:val="0"/>
          <w:bCs w:val="0"/>
          <w:color w:val="000000"/>
          <w:sz w:val="32"/>
          <w:szCs w:val="32"/>
        </w:rPr>
      </w:pPr>
      <w:r>
        <w:rPr>
          <w:rFonts w:hint="eastAsia" w:ascii="仿宋" w:hAnsi="仿宋" w:eastAsia="仿宋"/>
          <w:b w:val="0"/>
          <w:bCs w:val="0"/>
          <w:color w:val="000000"/>
          <w:sz w:val="32"/>
          <w:szCs w:val="32"/>
        </w:rPr>
        <w:t>2021年度</w:t>
      </w:r>
      <w:r>
        <w:rPr>
          <w:rFonts w:hint="eastAsia" w:ascii="仿宋" w:hAnsi="仿宋" w:eastAsia="仿宋"/>
          <w:b w:val="0"/>
          <w:bCs w:val="0"/>
          <w:color w:val="000000"/>
          <w:sz w:val="32"/>
          <w:szCs w:val="32"/>
          <w:lang w:val="en-US" w:eastAsia="zh-CN"/>
        </w:rPr>
        <w:t>龙山镇</w:t>
      </w:r>
      <w:r>
        <w:rPr>
          <w:rFonts w:hint="eastAsia" w:ascii="仿宋" w:hAnsi="仿宋" w:eastAsia="仿宋"/>
          <w:b w:val="0"/>
          <w:bCs w:val="0"/>
          <w:color w:val="000000"/>
          <w:sz w:val="32"/>
          <w:szCs w:val="32"/>
        </w:rPr>
        <w:t>人民政府收入合计</w:t>
      </w:r>
      <w:r>
        <w:rPr>
          <w:rFonts w:hint="eastAsia" w:ascii="仿宋" w:hAnsi="仿宋" w:eastAsia="仿宋"/>
          <w:b w:val="0"/>
          <w:bCs w:val="0"/>
          <w:color w:val="000000"/>
          <w:sz w:val="32"/>
          <w:szCs w:val="32"/>
          <w:lang w:val="en-US" w:eastAsia="zh-CN"/>
        </w:rPr>
        <w:t>2628.83</w:t>
      </w:r>
      <w:r>
        <w:rPr>
          <w:rFonts w:hint="eastAsia" w:ascii="仿宋" w:hAnsi="仿宋" w:eastAsia="仿宋"/>
          <w:b w:val="0"/>
          <w:bCs w:val="0"/>
          <w:color w:val="000000"/>
          <w:sz w:val="32"/>
          <w:szCs w:val="32"/>
        </w:rPr>
        <w:t>万元，其中一般公共预算财政拨款收入</w:t>
      </w:r>
      <w:r>
        <w:rPr>
          <w:rFonts w:hint="eastAsia" w:ascii="仿宋" w:hAnsi="仿宋" w:eastAsia="仿宋"/>
          <w:b w:val="0"/>
          <w:bCs w:val="0"/>
          <w:color w:val="000000"/>
          <w:sz w:val="32"/>
          <w:szCs w:val="32"/>
          <w:lang w:val="en-US" w:eastAsia="zh-CN"/>
        </w:rPr>
        <w:t>2326.95</w:t>
      </w:r>
      <w:r>
        <w:rPr>
          <w:rFonts w:hint="eastAsia" w:ascii="仿宋" w:hAnsi="仿宋" w:eastAsia="仿宋"/>
          <w:b w:val="0"/>
          <w:bCs w:val="0"/>
          <w:color w:val="000000"/>
          <w:sz w:val="32"/>
          <w:szCs w:val="32"/>
        </w:rPr>
        <w:t>万元，政府性基金预算财政拨款收入</w:t>
      </w:r>
      <w:r>
        <w:rPr>
          <w:rFonts w:hint="eastAsia" w:ascii="仿宋" w:hAnsi="仿宋" w:eastAsia="仿宋"/>
          <w:b w:val="0"/>
          <w:bCs w:val="0"/>
          <w:color w:val="000000"/>
          <w:sz w:val="32"/>
          <w:szCs w:val="32"/>
          <w:lang w:val="en-US" w:eastAsia="zh-CN"/>
        </w:rPr>
        <w:t>32</w:t>
      </w:r>
      <w:r>
        <w:rPr>
          <w:rFonts w:hint="eastAsia" w:ascii="仿宋" w:hAnsi="仿宋" w:eastAsia="仿宋"/>
          <w:b w:val="0"/>
          <w:bCs w:val="0"/>
          <w:color w:val="000000"/>
          <w:sz w:val="32"/>
          <w:szCs w:val="32"/>
        </w:rPr>
        <w:t>万元，其他收入</w:t>
      </w:r>
      <w:r>
        <w:rPr>
          <w:rFonts w:hint="eastAsia" w:ascii="仿宋" w:hAnsi="仿宋" w:eastAsia="仿宋"/>
          <w:b w:val="0"/>
          <w:bCs w:val="0"/>
          <w:color w:val="000000"/>
          <w:sz w:val="32"/>
          <w:szCs w:val="32"/>
          <w:lang w:val="en-US" w:eastAsia="zh-CN"/>
        </w:rPr>
        <w:t>269.88</w:t>
      </w:r>
      <w:r>
        <w:rPr>
          <w:rFonts w:hint="eastAsia" w:ascii="仿宋" w:hAnsi="仿宋" w:eastAsia="仿宋"/>
          <w:b w:val="0"/>
          <w:bCs w:val="0"/>
          <w:color w:val="000000"/>
          <w:sz w:val="32"/>
          <w:szCs w:val="32"/>
        </w:rPr>
        <w:t>万元。</w:t>
      </w:r>
    </w:p>
    <w:p>
      <w:pPr>
        <w:pageBreakBefore w:val="0"/>
        <w:kinsoku/>
        <w:wordWrap/>
        <w:overflowPunct/>
        <w:topLinePunct w:val="0"/>
        <w:bidi w:val="0"/>
        <w:adjustRightInd w:val="0"/>
        <w:snapToGrid w:val="0"/>
        <w:spacing w:line="580" w:lineRule="exact"/>
        <w:ind w:left="0" w:leftChars="0" w:right="0" w:firstLine="640" w:firstLineChars="200"/>
        <w:contextualSpacing/>
        <w:jc w:val="left"/>
        <w:rPr>
          <w:rFonts w:hint="eastAsia" w:ascii="楷体_GB2312" w:hAnsi="宋体" w:eastAsia="楷体_GB2312"/>
          <w:b w:val="0"/>
          <w:bCs w:val="0"/>
          <w:sz w:val="32"/>
          <w:szCs w:val="32"/>
          <w:lang w:val="zh-CN" w:eastAsia="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zh-CN" w:eastAsia="zh-CN"/>
        </w:rPr>
        <w:t>三</w:t>
      </w: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zh-CN" w:eastAsia="zh-CN"/>
        </w:rPr>
        <w:t>财政资金支出情况</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ascii="仿宋" w:hAnsi="仿宋" w:eastAsia="仿宋"/>
          <w:b w:val="0"/>
          <w:bCs w:val="0"/>
          <w:color w:val="000000"/>
          <w:sz w:val="32"/>
          <w:szCs w:val="32"/>
        </w:rPr>
      </w:pPr>
      <w:r>
        <w:rPr>
          <w:rFonts w:hint="eastAsia" w:ascii="仿宋" w:hAnsi="仿宋" w:eastAsia="仿宋"/>
          <w:b w:val="0"/>
          <w:bCs w:val="0"/>
          <w:color w:val="000000"/>
          <w:sz w:val="32"/>
          <w:szCs w:val="32"/>
        </w:rPr>
        <w:t>2021年度支出合计</w:t>
      </w:r>
      <w:r>
        <w:rPr>
          <w:rFonts w:hint="eastAsia" w:ascii="仿宋" w:hAnsi="仿宋" w:eastAsia="仿宋"/>
          <w:b w:val="0"/>
          <w:bCs w:val="0"/>
          <w:color w:val="000000"/>
          <w:sz w:val="32"/>
          <w:szCs w:val="32"/>
          <w:lang w:val="en-US" w:eastAsia="zh-CN"/>
        </w:rPr>
        <w:t>2628.83</w:t>
      </w:r>
      <w:r>
        <w:rPr>
          <w:rFonts w:hint="eastAsia" w:ascii="仿宋" w:hAnsi="仿宋" w:eastAsia="仿宋"/>
          <w:b w:val="0"/>
          <w:bCs w:val="0"/>
          <w:color w:val="000000"/>
          <w:sz w:val="32"/>
          <w:szCs w:val="32"/>
        </w:rPr>
        <w:t>万元。其中：基本支出</w:t>
      </w:r>
      <w:r>
        <w:rPr>
          <w:rFonts w:hint="eastAsia" w:ascii="仿宋" w:hAnsi="仿宋" w:eastAsia="仿宋"/>
          <w:b w:val="0"/>
          <w:bCs w:val="0"/>
          <w:color w:val="000000"/>
          <w:sz w:val="32"/>
          <w:szCs w:val="32"/>
          <w:lang w:val="en-US" w:eastAsia="zh-CN"/>
        </w:rPr>
        <w:t>1357.31</w:t>
      </w:r>
      <w:r>
        <w:rPr>
          <w:rFonts w:hint="eastAsia" w:ascii="仿宋" w:hAnsi="仿宋" w:eastAsia="仿宋"/>
          <w:b w:val="0"/>
          <w:bCs w:val="0"/>
          <w:color w:val="000000"/>
          <w:sz w:val="32"/>
          <w:szCs w:val="32"/>
        </w:rPr>
        <w:t>万元，占总支出的</w:t>
      </w:r>
      <w:r>
        <w:rPr>
          <w:rFonts w:hint="eastAsia" w:ascii="仿宋" w:hAnsi="仿宋" w:eastAsia="仿宋"/>
          <w:b w:val="0"/>
          <w:bCs w:val="0"/>
          <w:color w:val="000000"/>
          <w:sz w:val="32"/>
          <w:szCs w:val="32"/>
          <w:lang w:val="en-US" w:eastAsia="zh-CN"/>
        </w:rPr>
        <w:t>51.6</w:t>
      </w:r>
      <w:r>
        <w:rPr>
          <w:rFonts w:hint="eastAsia" w:ascii="仿宋" w:hAnsi="仿宋" w:eastAsia="仿宋"/>
          <w:b w:val="0"/>
          <w:bCs w:val="0"/>
          <w:color w:val="000000"/>
          <w:sz w:val="32"/>
          <w:szCs w:val="32"/>
        </w:rPr>
        <w:t>%</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项目支出</w:t>
      </w:r>
      <w:r>
        <w:rPr>
          <w:rFonts w:hint="eastAsia" w:ascii="仿宋" w:hAnsi="仿宋" w:eastAsia="仿宋"/>
          <w:b w:val="0"/>
          <w:bCs w:val="0"/>
          <w:color w:val="000000"/>
          <w:sz w:val="32"/>
          <w:szCs w:val="32"/>
          <w:lang w:val="en-US" w:eastAsia="zh-CN"/>
        </w:rPr>
        <w:t>1271.52</w:t>
      </w:r>
      <w:r>
        <w:rPr>
          <w:rFonts w:hint="eastAsia" w:ascii="仿宋" w:hAnsi="仿宋" w:eastAsia="仿宋"/>
          <w:b w:val="0"/>
          <w:bCs w:val="0"/>
          <w:color w:val="000000"/>
          <w:sz w:val="32"/>
          <w:szCs w:val="32"/>
        </w:rPr>
        <w:t>万元，占总支出的</w:t>
      </w:r>
      <w:r>
        <w:rPr>
          <w:rFonts w:hint="eastAsia" w:ascii="仿宋" w:hAnsi="仿宋" w:eastAsia="仿宋"/>
          <w:b w:val="0"/>
          <w:bCs w:val="0"/>
          <w:color w:val="000000"/>
          <w:sz w:val="32"/>
          <w:szCs w:val="32"/>
          <w:lang w:val="en-US" w:eastAsia="zh-CN"/>
        </w:rPr>
        <w:t>48.4</w:t>
      </w:r>
      <w:r>
        <w:rPr>
          <w:rFonts w:hint="eastAsia" w:ascii="仿宋" w:hAnsi="仿宋" w:eastAsia="仿宋"/>
          <w:b w:val="0"/>
          <w:bCs w:val="0"/>
          <w:color w:val="000000"/>
          <w:sz w:val="32"/>
          <w:szCs w:val="32"/>
        </w:rPr>
        <w:t>%。</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ascii="仿宋" w:hAnsi="仿宋" w:eastAsia="仿宋"/>
          <w:b w:val="0"/>
          <w:bCs w:val="0"/>
          <w:color w:val="000000"/>
          <w:sz w:val="32"/>
          <w:szCs w:val="32"/>
        </w:rPr>
      </w:pPr>
      <w:r>
        <w:rPr>
          <w:rFonts w:hint="eastAsia" w:ascii="仿宋" w:hAnsi="仿宋" w:eastAsia="仿宋"/>
          <w:b w:val="0"/>
          <w:bCs w:val="0"/>
          <w:color w:val="000000"/>
          <w:sz w:val="32"/>
          <w:szCs w:val="32"/>
        </w:rPr>
        <w:t>2021年三公经费预算</w:t>
      </w:r>
      <w:r>
        <w:rPr>
          <w:rFonts w:hint="eastAsia" w:ascii="仿宋" w:hAnsi="仿宋" w:eastAsia="仿宋"/>
          <w:b w:val="0"/>
          <w:bCs w:val="0"/>
          <w:color w:val="000000"/>
          <w:sz w:val="32"/>
          <w:szCs w:val="32"/>
          <w:lang w:val="en-US" w:eastAsia="zh-CN"/>
        </w:rPr>
        <w:t>11.3</w:t>
      </w:r>
      <w:r>
        <w:rPr>
          <w:rFonts w:hint="eastAsia" w:ascii="仿宋" w:hAnsi="仿宋" w:eastAsia="仿宋"/>
          <w:b w:val="0"/>
          <w:bCs w:val="0"/>
          <w:color w:val="000000"/>
          <w:sz w:val="32"/>
          <w:szCs w:val="32"/>
        </w:rPr>
        <w:t>万元，其中公务接待费</w:t>
      </w:r>
      <w:r>
        <w:rPr>
          <w:rFonts w:hint="eastAsia" w:ascii="仿宋" w:hAnsi="仿宋" w:eastAsia="仿宋"/>
          <w:b w:val="0"/>
          <w:bCs w:val="0"/>
          <w:color w:val="000000"/>
          <w:sz w:val="32"/>
          <w:szCs w:val="32"/>
          <w:lang w:val="en-US" w:eastAsia="zh-CN"/>
        </w:rPr>
        <w:t>7.0</w:t>
      </w:r>
      <w:r>
        <w:rPr>
          <w:rFonts w:hint="eastAsia" w:ascii="仿宋" w:hAnsi="仿宋" w:eastAsia="仿宋"/>
          <w:b w:val="0"/>
          <w:bCs w:val="0"/>
          <w:color w:val="000000"/>
          <w:sz w:val="32"/>
          <w:szCs w:val="32"/>
        </w:rPr>
        <w:t>万元，公务用车运行维护费</w:t>
      </w:r>
      <w:r>
        <w:rPr>
          <w:rFonts w:hint="eastAsia" w:ascii="仿宋" w:hAnsi="仿宋" w:eastAsia="仿宋"/>
          <w:b w:val="0"/>
          <w:bCs w:val="0"/>
          <w:color w:val="000000"/>
          <w:sz w:val="32"/>
          <w:szCs w:val="32"/>
          <w:lang w:val="en-US" w:eastAsia="zh-CN"/>
        </w:rPr>
        <w:t>4.3</w:t>
      </w:r>
      <w:r>
        <w:rPr>
          <w:rFonts w:hint="eastAsia" w:ascii="仿宋" w:hAnsi="仿宋" w:eastAsia="仿宋"/>
          <w:b w:val="0"/>
          <w:bCs w:val="0"/>
          <w:color w:val="000000"/>
          <w:sz w:val="32"/>
          <w:szCs w:val="32"/>
        </w:rPr>
        <w:t>万元</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2021年度三公经费决算</w:t>
      </w:r>
      <w:r>
        <w:rPr>
          <w:rFonts w:hint="eastAsia" w:ascii="仿宋" w:hAnsi="仿宋" w:eastAsia="仿宋"/>
          <w:b w:val="0"/>
          <w:bCs w:val="0"/>
          <w:color w:val="000000"/>
          <w:sz w:val="32"/>
          <w:szCs w:val="32"/>
          <w:lang w:val="en-US" w:eastAsia="zh-CN"/>
        </w:rPr>
        <w:t>8.63</w:t>
      </w:r>
      <w:r>
        <w:rPr>
          <w:rFonts w:hint="eastAsia" w:ascii="仿宋" w:hAnsi="仿宋" w:eastAsia="仿宋"/>
          <w:b w:val="0"/>
          <w:bCs w:val="0"/>
          <w:color w:val="000000"/>
          <w:sz w:val="32"/>
          <w:szCs w:val="32"/>
        </w:rPr>
        <w:t>万元，其中公务接待费</w:t>
      </w:r>
      <w:r>
        <w:rPr>
          <w:rFonts w:hint="eastAsia" w:ascii="仿宋" w:hAnsi="仿宋" w:eastAsia="仿宋"/>
          <w:b w:val="0"/>
          <w:bCs w:val="0"/>
          <w:color w:val="000000"/>
          <w:sz w:val="32"/>
          <w:szCs w:val="32"/>
          <w:lang w:val="en-US" w:eastAsia="zh-CN"/>
        </w:rPr>
        <w:t>4.99</w:t>
      </w:r>
      <w:r>
        <w:rPr>
          <w:rFonts w:hint="eastAsia" w:ascii="仿宋" w:hAnsi="仿宋" w:eastAsia="仿宋"/>
          <w:b w:val="0"/>
          <w:bCs w:val="0"/>
          <w:color w:val="000000"/>
          <w:sz w:val="32"/>
          <w:szCs w:val="32"/>
        </w:rPr>
        <w:t>万元，公务用车运行维护费</w:t>
      </w:r>
      <w:r>
        <w:rPr>
          <w:rFonts w:hint="eastAsia" w:ascii="仿宋" w:hAnsi="仿宋" w:eastAsia="仿宋"/>
          <w:b w:val="0"/>
          <w:bCs w:val="0"/>
          <w:color w:val="000000"/>
          <w:sz w:val="32"/>
          <w:szCs w:val="32"/>
          <w:lang w:val="en-US" w:eastAsia="zh-CN"/>
        </w:rPr>
        <w:t>3.64</w:t>
      </w:r>
      <w:r>
        <w:rPr>
          <w:rFonts w:hint="eastAsia" w:ascii="仿宋" w:hAnsi="仿宋" w:eastAsia="仿宋"/>
          <w:b w:val="0"/>
          <w:bCs w:val="0"/>
          <w:color w:val="000000"/>
          <w:sz w:val="32"/>
          <w:szCs w:val="32"/>
        </w:rPr>
        <w:t>万元。</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outlineLvl w:val="1"/>
        <w:rPr>
          <w:rFonts w:ascii="黑体" w:hAnsi="宋体" w:eastAsia="黑体" w:cs="宋体"/>
          <w:b w:val="0"/>
          <w:bCs w:val="0"/>
          <w:color w:val="000000"/>
          <w:kern w:val="0"/>
          <w:sz w:val="32"/>
          <w:szCs w:val="32"/>
          <w:shd w:val="clear" w:color="auto" w:fill="FFFFFF"/>
        </w:rPr>
      </w:pPr>
      <w:bookmarkStart w:id="107" w:name="_Toc15745"/>
      <w:bookmarkStart w:id="108" w:name="_Toc15624"/>
      <w:r>
        <w:rPr>
          <w:rFonts w:hint="eastAsia" w:ascii="黑体" w:hAnsi="宋体" w:eastAsia="黑体" w:cs="宋体"/>
          <w:b w:val="0"/>
          <w:bCs w:val="0"/>
          <w:color w:val="000000"/>
          <w:kern w:val="0"/>
          <w:sz w:val="32"/>
          <w:szCs w:val="32"/>
          <w:shd w:val="clear" w:color="auto" w:fill="FFFFFF"/>
        </w:rPr>
        <w:t>三、部门整体预算绩效管理情况</w:t>
      </w:r>
      <w:bookmarkEnd w:id="107"/>
      <w:bookmarkEnd w:id="108"/>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（一）部门预算管理</w:t>
      </w:r>
    </w:p>
    <w:p>
      <w:pPr>
        <w:pageBreakBefore w:val="0"/>
        <w:kinsoku/>
        <w:wordWrap/>
        <w:overflowPunct/>
        <w:topLinePunct w:val="0"/>
        <w:bidi w:val="0"/>
        <w:spacing w:line="600" w:lineRule="exact"/>
        <w:ind w:left="0" w:leftChars="0" w:right="0" w:firstLine="640" w:firstLineChars="200"/>
        <w:rPr>
          <w:rFonts w:ascii="仿宋_GB2312" w:hAnsi="Calibri" w:eastAsia="仿宋_GB2312" w:cs="仿宋"/>
          <w:b w:val="0"/>
          <w:bCs w:val="0"/>
          <w:color w:val="000000"/>
          <w:kern w:val="0"/>
          <w:sz w:val="32"/>
          <w:szCs w:val="32"/>
        </w:rPr>
      </w:pPr>
      <w:r>
        <w:rPr>
          <w:rFonts w:hint="eastAsia" w:ascii="仿宋_GB2312" w:hAnsi="Calibri" w:eastAsia="仿宋_GB2312" w:cs="仿宋"/>
          <w:b w:val="0"/>
          <w:bCs w:val="0"/>
          <w:color w:val="000000"/>
          <w:kern w:val="0"/>
          <w:sz w:val="32"/>
          <w:szCs w:val="32"/>
        </w:rPr>
        <w:t>绩效目标：致力稳中求进，提升综合经济实力；致力规划先行，特色产业蓬勃发展；致力项目争取，基础设施全面改善；致力乡村振兴，如期实现退出验收；致力民生事业，筑牢社会保障体系；致力新风培育，深入开展六化行动。</w:t>
      </w:r>
    </w:p>
    <w:p>
      <w:pPr>
        <w:pageBreakBefore w:val="0"/>
        <w:kinsoku/>
        <w:wordWrap/>
        <w:overflowPunct/>
        <w:topLinePunct w:val="0"/>
        <w:bidi w:val="0"/>
        <w:spacing w:line="576" w:lineRule="exact"/>
        <w:ind w:left="0" w:leftChars="0" w:right="0" w:firstLine="640" w:firstLineChars="200"/>
        <w:textAlignment w:val="bottom"/>
        <w:rPr>
          <w:rFonts w:hint="eastAsia" w:ascii="仿宋_GB2312" w:eastAsia="仿宋_GB2312" w:cs="仿宋"/>
          <w:b w:val="0"/>
          <w:bCs w:val="0"/>
          <w:color w:val="000000"/>
          <w:kern w:val="0"/>
          <w:sz w:val="32"/>
          <w:szCs w:val="48"/>
        </w:rPr>
      </w:pPr>
      <w:r>
        <w:rPr>
          <w:rFonts w:hint="eastAsia" w:ascii="仿宋_GB2312" w:hAnsi="Calibri" w:eastAsia="仿宋_GB2312" w:cs="仿宋"/>
          <w:b w:val="0"/>
          <w:bCs w:val="0"/>
          <w:color w:val="000000"/>
          <w:kern w:val="0"/>
          <w:sz w:val="32"/>
          <w:szCs w:val="32"/>
        </w:rPr>
        <w:t>完成情况</w:t>
      </w:r>
      <w:r>
        <w:rPr>
          <w:rFonts w:hint="eastAsia" w:ascii="仿宋_GB2312" w:eastAsia="仿宋_GB2312" w:cs="仿宋"/>
          <w:b w:val="0"/>
          <w:bCs w:val="0"/>
          <w:color w:val="000000"/>
          <w:kern w:val="0"/>
          <w:szCs w:val="32"/>
        </w:rPr>
        <w:t>：</w:t>
      </w:r>
      <w:r>
        <w:rPr>
          <w:rFonts w:hint="eastAsia" w:ascii="仿宋_GB2312" w:eastAsia="仿宋_GB2312" w:cs="仿宋"/>
          <w:b w:val="0"/>
          <w:bCs w:val="0"/>
          <w:color w:val="000000"/>
          <w:kern w:val="0"/>
          <w:sz w:val="32"/>
          <w:szCs w:val="48"/>
        </w:rPr>
        <w:t>团结一心战疫情，守好筑牢防控底线。落实“四早”“四集中”，坚持严防死守、严密排查，设置卡点42个，排查中高风险地区返乡人员1067人，实施隔离观察785人，打赢了疫情防控阻击战，无一例新冠疫情感染病例。落实闭环管理措施，实现了“零新增”，2020年，被市委市政府评为新冠肺炎防控先进集体。疫苗接种做到“应接尽接，不漏一人”全镇共完成第一针疫苗接种17857剂次，第二针疫苗接种18878剂次，第三针疫苗接种903剂次，坚决完成县上下达的任务。凝心聚力抓发展，促进经济稳中向好。紧紧围绕“打造中国西部最大的珍稀苗木生产集散地”目标，创新推进“果+苗”立体种植模式，建成示范片3500亩，群众获得双收益，亩产值2万元以上，实现收入倍增。同时按照“一家一户小园区串成大园区”的思路，主攻一户一园，建成苗木基地3.5万亩、药材1万亩、猕猴桃及特色水果5000亩，建成金斗高标准农田示范带1000亩。建成83家种养植业大户。苗木药材交易额突破4亿余元，占农村经济比重达80%。荣获全市首批“美丽田园十乡百景”药乡称号。自2017年县上开展上下半年产业发展和乡村振兴大比武以来均是片区第一、全县前两名。畜禽养殖、粮食稳定产出确保全年生猪出栏稳定在2.8万头以上，出栏肉牛羊2500只，出栏肉兔8000只，土鸡全年出栏稳定在15万只，各类畜牧产业年总值达1.9亿余元，仅此人均总收入达4900余元，纯收入达2400余元，加大力度继续开展撂荒地专项治理行动，兑现好种粮农民补贴政策，确保粮食播面稳定在4万亩以上、总产量稳定在3.5万吨以上，粮油产业总产值达6500余万元，仅此人均总收入达1850余元，人均纯收入近1000余元。标本兼治补短板，全力完善硬件设施。重点改善交通状况，成功争取县上投资4000多万元改造龙山至彭店公路。实施农村公路硬化117.8公里，全面打通进出口通道，完成了37个村42.5公里村道主干线路的硬化，实现了村村通水泥路。同时绵苍巴高速龙山段该标段内重难控制性工程卢家咀隧道(长2345米，高瓦斯隧道)、桥河一号大桥(长642米，最高桥墩83.6米)均在龙山镇境内。工程红线内规划用地343亩，穿越龙山镇茨林、分水、大志、文柏、新场、库楼、翔凤等7个自然村，龙山互通式立交及互通收费站房各1处，龙山互通设在龙山镇大志村，预计2023年3月1日建成通车。该公路建成后，将对拉动龙山经济建设、助推龙山发展起重要作用，受到了龙山镇沿线人民的殷切期盼。整治病险水利工程，持续增加农村经济社会发展后劲，标改山坪塘48口，硬化渠系4500米，新增灌溉面积7600亩，为产业发展提供了保障。加强电力通讯设施保障，实施农村电网改造20个村，全镇100%的村完成农村电网改造，宽带入户率达到85%，有线电视入户率达到98%。持之以恒守底线，夯实高质量发展基础。推动美丽龙山建设，围绕“一轴三翼多点”的城镇化发展思路，投资800万元“百镇”建设试点项目竣工，新建街道1条，整治街道2条，新建应急广场2处。推进特色产业发展与场镇和市场建设相融互动，抢抓绵万高速建设机遇，创新推行“政府出地、企业出资、集体受益、打包出让”模式，建成占地38.5亩的苗木药材市场，政府未花1分钱撬动企业出资1800万</w:t>
      </w:r>
      <w:r>
        <w:rPr>
          <w:rFonts w:hint="eastAsia" w:ascii="仿宋_GB2312" w:eastAsia="仿宋_GB2312" w:cs="仿宋"/>
          <w:b w:val="0"/>
          <w:bCs w:val="0"/>
          <w:color w:val="000000"/>
          <w:kern w:val="0"/>
          <w:sz w:val="32"/>
          <w:szCs w:val="48"/>
          <w:lang w:val="en-US" w:eastAsia="zh-CN"/>
        </w:rPr>
        <w:t>元</w:t>
      </w:r>
      <w:r>
        <w:rPr>
          <w:rFonts w:hint="eastAsia" w:ascii="仿宋_GB2312" w:eastAsia="仿宋_GB2312" w:cs="仿宋"/>
          <w:b w:val="0"/>
          <w:bCs w:val="0"/>
          <w:color w:val="000000"/>
          <w:kern w:val="0"/>
          <w:sz w:val="32"/>
          <w:szCs w:val="48"/>
        </w:rPr>
        <w:t>，干成了群众期盼30年、计划投资5000万的事，每年镇村还将实现收益15万元。巧抓机遇利用中铁十五局建设项目部的落地，建设场镇停车场和第二办公区，新开挖硬化长860米、宽8米环城西路。抓住东西部扶贫协作机遇，龙山卫生院住院大楼建成投入使用，成为网红打卡地。在政策支持下实施土地整理项目2个，投资2300多万元，整理土地2100亩。投资约4500万</w:t>
      </w:r>
      <w:r>
        <w:rPr>
          <w:rFonts w:hint="eastAsia" w:ascii="仿宋_GB2312" w:eastAsia="仿宋_GB2312" w:cs="仿宋"/>
          <w:b w:val="0"/>
          <w:bCs w:val="0"/>
          <w:color w:val="000000"/>
          <w:kern w:val="0"/>
          <w:sz w:val="32"/>
          <w:szCs w:val="48"/>
          <w:lang w:val="en-US" w:eastAsia="zh-CN"/>
        </w:rPr>
        <w:t>元</w:t>
      </w:r>
      <w:r>
        <w:rPr>
          <w:rFonts w:hint="eastAsia" w:ascii="仿宋_GB2312" w:eastAsia="仿宋_GB2312" w:cs="仿宋"/>
          <w:b w:val="0"/>
          <w:bCs w:val="0"/>
          <w:color w:val="000000"/>
          <w:kern w:val="0"/>
          <w:sz w:val="32"/>
          <w:szCs w:val="48"/>
        </w:rPr>
        <w:t>，涉及9个村土地增减挂钩项目全面完工，今年全面启动剩余21个村的土地增减挂钩项目，实现全覆盖。坚定不移保民生，有效增进人民福祉。全面落实惠民政策，聚焦脱贫攻坚，聚焦特殊群体，纳入低保2665人，特困供养（五保）户178人，重度一、二级残疾护理补贴598人，优抚对象600余人。全面落实医保政策，完成了新型农村社会养老保险参保缴费6350人，为特殊人员代缴养老保险2612人，参保扩面806人。扎实开展就业推进工作，组织农民工技能培训460人，农民工在岗培训460人，农民工外出务工12230人，实现劳务收入2个亿。“平安龙山”创建成果持续巩固，调解矛盾纠纷113起，调解成功率100%；政务热线平台累计接收群众各类诉求257件，办结满意率99%；依法化解各类信访62件，群众满意率98.9%。被评为全县防范化解重大风险先进集体。</w:t>
      </w:r>
    </w:p>
    <w:p>
      <w:pPr>
        <w:pageBreakBefore w:val="0"/>
        <w:kinsoku/>
        <w:wordWrap/>
        <w:overflowPunct/>
        <w:topLinePunct w:val="0"/>
        <w:bidi w:val="0"/>
        <w:spacing w:line="576" w:lineRule="exact"/>
        <w:ind w:left="0" w:leftChars="0" w:right="0" w:firstLine="640" w:firstLineChars="200"/>
        <w:textAlignment w:val="bottom"/>
        <w:rPr>
          <w:rFonts w:ascii="仿宋_GB2312" w:eastAsia="仿宋_GB2312"/>
          <w:b w:val="0"/>
          <w:bCs w:val="0"/>
          <w:color w:val="000000" w:themeColor="text1"/>
          <w:sz w:val="32"/>
          <w:szCs w:val="32"/>
          <w14:textFill>
            <w14:solidFill>
              <w14:schemeClr w14:val="tx1"/>
            </w14:solidFill>
          </w14:textFill>
        </w:rPr>
      </w:pPr>
      <w:r>
        <w:rPr>
          <w:rFonts w:hint="eastAsia" w:ascii="仿宋_GB2312" w:hAnsi="Calibri" w:eastAsia="仿宋_GB2312" w:cs="仿宋"/>
          <w:b w:val="0"/>
          <w:bCs w:val="0"/>
          <w:color w:val="000000" w:themeColor="text1"/>
          <w:kern w:val="0"/>
          <w:sz w:val="32"/>
          <w:szCs w:val="32"/>
          <w14:textFill>
            <w14:solidFill>
              <w14:schemeClr w14:val="tx1"/>
            </w14:solidFill>
          </w14:textFill>
        </w:rPr>
        <w:t>全</w:t>
      </w:r>
      <w:r>
        <w:rPr>
          <w:rFonts w:hint="eastAsia" w:ascii="仿宋_GB2312" w:hAnsi="Calibri" w:eastAsia="仿宋_GB2312" w:cs="仿宋"/>
          <w:b w:val="0"/>
          <w:bCs w:val="0"/>
          <w:color w:val="000000" w:themeColor="text1"/>
          <w:kern w:val="0"/>
          <w:sz w:val="32"/>
          <w:szCs w:val="32"/>
          <w:lang w:val="en-US" w:eastAsia="zh-CN"/>
          <w14:textFill>
            <w14:solidFill>
              <w14:schemeClr w14:val="tx1"/>
            </w14:solidFill>
          </w14:textFill>
        </w:rPr>
        <w:t>镇</w:t>
      </w:r>
      <w:r>
        <w:rPr>
          <w:rFonts w:hint="eastAsia" w:ascii="仿宋_GB2312" w:hAnsi="Calibri" w:eastAsia="仿宋_GB2312" w:cs="仿宋"/>
          <w:b w:val="0"/>
          <w:bCs w:val="0"/>
          <w:color w:val="000000" w:themeColor="text1"/>
          <w:kern w:val="0"/>
          <w:sz w:val="32"/>
          <w:szCs w:val="32"/>
          <w14:textFill>
            <w14:solidFill>
              <w14:schemeClr w14:val="tx1"/>
            </w14:solidFill>
          </w14:textFill>
        </w:rPr>
        <w:t>认真执行财经纪律的有关规定，非税收入及时足额上缴；不存在超预算或者无预算安排支出，虚列支出、转嫁支出、转移或者套取预算资金，未超标准、超范围列支“三公”经费、会议费、培训费和差旅费，不存在滥发工</w:t>
      </w:r>
      <w:r>
        <w:rPr>
          <w:rFonts w:hint="eastAsia" w:ascii="仿宋_GB2312" w:eastAsia="仿宋_GB2312"/>
          <w:b w:val="0"/>
          <w:bCs w:val="0"/>
          <w:color w:val="000000" w:themeColor="text1"/>
          <w:sz w:val="32"/>
          <w:szCs w:val="32"/>
          <w14:textFill>
            <w14:solidFill>
              <w14:schemeClr w14:val="tx1"/>
            </w14:solidFill>
          </w14:textFill>
        </w:rPr>
        <w:t>资、奖金、补贴等问题；严格执行国库集中支付制度、公务卡强制结算目录</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严格执行政府采购制度。</w:t>
      </w:r>
    </w:p>
    <w:p>
      <w:pPr>
        <w:pageBreakBefore w:val="0"/>
        <w:kinsoku/>
        <w:wordWrap/>
        <w:overflowPunct/>
        <w:topLinePunct w:val="0"/>
        <w:bidi w:val="0"/>
        <w:spacing w:line="560" w:lineRule="exact"/>
        <w:ind w:left="0" w:leftChars="0" w:right="0" w:firstLine="640" w:firstLineChars="200"/>
        <w:rPr>
          <w:rFonts w:ascii="仿宋_GB2312" w:hAnsi="Calibri" w:eastAsia="仿宋_GB2312" w:cs="仿宋"/>
          <w:b w:val="0"/>
          <w:bCs w:val="0"/>
          <w:color w:val="000000" w:themeColor="text1"/>
          <w:kern w:val="0"/>
          <w:sz w:val="32"/>
          <w:szCs w:val="32"/>
          <w14:textFill>
            <w14:solidFill>
              <w14:schemeClr w14:val="tx1"/>
            </w14:solidFill>
          </w14:textFill>
        </w:rPr>
      </w:pPr>
      <w:r>
        <w:rPr>
          <w:rFonts w:hint="eastAsia" w:ascii="仿宋_GB2312" w:eastAsia="仿宋_GB2312"/>
          <w:b w:val="0"/>
          <w:bCs w:val="0"/>
          <w:color w:val="000000" w:themeColor="text1"/>
          <w:sz w:val="32"/>
          <w:szCs w:val="32"/>
          <w14:textFill>
            <w14:solidFill>
              <w14:schemeClr w14:val="tx1"/>
            </w14:solidFill>
          </w14:textFill>
        </w:rPr>
        <w:t>严格按照预算管理制度和财务会计制度编制决算，决算数据真实、准确、完整并及时上报，不存在决算报表数据与财务账不一致等问题，并按规定公开部门决算，不存在决算公开数与决算报表数或财务账不一致等问题。</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（二）结果应用情况</w:t>
      </w:r>
    </w:p>
    <w:p>
      <w:pPr>
        <w:pageBreakBefore w:val="0"/>
        <w:kinsoku/>
        <w:wordWrap/>
        <w:overflowPunct/>
        <w:topLinePunct w:val="0"/>
        <w:bidi w:val="0"/>
        <w:spacing w:line="560" w:lineRule="exact"/>
        <w:ind w:left="0" w:leftChars="0" w:right="0" w:firstLine="640" w:firstLineChars="200"/>
        <w:rPr>
          <w:rFonts w:ascii="仿宋_GB2312" w:eastAsia="仿宋_GB2312"/>
          <w:b w:val="0"/>
          <w:bCs w:val="0"/>
          <w:sz w:val="32"/>
          <w:szCs w:val="32"/>
        </w:rPr>
      </w:pPr>
      <w:r>
        <w:rPr>
          <w:rFonts w:hint="eastAsia" w:ascii="仿宋_GB2312" w:eastAsia="仿宋_GB2312"/>
          <w:b w:val="0"/>
          <w:bCs w:val="0"/>
          <w:sz w:val="32"/>
          <w:szCs w:val="32"/>
        </w:rPr>
        <w:t>通过建立评价结果与预算相结合的机制，逐步将评价结果作为安排以后年度预算的重要依据，优先和重点支持绩效好的项目，减少对绩效差的项目资金安排，取消无绩效的项目，优化公共资源配置。</w:t>
      </w:r>
      <w:r>
        <w:rPr>
          <w:rFonts w:hint="eastAsia" w:ascii="仿宋_GB2312" w:eastAsia="仿宋_GB2312"/>
          <w:b w:val="0"/>
          <w:bCs w:val="0"/>
          <w:sz w:val="32"/>
          <w:szCs w:val="32"/>
          <w:lang w:val="en-US" w:eastAsia="zh-CN"/>
        </w:rPr>
        <w:t>镇</w:t>
      </w:r>
      <w:r>
        <w:rPr>
          <w:rFonts w:hint="eastAsia" w:ascii="仿宋_GB2312" w:eastAsia="仿宋_GB2312"/>
          <w:b w:val="0"/>
          <w:bCs w:val="0"/>
          <w:sz w:val="32"/>
          <w:szCs w:val="32"/>
        </w:rPr>
        <w:t>财政所要按建立</w:t>
      </w:r>
      <w:r>
        <w:rPr>
          <w:rFonts w:hint="eastAsia" w:ascii="仿宋_GB2312" w:eastAsia="仿宋_GB2312"/>
          <w:b w:val="0"/>
          <w:bCs w:val="0"/>
          <w:sz w:val="32"/>
          <w:szCs w:val="32"/>
          <w:lang w:val="en-US" w:eastAsia="zh-CN"/>
        </w:rPr>
        <w:t>的</w:t>
      </w:r>
      <w:r>
        <w:rPr>
          <w:rFonts w:hint="eastAsia" w:ascii="仿宋_GB2312" w:eastAsia="仿宋_GB2312"/>
          <w:b w:val="0"/>
          <w:bCs w:val="0"/>
          <w:sz w:val="32"/>
          <w:szCs w:val="32"/>
        </w:rPr>
        <w:t>绩效报告机制</w:t>
      </w:r>
      <w:r>
        <w:rPr>
          <w:rFonts w:hint="eastAsia" w:ascii="仿宋_GB2312" w:eastAsia="仿宋_GB2312"/>
          <w:b w:val="0"/>
          <w:bCs w:val="0"/>
          <w:sz w:val="32"/>
          <w:szCs w:val="32"/>
          <w:lang w:val="en-US" w:eastAsia="zh-CN"/>
        </w:rPr>
        <w:t>和</w:t>
      </w:r>
      <w:r>
        <w:rPr>
          <w:rFonts w:hint="eastAsia" w:ascii="仿宋_GB2312" w:eastAsia="仿宋_GB2312"/>
          <w:b w:val="0"/>
          <w:bCs w:val="0"/>
          <w:sz w:val="32"/>
          <w:szCs w:val="32"/>
        </w:rPr>
        <w:t>上级财政部门的要求，报送预算绩效管理工作情况</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同时</w:t>
      </w:r>
      <w:r>
        <w:rPr>
          <w:rFonts w:hint="eastAsia" w:ascii="仿宋_GB2312" w:eastAsia="仿宋_GB2312"/>
          <w:b w:val="0"/>
          <w:bCs w:val="0"/>
          <w:sz w:val="32"/>
          <w:szCs w:val="32"/>
        </w:rPr>
        <w:t>向本级政府、人大报告支出管理绩效评价情况。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镇</w:t>
      </w:r>
      <w:r>
        <w:rPr>
          <w:rFonts w:hint="eastAsia" w:ascii="仿宋_GB2312" w:eastAsia="仿宋_GB2312"/>
          <w:b w:val="0"/>
          <w:bCs w:val="0"/>
          <w:sz w:val="32"/>
          <w:szCs w:val="32"/>
        </w:rPr>
        <w:t>政府要将预算绩效管理情况作为行政管理考核的重要依据，对严重违规行为，要予以问责</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保障资金来源用途合法合规</w:t>
      </w:r>
      <w:r>
        <w:rPr>
          <w:rFonts w:hint="eastAsia" w:ascii="仿宋_GB2312" w:eastAsia="仿宋_GB2312"/>
          <w:b w:val="0"/>
          <w:bCs w:val="0"/>
          <w:sz w:val="32"/>
          <w:szCs w:val="32"/>
        </w:rPr>
        <w:t>。落实财政资金使用主体责任，形成“谁干事谁花钱，谁花钱谁担责”的权责机制。</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hint="eastAsia" w:ascii="楷体_GB2312" w:hAnsi="宋体" w:eastAsia="楷体_GB2312"/>
          <w:b w:val="0"/>
          <w:bCs w:val="0"/>
          <w:sz w:val="32"/>
          <w:szCs w:val="32"/>
          <w:lang w:val="zh-CN" w:eastAsia="zh-CN"/>
        </w:rPr>
      </w:pPr>
      <w:r>
        <w:rPr>
          <w:rFonts w:hint="eastAsia" w:ascii="楷体_GB2312" w:hAnsi="宋体" w:eastAsia="楷体_GB2312"/>
          <w:b w:val="0"/>
          <w:bCs w:val="0"/>
          <w:sz w:val="32"/>
          <w:szCs w:val="32"/>
          <w:lang w:val="zh-CN" w:eastAsia="zh-CN"/>
        </w:rPr>
        <w:t>（三）自评质量</w:t>
      </w:r>
    </w:p>
    <w:p>
      <w:pPr>
        <w:pStyle w:val="2"/>
        <w:pageBreakBefore w:val="0"/>
        <w:numPr>
          <w:ilvl w:val="-1"/>
          <w:numId w:val="0"/>
        </w:numPr>
        <w:kinsoku/>
        <w:wordWrap/>
        <w:overflowPunct/>
        <w:topLinePunct w:val="0"/>
        <w:bidi w:val="0"/>
        <w:ind w:left="0" w:leftChars="0" w:right="0" w:firstLine="640"/>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w:t>
      </w:r>
      <w:r>
        <w:rPr>
          <w:rFonts w:hint="default" w:ascii="仿宋_GB2312" w:eastAsia="仿宋_GB2312"/>
          <w:b w:val="0"/>
          <w:bCs w:val="0"/>
          <w:sz w:val="32"/>
          <w:szCs w:val="32"/>
          <w:lang w:val="en-US" w:eastAsia="zh-CN"/>
        </w:rPr>
        <w:t>021年</w:t>
      </w:r>
      <w:r>
        <w:rPr>
          <w:rFonts w:hint="eastAsia" w:ascii="仿宋_GB2312" w:eastAsia="仿宋_GB2312"/>
          <w:b w:val="0"/>
          <w:bCs w:val="0"/>
          <w:sz w:val="32"/>
          <w:szCs w:val="32"/>
          <w:lang w:val="en-US" w:eastAsia="zh-CN"/>
        </w:rPr>
        <w:t>苍溪县龙山镇人民政府</w:t>
      </w:r>
      <w:r>
        <w:rPr>
          <w:rFonts w:hint="default" w:ascii="仿宋_GB2312" w:eastAsia="仿宋_GB2312"/>
          <w:b w:val="0"/>
          <w:bCs w:val="0"/>
          <w:sz w:val="32"/>
          <w:szCs w:val="32"/>
          <w:lang w:val="en-US" w:eastAsia="zh-CN"/>
        </w:rPr>
        <w:t>部门整体绩效自评情况较好，按时、保质保量完成了上级交办和本单位部门职能内业务工作，制度执行比较到位，资金使用效益有所提高，资金使用合理，预算控制较好，预算执行率较高。</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outlineLvl w:val="1"/>
        <w:rPr>
          <w:rFonts w:ascii="黑体" w:hAnsi="宋体" w:eastAsia="黑体" w:cs="宋体"/>
          <w:b w:val="0"/>
          <w:bCs w:val="0"/>
          <w:color w:val="000000"/>
          <w:kern w:val="0"/>
          <w:sz w:val="32"/>
          <w:szCs w:val="32"/>
          <w:shd w:val="clear" w:color="auto" w:fill="FFFFFF"/>
        </w:rPr>
      </w:pPr>
      <w:bookmarkStart w:id="109" w:name="_Toc25599"/>
      <w:bookmarkStart w:id="110" w:name="_Toc14378"/>
      <w:r>
        <w:rPr>
          <w:rFonts w:hint="eastAsia" w:ascii="黑体" w:hAnsi="宋体" w:eastAsia="黑体" w:cs="宋体"/>
          <w:b w:val="0"/>
          <w:bCs w:val="0"/>
          <w:color w:val="000000"/>
          <w:kern w:val="0"/>
          <w:sz w:val="32"/>
          <w:szCs w:val="32"/>
          <w:shd w:val="clear" w:color="auto" w:fill="FFFFFF"/>
        </w:rPr>
        <w:t>四、评价结论及建议</w:t>
      </w:r>
      <w:bookmarkEnd w:id="109"/>
      <w:bookmarkEnd w:id="110"/>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pageBreakBefore w:val="0"/>
        <w:widowControl/>
        <w:kinsoku/>
        <w:wordWrap/>
        <w:overflowPunct/>
        <w:topLinePunct w:val="0"/>
        <w:bidi w:val="0"/>
        <w:adjustRightInd w:val="0"/>
        <w:snapToGrid w:val="0"/>
        <w:spacing w:line="580" w:lineRule="exact"/>
        <w:ind w:left="0" w:leftChars="0" w:right="0" w:firstLine="640" w:firstLineChars="200"/>
        <w:contextualSpacing/>
        <w:jc w:val="left"/>
        <w:rPr>
          <w:rFonts w:ascii="仿宋_GB2312" w:eastAsia="仿宋_GB2312"/>
          <w:b w:val="0"/>
          <w:bCs w:val="0"/>
          <w:sz w:val="32"/>
          <w:szCs w:val="32"/>
        </w:rPr>
      </w:pPr>
      <w:r>
        <w:rPr>
          <w:rFonts w:hint="eastAsia" w:ascii="仿宋_GB2312" w:eastAsia="仿宋_GB2312"/>
          <w:b w:val="0"/>
          <w:bCs w:val="0"/>
          <w:sz w:val="32"/>
          <w:szCs w:val="32"/>
          <w:lang w:val="en-US" w:eastAsia="zh-CN"/>
        </w:rPr>
        <w:t>龙山镇</w:t>
      </w:r>
      <w:r>
        <w:rPr>
          <w:rFonts w:hint="eastAsia" w:ascii="仿宋_GB2312" w:eastAsia="仿宋_GB2312"/>
          <w:b w:val="0"/>
          <w:bCs w:val="0"/>
          <w:sz w:val="32"/>
          <w:szCs w:val="32"/>
        </w:rPr>
        <w:t>人民政府绩效目标设定符合</w:t>
      </w:r>
      <w:r>
        <w:rPr>
          <w:rFonts w:hint="eastAsia" w:ascii="仿宋_GB2312" w:eastAsia="仿宋_GB2312"/>
          <w:b w:val="0"/>
          <w:bCs w:val="0"/>
          <w:sz w:val="32"/>
          <w:szCs w:val="32"/>
          <w:lang w:val="en-US" w:eastAsia="zh-CN"/>
        </w:rPr>
        <w:t>乡镇</w:t>
      </w:r>
      <w:r>
        <w:rPr>
          <w:rFonts w:hint="eastAsia" w:ascii="仿宋_GB2312" w:eastAsia="仿宋_GB2312"/>
          <w:b w:val="0"/>
          <w:bCs w:val="0"/>
          <w:sz w:val="32"/>
          <w:szCs w:val="32"/>
        </w:rPr>
        <w:t>人民政府确定的工作重点，目标任务明确，较好地完成了2021年主要工作目标及重点工作任务，取得了较好的整体效益。</w:t>
      </w:r>
      <w:r>
        <w:rPr>
          <w:rFonts w:hint="eastAsia" w:ascii="仿宋_GB2312" w:eastAsia="仿宋_GB2312"/>
          <w:b w:val="0"/>
          <w:bCs w:val="0"/>
          <w:sz w:val="32"/>
          <w:szCs w:val="32"/>
          <w:lang w:val="en-US" w:eastAsia="zh-CN"/>
        </w:rPr>
        <w:t>龙山镇</w:t>
      </w:r>
      <w:r>
        <w:rPr>
          <w:rFonts w:hint="eastAsia" w:ascii="仿宋_GB2312" w:eastAsia="仿宋_GB2312"/>
          <w:b w:val="0"/>
          <w:bCs w:val="0"/>
          <w:sz w:val="32"/>
          <w:szCs w:val="32"/>
        </w:rPr>
        <w:t>人民政府在预算编制、预算执行、完成结果、信息公开等方面</w:t>
      </w:r>
      <w:r>
        <w:rPr>
          <w:rFonts w:hint="eastAsia" w:ascii="仿宋_GB2312" w:eastAsia="仿宋_GB2312"/>
          <w:b w:val="0"/>
          <w:bCs w:val="0"/>
          <w:sz w:val="32"/>
          <w:szCs w:val="32"/>
          <w:lang w:val="en-US" w:eastAsia="zh-CN"/>
        </w:rPr>
        <w:t>严格</w:t>
      </w:r>
      <w:r>
        <w:rPr>
          <w:rFonts w:hint="eastAsia" w:ascii="仿宋_GB2312" w:eastAsia="仿宋_GB2312"/>
          <w:b w:val="0"/>
          <w:bCs w:val="0"/>
          <w:sz w:val="32"/>
          <w:szCs w:val="32"/>
        </w:rPr>
        <w:t>按照相关规定执行。</w:t>
      </w:r>
    </w:p>
    <w:p>
      <w:pPr>
        <w:pageBreakBefore w:val="0"/>
        <w:widowControl/>
        <w:numPr>
          <w:ilvl w:val="0"/>
          <w:numId w:val="4"/>
        </w:numPr>
        <w:kinsoku/>
        <w:wordWrap/>
        <w:overflowPunct/>
        <w:topLinePunct w:val="0"/>
        <w:bidi w:val="0"/>
        <w:adjustRightInd w:val="0"/>
        <w:snapToGrid w:val="0"/>
        <w:spacing w:line="580" w:lineRule="exact"/>
        <w:ind w:left="0" w:leftChars="0" w:right="0" w:firstLine="640" w:firstLineChars="200"/>
        <w:contextualSpacing/>
        <w:jc w:val="left"/>
        <w:rPr>
          <w:rFonts w:hint="eastAsia" w:ascii="楷体_GB2312" w:hAnsi="宋体" w:eastAsia="楷体_GB2312"/>
          <w:b w:val="0"/>
          <w:bCs w:val="0"/>
          <w:sz w:val="32"/>
          <w:szCs w:val="32"/>
          <w:lang w:val="en-US" w:eastAsia="zh-CN"/>
        </w:rPr>
      </w:pPr>
      <w:r>
        <w:rPr>
          <w:rFonts w:hint="eastAsia" w:ascii="楷体_GB2312" w:hAnsi="宋体" w:eastAsia="楷体_GB2312"/>
          <w:b w:val="0"/>
          <w:bCs w:val="0"/>
          <w:sz w:val="32"/>
          <w:szCs w:val="32"/>
          <w:lang w:val="zh-CN"/>
        </w:rPr>
        <w:t>存在问题</w:t>
      </w:r>
      <w:r>
        <w:rPr>
          <w:rFonts w:hint="eastAsia" w:ascii="楷体_GB2312" w:hAnsi="宋体" w:eastAsia="楷体_GB2312"/>
          <w:b w:val="0"/>
          <w:bCs w:val="0"/>
          <w:sz w:val="32"/>
          <w:szCs w:val="32"/>
          <w:lang w:val="en-US" w:eastAsia="zh-CN"/>
        </w:rPr>
        <w:t>及建议</w:t>
      </w:r>
    </w:p>
    <w:p>
      <w:pPr>
        <w:pStyle w:val="2"/>
        <w:pageBreakBefore w:val="0"/>
        <w:numPr>
          <w:ilvl w:val="0"/>
          <w:numId w:val="0"/>
        </w:numPr>
        <w:kinsoku/>
        <w:wordWrap/>
        <w:overflowPunct/>
        <w:topLinePunct w:val="0"/>
        <w:bidi w:val="0"/>
        <w:ind w:left="0" w:leftChars="0" w:right="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由于我</w:t>
      </w:r>
      <w:r>
        <w:rPr>
          <w:rFonts w:hint="eastAsia" w:ascii="仿宋_GB2312" w:eastAsia="仿宋_GB2312" w:cs="Times New Roman"/>
          <w:b w:val="0"/>
          <w:bCs w:val="0"/>
          <w:kern w:val="2"/>
          <w:sz w:val="32"/>
          <w:szCs w:val="32"/>
          <w:lang w:val="en-US" w:eastAsia="zh-CN" w:bidi="ar-SA"/>
        </w:rPr>
        <w:t>镇财政人员流动性较大</w:t>
      </w:r>
      <w:r>
        <w:rPr>
          <w:rFonts w:hint="eastAsia" w:ascii="仿宋_GB2312" w:hAnsi="Times New Roman" w:eastAsia="仿宋_GB2312" w:cs="Times New Roman"/>
          <w:b w:val="0"/>
          <w:bCs w:val="0"/>
          <w:kern w:val="2"/>
          <w:sz w:val="32"/>
          <w:szCs w:val="32"/>
          <w:lang w:val="en-US" w:eastAsia="zh-CN" w:bidi="ar-SA"/>
        </w:rPr>
        <w:t>，绩效管理水平</w:t>
      </w:r>
      <w:r>
        <w:rPr>
          <w:rFonts w:hint="eastAsia" w:ascii="仿宋_GB2312" w:eastAsia="仿宋_GB2312" w:cs="Times New Roman"/>
          <w:b w:val="0"/>
          <w:bCs w:val="0"/>
          <w:kern w:val="2"/>
          <w:sz w:val="32"/>
          <w:szCs w:val="32"/>
          <w:lang w:val="en-US" w:eastAsia="zh-CN" w:bidi="ar-SA"/>
        </w:rPr>
        <w:t>亟需加强</w:t>
      </w:r>
      <w:r>
        <w:rPr>
          <w:rFonts w:hint="eastAsia" w:ascii="仿宋_GB2312" w:hAnsi="Times New Roman" w:eastAsia="仿宋_GB2312" w:cs="Times New Roman"/>
          <w:b w:val="0"/>
          <w:bCs w:val="0"/>
          <w:kern w:val="2"/>
          <w:sz w:val="32"/>
          <w:szCs w:val="32"/>
          <w:lang w:val="en-US" w:eastAsia="zh-CN" w:bidi="ar-SA"/>
        </w:rPr>
        <w:t>，政策理解还有待提高。今后，我</w:t>
      </w:r>
      <w:r>
        <w:rPr>
          <w:rFonts w:hint="eastAsia" w:ascii="仿宋_GB2312" w:eastAsia="仿宋_GB2312" w:cs="Times New Roman"/>
          <w:b w:val="0"/>
          <w:bCs w:val="0"/>
          <w:kern w:val="2"/>
          <w:sz w:val="32"/>
          <w:szCs w:val="32"/>
          <w:lang w:val="en-US" w:eastAsia="zh-CN" w:bidi="ar-SA"/>
        </w:rPr>
        <w:t>镇</w:t>
      </w:r>
      <w:r>
        <w:rPr>
          <w:rFonts w:hint="eastAsia" w:ascii="仿宋_GB2312" w:hAnsi="Times New Roman" w:eastAsia="仿宋_GB2312" w:cs="Times New Roman"/>
          <w:b w:val="0"/>
          <w:bCs w:val="0"/>
          <w:kern w:val="2"/>
          <w:sz w:val="32"/>
          <w:szCs w:val="32"/>
          <w:lang w:val="en-US" w:eastAsia="zh-CN" w:bidi="ar-SA"/>
        </w:rPr>
        <w:t>将继续加强绩效预算管理,特别是加强事前事中事后全过程监控,进一步优化预算安排、绩效目标，提高绩效目标编制质量，充分发挥绩效导向作用，提高资金使用效益。</w:t>
      </w:r>
    </w:p>
    <w:p>
      <w:pPr>
        <w:pStyle w:val="2"/>
        <w:pageBreakBefore w:val="0"/>
        <w:numPr>
          <w:ilvl w:val="0"/>
          <w:numId w:val="0"/>
        </w:numPr>
        <w:kinsoku/>
        <w:wordWrap/>
        <w:overflowPunct/>
        <w:topLinePunct w:val="0"/>
        <w:bidi w:val="0"/>
        <w:ind w:left="0" w:leftChars="0" w:right="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一是进一步完善预算绩效管理办法。预算绩效管理工作完善永远在路上，建议提高评价体系的科学性、评价指标的针对性。</w:t>
      </w:r>
    </w:p>
    <w:p>
      <w:pPr>
        <w:pStyle w:val="2"/>
        <w:pageBreakBefore w:val="0"/>
        <w:numPr>
          <w:ilvl w:val="0"/>
          <w:numId w:val="0"/>
        </w:numPr>
        <w:kinsoku/>
        <w:wordWrap/>
        <w:overflowPunct/>
        <w:topLinePunct w:val="0"/>
        <w:bidi w:val="0"/>
        <w:ind w:left="0" w:leftChars="0" w:right="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二是及时反馈财政</w:t>
      </w:r>
      <w:r>
        <w:rPr>
          <w:rFonts w:hint="eastAsia" w:ascii="仿宋_GB2312" w:eastAsia="仿宋_GB2312" w:cs="Times New Roman"/>
          <w:b w:val="0"/>
          <w:bCs w:val="0"/>
          <w:kern w:val="2"/>
          <w:sz w:val="32"/>
          <w:szCs w:val="32"/>
          <w:lang w:val="en-US" w:eastAsia="zh-CN" w:bidi="ar-SA"/>
        </w:rPr>
        <w:t>局</w:t>
      </w:r>
      <w:r>
        <w:rPr>
          <w:rFonts w:hint="eastAsia" w:ascii="仿宋_GB2312" w:hAnsi="Times New Roman" w:eastAsia="仿宋_GB2312" w:cs="Times New Roman"/>
          <w:b w:val="0"/>
          <w:bCs w:val="0"/>
          <w:kern w:val="2"/>
          <w:sz w:val="32"/>
          <w:szCs w:val="32"/>
          <w:lang w:val="en-US" w:eastAsia="zh-CN" w:bidi="ar-SA"/>
        </w:rPr>
        <w:t>开展的部门重点评价结果。预算绩效管理评价涉及事前评估、事中监控、事后评价，评价方式涉及部门自评和财政</w:t>
      </w:r>
      <w:r>
        <w:rPr>
          <w:rFonts w:hint="eastAsia" w:ascii="仿宋_GB2312" w:eastAsia="仿宋_GB2312" w:cs="Times New Roman"/>
          <w:b w:val="0"/>
          <w:bCs w:val="0"/>
          <w:kern w:val="2"/>
          <w:sz w:val="32"/>
          <w:szCs w:val="32"/>
          <w:lang w:val="en-US" w:eastAsia="zh-CN" w:bidi="ar-SA"/>
        </w:rPr>
        <w:t>局</w:t>
      </w:r>
      <w:r>
        <w:rPr>
          <w:rFonts w:hint="eastAsia" w:ascii="仿宋_GB2312" w:hAnsi="Times New Roman" w:eastAsia="仿宋_GB2312" w:cs="Times New Roman"/>
          <w:b w:val="0"/>
          <w:bCs w:val="0"/>
          <w:kern w:val="2"/>
          <w:sz w:val="32"/>
          <w:szCs w:val="32"/>
          <w:lang w:val="en-US" w:eastAsia="zh-CN" w:bidi="ar-SA"/>
        </w:rPr>
        <w:t>对部门开展重点评价，为加强结果运用，建议财政</w:t>
      </w:r>
      <w:r>
        <w:rPr>
          <w:rFonts w:hint="eastAsia" w:ascii="仿宋_GB2312" w:eastAsia="仿宋_GB2312" w:cs="Times New Roman"/>
          <w:b w:val="0"/>
          <w:bCs w:val="0"/>
          <w:kern w:val="2"/>
          <w:sz w:val="32"/>
          <w:szCs w:val="32"/>
          <w:lang w:val="en-US" w:eastAsia="zh-CN" w:bidi="ar-SA"/>
        </w:rPr>
        <w:t>局</w:t>
      </w:r>
      <w:r>
        <w:rPr>
          <w:rFonts w:hint="eastAsia" w:ascii="仿宋_GB2312" w:hAnsi="Times New Roman" w:eastAsia="仿宋_GB2312" w:cs="Times New Roman"/>
          <w:b w:val="0"/>
          <w:bCs w:val="0"/>
          <w:kern w:val="2"/>
          <w:sz w:val="32"/>
          <w:szCs w:val="32"/>
          <w:lang w:val="en-US" w:eastAsia="zh-CN" w:bidi="ar-SA"/>
        </w:rPr>
        <w:t>及时反馈，以便部门及时优化绩效管理。</w:t>
      </w:r>
    </w:p>
    <w:p>
      <w:pPr>
        <w:pStyle w:val="2"/>
        <w:pageBreakBefore w:val="0"/>
        <w:numPr>
          <w:ilvl w:val="0"/>
          <w:numId w:val="0"/>
        </w:numPr>
        <w:kinsoku/>
        <w:wordWrap/>
        <w:overflowPunct/>
        <w:topLinePunct w:val="0"/>
        <w:bidi w:val="0"/>
        <w:ind w:left="0" w:leftChars="0" w:right="0" w:firstLine="640" w:firstLineChars="200"/>
        <w:rPr>
          <w:rFonts w:hint="eastAsia" w:ascii="仿宋_GB2312" w:eastAsia="仿宋_GB2312"/>
          <w:b w:val="0"/>
          <w:bCs w:val="0"/>
          <w:sz w:val="32"/>
          <w:szCs w:val="32"/>
        </w:rPr>
      </w:pPr>
      <w:r>
        <w:rPr>
          <w:rFonts w:hint="eastAsia" w:ascii="仿宋_GB2312" w:hAnsi="Times New Roman" w:eastAsia="仿宋_GB2312" w:cs="Times New Roman"/>
          <w:b w:val="0"/>
          <w:bCs w:val="0"/>
          <w:kern w:val="2"/>
          <w:sz w:val="32"/>
          <w:szCs w:val="32"/>
          <w:lang w:val="en-US" w:eastAsia="zh-CN" w:bidi="ar-SA"/>
        </w:rPr>
        <w:t>三是建议财政</w:t>
      </w:r>
      <w:r>
        <w:rPr>
          <w:rFonts w:hint="eastAsia" w:ascii="仿宋_GB2312" w:eastAsia="仿宋_GB2312" w:cs="Times New Roman"/>
          <w:b w:val="0"/>
          <w:bCs w:val="0"/>
          <w:kern w:val="2"/>
          <w:sz w:val="32"/>
          <w:szCs w:val="32"/>
          <w:lang w:val="en-US" w:eastAsia="zh-CN" w:bidi="ar-SA"/>
        </w:rPr>
        <w:t>局</w:t>
      </w:r>
      <w:r>
        <w:rPr>
          <w:rFonts w:hint="eastAsia" w:ascii="仿宋_GB2312" w:hAnsi="Times New Roman" w:eastAsia="仿宋_GB2312" w:cs="Times New Roman"/>
          <w:b w:val="0"/>
          <w:bCs w:val="0"/>
          <w:kern w:val="2"/>
          <w:sz w:val="32"/>
          <w:szCs w:val="32"/>
          <w:lang w:val="en-US" w:eastAsia="zh-CN" w:bidi="ar-SA"/>
        </w:rPr>
        <w:t>加强预算绩效管理培训。财政</w:t>
      </w:r>
      <w:r>
        <w:rPr>
          <w:rFonts w:hint="eastAsia" w:ascii="仿宋_GB2312" w:eastAsia="仿宋_GB2312" w:cs="Times New Roman"/>
          <w:b w:val="0"/>
          <w:bCs w:val="0"/>
          <w:kern w:val="2"/>
          <w:sz w:val="32"/>
          <w:szCs w:val="32"/>
          <w:lang w:val="en-US" w:eastAsia="zh-CN" w:bidi="ar-SA"/>
        </w:rPr>
        <w:t>局</w:t>
      </w:r>
      <w:r>
        <w:rPr>
          <w:rFonts w:hint="eastAsia" w:ascii="仿宋_GB2312" w:hAnsi="Times New Roman" w:eastAsia="仿宋_GB2312" w:cs="Times New Roman"/>
          <w:b w:val="0"/>
          <w:bCs w:val="0"/>
          <w:kern w:val="2"/>
          <w:sz w:val="32"/>
          <w:szCs w:val="32"/>
          <w:lang w:val="en-US" w:eastAsia="zh-CN" w:bidi="ar-SA"/>
        </w:rPr>
        <w:t>在出台相应工作管理办法及工作内容时，应充分考虑其可行性以及增强文件的解读性，加大对部门业务培训，提高各部门对预算绩效管理工作的理解，提升工作开展质量与效率。</w:t>
      </w:r>
      <w:r>
        <w:rPr>
          <w:rFonts w:hint="eastAsia" w:ascii="仿宋_GB2312" w:eastAsia="仿宋_GB2312"/>
          <w:b w:val="0"/>
          <w:bCs w:val="0"/>
          <w:sz w:val="32"/>
          <w:szCs w:val="32"/>
        </w:rPr>
        <w:br w:type="page"/>
      </w:r>
    </w:p>
    <w:p>
      <w:pPr>
        <w:pStyle w:val="5"/>
        <w:keepNext/>
        <w:keepLines/>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hint="eastAsia" w:ascii="黑体" w:hAnsi="黑体" w:eastAsia="黑体" w:cs="黑体"/>
          <w:b w:val="0"/>
          <w:bCs w:val="0"/>
          <w:lang w:val="en-US" w:eastAsia="zh-CN"/>
        </w:rPr>
      </w:pPr>
      <w:bookmarkStart w:id="111" w:name="_Toc24394"/>
      <w:r>
        <w:rPr>
          <w:rFonts w:hint="eastAsia" w:ascii="黑体" w:hAnsi="黑体" w:eastAsia="黑体" w:cs="黑体"/>
          <w:b w:val="0"/>
          <w:bCs w:val="0"/>
        </w:rPr>
        <w:t>附件2</w:t>
      </w:r>
      <w:bookmarkEnd w:id="111"/>
    </w:p>
    <w:p>
      <w:pPr>
        <w:pageBreakBefore w:val="0"/>
        <w:kinsoku/>
        <w:wordWrap/>
        <w:overflowPunct/>
        <w:topLinePunct w:val="0"/>
        <w:bidi w:val="0"/>
        <w:spacing w:line="580" w:lineRule="exact"/>
        <w:ind w:left="0" w:leftChars="0" w:right="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附件2-1</w:t>
      </w:r>
    </w:p>
    <w:p>
      <w:pPr>
        <w:pageBreakBefore w:val="0"/>
        <w:kinsoku/>
        <w:wordWrap/>
        <w:overflowPunct/>
        <w:topLinePunct w:val="0"/>
        <w:bidi w:val="0"/>
        <w:spacing w:line="560" w:lineRule="exact"/>
        <w:ind w:left="0" w:leftChars="0" w:right="0" w:firstLine="800" w:firstLineChars="200"/>
        <w:jc w:val="center"/>
        <w:rPr>
          <w:rFonts w:hint="eastAsia" w:ascii="方正小标宋简体" w:hAnsi="方正小标宋简体" w:eastAsia="方正小标宋简体" w:cs="方正小标宋简体"/>
          <w:b w:val="0"/>
          <w:bCs w:val="0"/>
          <w:color w:val="auto"/>
          <w:kern w:val="2"/>
          <w:sz w:val="40"/>
          <w:szCs w:val="40"/>
          <w:highlight w:val="none"/>
          <w:lang w:val="zh-CN" w:eastAsia="zh-CN" w:bidi="ar-SA"/>
        </w:rPr>
      </w:pPr>
      <w:r>
        <w:rPr>
          <w:rFonts w:hint="eastAsia" w:ascii="方正小标宋简体" w:hAnsi="方正小标宋简体" w:eastAsia="方正小标宋简体" w:cs="方正小标宋简体"/>
          <w:b w:val="0"/>
          <w:bCs w:val="0"/>
          <w:color w:val="auto"/>
          <w:kern w:val="2"/>
          <w:sz w:val="40"/>
          <w:szCs w:val="40"/>
          <w:highlight w:val="none"/>
          <w:lang w:val="en-US" w:eastAsia="zh-CN" w:bidi="ar-SA"/>
        </w:rPr>
        <w:t>2022年</w:t>
      </w:r>
      <w:r>
        <w:rPr>
          <w:rFonts w:hint="eastAsia" w:ascii="方正小标宋简体" w:hAnsi="方正小标宋简体" w:eastAsia="方正小标宋简体" w:cs="方正小标宋简体"/>
          <w:b w:val="0"/>
          <w:bCs w:val="0"/>
          <w:color w:val="auto"/>
          <w:kern w:val="2"/>
          <w:sz w:val="40"/>
          <w:szCs w:val="40"/>
          <w:highlight w:val="none"/>
          <w:lang w:val="zh-CN" w:eastAsia="zh-CN" w:bidi="ar-SA"/>
        </w:rPr>
        <w:t>专项预算</w:t>
      </w:r>
      <w:r>
        <w:rPr>
          <w:rFonts w:hint="eastAsia" w:ascii="方正小标宋简体" w:hAnsi="方正小标宋简体" w:eastAsia="方正小标宋简体" w:cs="方正小标宋简体"/>
          <w:b w:val="0"/>
          <w:bCs w:val="0"/>
          <w:color w:val="auto"/>
          <w:sz w:val="40"/>
          <w:szCs w:val="40"/>
          <w:highlight w:val="none"/>
          <w:lang w:val="zh-CN" w:eastAsia="zh-CN"/>
        </w:rPr>
        <w:t>乡镇</w:t>
      </w:r>
      <w:r>
        <w:rPr>
          <w:rFonts w:hint="eastAsia" w:ascii="方正小标宋简体" w:hAnsi="方正小标宋简体" w:eastAsia="方正小标宋简体" w:cs="方正小标宋简体"/>
          <w:b w:val="0"/>
          <w:bCs w:val="0"/>
          <w:color w:val="auto"/>
          <w:sz w:val="40"/>
          <w:szCs w:val="40"/>
          <w:highlight w:val="none"/>
          <w:lang w:val="zh-CN"/>
        </w:rPr>
        <w:t>基本财力保障补助</w:t>
      </w:r>
      <w:r>
        <w:rPr>
          <w:rFonts w:hint="eastAsia" w:ascii="方正小标宋简体" w:hAnsi="方正小标宋简体" w:eastAsia="方正小标宋简体" w:cs="方正小标宋简体"/>
          <w:b w:val="0"/>
          <w:bCs w:val="0"/>
          <w:color w:val="auto"/>
          <w:kern w:val="2"/>
          <w:sz w:val="40"/>
          <w:szCs w:val="40"/>
          <w:highlight w:val="none"/>
          <w:lang w:val="zh-CN" w:eastAsia="zh-CN" w:bidi="ar-SA"/>
        </w:rPr>
        <w:t>项目支出绩效自评报告</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12" w:name="_Toc15058"/>
      <w:bookmarkStart w:id="113" w:name="_Toc4363"/>
      <w:r>
        <w:rPr>
          <w:rFonts w:hint="eastAsia" w:ascii="黑体" w:hAnsi="黑体" w:eastAsia="黑体" w:cs="黑体"/>
          <w:b w:val="0"/>
          <w:bCs w:val="0"/>
          <w:sz w:val="32"/>
          <w:szCs w:val="32"/>
        </w:rPr>
        <w:t>一、项目概况</w:t>
      </w:r>
      <w:bookmarkEnd w:id="112"/>
      <w:bookmarkEnd w:id="113"/>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（一）项目基本情况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eastAsia="zh-CN"/>
        </w:rPr>
        <w:t>乡镇</w:t>
      </w:r>
      <w:r>
        <w:rPr>
          <w:rFonts w:hint="eastAsia" w:ascii="仿宋_GB2312" w:eastAsia="仿宋_GB2312"/>
          <w:b w:val="0"/>
          <w:bCs w:val="0"/>
          <w:sz w:val="32"/>
          <w:szCs w:val="32"/>
        </w:rPr>
        <w:t>基本财力保障补助项目经费来源为财政拨款，该项目投资</w:t>
      </w:r>
      <w:r>
        <w:rPr>
          <w:rFonts w:hint="eastAsia" w:ascii="仿宋_GB2312" w:eastAsia="仿宋_GB2312"/>
          <w:b w:val="0"/>
          <w:bCs w:val="0"/>
          <w:sz w:val="32"/>
          <w:szCs w:val="32"/>
          <w:highlight w:val="none"/>
          <w:lang w:val="en-US" w:eastAsia="zh-CN"/>
        </w:rPr>
        <w:t>170</w:t>
      </w:r>
      <w:r>
        <w:rPr>
          <w:rFonts w:hint="eastAsia" w:ascii="仿宋_GB2312" w:eastAsia="仿宋_GB2312"/>
          <w:b w:val="0"/>
          <w:bCs w:val="0"/>
          <w:sz w:val="32"/>
          <w:szCs w:val="32"/>
        </w:rPr>
        <w:t>万元，主要用于增强政府履职服务能力，落实民生政策，强化安全生产、维护社会稳定，改变生态环境，促进农村经济社会协调发展等方面。</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(二)项目绩效目标</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val="en-US" w:eastAsia="zh-CN"/>
        </w:rPr>
        <w:t>乡镇</w:t>
      </w:r>
      <w:r>
        <w:rPr>
          <w:rFonts w:hint="eastAsia" w:ascii="仿宋_GB2312" w:eastAsia="仿宋_GB2312"/>
          <w:b w:val="0"/>
          <w:bCs w:val="0"/>
          <w:sz w:val="32"/>
          <w:szCs w:val="32"/>
        </w:rPr>
        <w:t>财力保障补助项目经费来源为财政拨款，该项目投资</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万元，主要实施内容为用于</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村基础设施建设、环境卫生整治、安全生产、社会治安、禁毒工作经费、信访维稳、干部培训、政府向社会力量购买服务、统计人大团委妇联专项经费等。</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（三）项目自评步骤及方法</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eastAsia="zh-CN"/>
        </w:rPr>
        <w:t>乡镇</w:t>
      </w:r>
      <w:r>
        <w:rPr>
          <w:rFonts w:hint="eastAsia" w:ascii="仿宋_GB2312" w:eastAsia="仿宋_GB2312"/>
          <w:b w:val="0"/>
          <w:bCs w:val="0"/>
          <w:sz w:val="32"/>
          <w:szCs w:val="32"/>
        </w:rPr>
        <w:t>基本财力保障补助项目主要用于</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村基础设施建设、环境卫生整治、安全生产、社会治安、禁毒工作经费、信访维稳、干部培训、政府向社会力量购买服务、统计人大团委妇联专项经费等。</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根据工作安排要求，以县财政局相关要求为指导，结合财政制度等管理制度和办法实施。</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14" w:name="_Toc24852"/>
      <w:bookmarkStart w:id="115" w:name="_Toc29776"/>
      <w:r>
        <w:rPr>
          <w:rFonts w:hint="eastAsia" w:ascii="黑体" w:hAnsi="黑体" w:eastAsia="黑体" w:cs="黑体"/>
          <w:b w:val="0"/>
          <w:bCs w:val="0"/>
          <w:sz w:val="32"/>
          <w:szCs w:val="32"/>
        </w:rPr>
        <w:t>二、项目资金申报及使用情况</w:t>
      </w:r>
      <w:bookmarkEnd w:id="114"/>
      <w:bookmarkEnd w:id="115"/>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（一）项目资金申报及批复情况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县财政局拨付20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eastAsia="zh-CN"/>
        </w:rPr>
        <w:t>乡镇</w:t>
      </w:r>
      <w:r>
        <w:rPr>
          <w:rFonts w:hint="eastAsia" w:ascii="仿宋_GB2312" w:eastAsia="仿宋_GB2312"/>
          <w:b w:val="0"/>
          <w:bCs w:val="0"/>
          <w:sz w:val="32"/>
          <w:szCs w:val="32"/>
        </w:rPr>
        <w:t>基本财力保障补助专项资金</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龙山镇</w:t>
      </w:r>
      <w:r>
        <w:rPr>
          <w:rFonts w:hint="eastAsia" w:ascii="仿宋_GB2312" w:eastAsia="仿宋_GB2312"/>
          <w:b w:val="0"/>
          <w:bCs w:val="0"/>
          <w:sz w:val="32"/>
          <w:szCs w:val="32"/>
        </w:rPr>
        <w:t>财政所财务制度健全完备，资金管理规范，专款专用，资金使用与申报计划完全相符，合理，合法，合规。</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（二）资金计划、到位及使用情况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1.资金计划。该项目资金计划</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截至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年12月31日，实际计划情况</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万元，计划资金中无中央、省、市财政资金、项目单位自筹资金及其他渠道资金，只有县财政拨付资金。</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2.资金到位。该项目资金到位</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截至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年12月31日，实际到位情况</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万元，计划资金中无中央、省、市财政资金、项目单位自筹资金及其他渠道资金，只有县财政匹配资金。</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3.资金使用。项目资金截</w:t>
      </w:r>
      <w:r>
        <w:rPr>
          <w:rFonts w:hint="eastAsia" w:ascii="仿宋_GB2312" w:eastAsia="仿宋_GB2312"/>
          <w:b w:val="0"/>
          <w:bCs w:val="0"/>
          <w:sz w:val="32"/>
          <w:szCs w:val="32"/>
          <w:lang w:val="en-US" w:eastAsia="zh-CN"/>
        </w:rPr>
        <w:t>至2021</w:t>
      </w:r>
      <w:r>
        <w:rPr>
          <w:rFonts w:hint="eastAsia" w:ascii="仿宋_GB2312" w:eastAsia="仿宋_GB2312"/>
          <w:b w:val="0"/>
          <w:bCs w:val="0"/>
          <w:sz w:val="32"/>
          <w:szCs w:val="32"/>
        </w:rPr>
        <w:t>年底的实际支出情况为</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万元，支付依据合规合法，资金支付与预算相符。</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经费实施专账核算，无截留、挤占、挪用专项资金现象。全部支出使用合法票据，无虚列项目成本，无进行大额现金支付现象，支出均通过公务卡和银行转账等结算方式，均按规定标准执行。</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（三）项目财务管理情况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健全了项目资金财务管理制度，财务会计和出纳按岗分设、印鉴分设管理，账务处理及时、会计核算规范，符合会计管理要求，申报款项手续完备。</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16" w:name="_Toc271"/>
      <w:bookmarkStart w:id="117" w:name="_Toc30355"/>
      <w:r>
        <w:rPr>
          <w:rFonts w:hint="eastAsia" w:ascii="黑体" w:hAnsi="黑体" w:eastAsia="黑体" w:cs="黑体"/>
          <w:b w:val="0"/>
          <w:bCs w:val="0"/>
          <w:sz w:val="32"/>
          <w:szCs w:val="32"/>
        </w:rPr>
        <w:t>三、项目实施及管理情况</w:t>
      </w:r>
      <w:bookmarkEnd w:id="116"/>
      <w:bookmarkEnd w:id="117"/>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（一）项目组织架构及实施流程</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eastAsia="zh-CN"/>
        </w:rPr>
        <w:t>乡镇</w:t>
      </w:r>
      <w:r>
        <w:rPr>
          <w:rFonts w:hint="eastAsia" w:ascii="仿宋_GB2312" w:eastAsia="仿宋_GB2312"/>
          <w:b w:val="0"/>
          <w:bCs w:val="0"/>
          <w:sz w:val="32"/>
          <w:szCs w:val="32"/>
        </w:rPr>
        <w:t>基本财力保障补助项目主要实施内容为用于</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村基础设施建设、环境卫生整治、安全生产、社会治安、禁毒工作经费、信访维稳、干部培训、政府向社会力量购买服务、统计人大团委妇联专项经费等。</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该经费资金到位及时，支出合理合规，设立依据充分，并且目标明确，符合我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要求。</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（二）项目管理情况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eastAsia="zh-CN"/>
        </w:rPr>
        <w:t>乡镇</w:t>
      </w:r>
      <w:r>
        <w:rPr>
          <w:rFonts w:hint="eastAsia" w:ascii="仿宋_GB2312" w:eastAsia="仿宋_GB2312"/>
          <w:b w:val="0"/>
          <w:bCs w:val="0"/>
          <w:sz w:val="32"/>
          <w:szCs w:val="32"/>
        </w:rPr>
        <w:t>基本财力保障补助专项经费计划批复资金</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万元，实际到位资金</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万元，总共支出资金</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万元，完成预算的100%。主要用于</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村基础设施建设、环境卫生整治、安全生产、社会治安、禁毒工作经费、信访维稳、干部培训、政府向社会力量购买服务、统计人大团委妇联专项经费等。</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（三）项目监管情况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highlight w:val="yellow"/>
        </w:rPr>
      </w:pPr>
      <w:r>
        <w:rPr>
          <w:rFonts w:hint="eastAsia" w:ascii="仿宋_GB2312" w:eastAsia="仿宋_GB2312"/>
          <w:b w:val="0"/>
          <w:bCs w:val="0"/>
          <w:sz w:val="32"/>
          <w:szCs w:val="32"/>
        </w:rPr>
        <w:t>坚持项目账务达到账证相符、账账相符、账实相符，为提高工作质量和效率，明确规范管理、强化责任、稳中求进的指导思想，为了更好的使用</w:t>
      </w:r>
      <w:r>
        <w:rPr>
          <w:rFonts w:hint="eastAsia" w:ascii="仿宋_GB2312" w:eastAsia="仿宋_GB2312"/>
          <w:b w:val="0"/>
          <w:bCs w:val="0"/>
          <w:sz w:val="32"/>
          <w:szCs w:val="32"/>
          <w:lang w:eastAsia="zh-CN"/>
        </w:rPr>
        <w:t>乡镇</w:t>
      </w:r>
      <w:r>
        <w:rPr>
          <w:rFonts w:hint="eastAsia" w:ascii="仿宋_GB2312" w:eastAsia="仿宋_GB2312"/>
          <w:b w:val="0"/>
          <w:bCs w:val="0"/>
          <w:sz w:val="32"/>
          <w:szCs w:val="32"/>
        </w:rPr>
        <w:t>财力补助专项经费，我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严格按照</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人大通过的预算执行。财政所负责经费资金支付进度监督及管理。为提高工作质量和效率，明确规范管理、强化责任、稳中求进的指导思想，根据预算资金项目绩效目标，严格经费使用程序，加强监督管理。</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18" w:name="_Toc27531"/>
      <w:bookmarkStart w:id="119" w:name="_Toc27267"/>
      <w:r>
        <w:rPr>
          <w:rFonts w:hint="eastAsia" w:ascii="黑体" w:hAnsi="黑体" w:eastAsia="黑体" w:cs="黑体"/>
          <w:b w:val="0"/>
          <w:bCs w:val="0"/>
          <w:sz w:val="32"/>
          <w:szCs w:val="32"/>
        </w:rPr>
        <w:t>四、项目绩效情况</w:t>
      </w:r>
      <w:bookmarkEnd w:id="118"/>
      <w:bookmarkEnd w:id="119"/>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（一）项目完成情况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highlight w:val="yellow"/>
        </w:rPr>
      </w:pPr>
      <w:r>
        <w:rPr>
          <w:rFonts w:hint="eastAsia" w:ascii="仿宋_GB2312" w:eastAsia="仿宋_GB2312"/>
          <w:b w:val="0"/>
          <w:bCs w:val="0"/>
          <w:sz w:val="32"/>
          <w:szCs w:val="32"/>
          <w:lang w:eastAsia="zh-CN"/>
        </w:rPr>
        <w:t>截至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年底项目资金支出为</w:t>
      </w:r>
      <w:r>
        <w:rPr>
          <w:rFonts w:hint="eastAsia" w:ascii="仿宋_GB2312" w:eastAsia="仿宋_GB2312"/>
          <w:b w:val="0"/>
          <w:bCs w:val="0"/>
          <w:sz w:val="32"/>
          <w:szCs w:val="32"/>
          <w:lang w:val="en-US" w:eastAsia="zh-CN"/>
        </w:rPr>
        <w:t>170</w:t>
      </w:r>
      <w:r>
        <w:rPr>
          <w:rFonts w:hint="eastAsia" w:ascii="仿宋_GB2312" w:eastAsia="仿宋_GB2312"/>
          <w:b w:val="0"/>
          <w:bCs w:val="0"/>
          <w:sz w:val="32"/>
          <w:szCs w:val="32"/>
        </w:rPr>
        <w:t>万元,保障了单位的正常运转，解决了单位公用经费不足的问题，通过场镇环境卫生整治，生态环境得到改善；通过法制宣传，提高全民安全意识，防止了事故的发生，实现社会和谐稳定，保障经济建设的安全运行；通过教育培训，贯彻执行党在农村的各项方针政策，提高党的执政能力、巩固党在农村的执政基础。促进经济发展，推动社会进步。保障了政府高效运转，促进了经济社会健康发展，提升了为民服务的能力，维护了社会稳定。</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(二)项目效益情况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通过</w:t>
      </w:r>
      <w:r>
        <w:rPr>
          <w:rFonts w:hint="eastAsia" w:ascii="仿宋_GB2312" w:eastAsia="仿宋_GB2312"/>
          <w:b w:val="0"/>
          <w:bCs w:val="0"/>
          <w:sz w:val="32"/>
          <w:szCs w:val="32"/>
          <w:lang w:eastAsia="zh-CN"/>
        </w:rPr>
        <w:t>乡镇</w:t>
      </w:r>
      <w:r>
        <w:rPr>
          <w:rFonts w:hint="eastAsia" w:ascii="仿宋_GB2312" w:eastAsia="仿宋_GB2312"/>
          <w:b w:val="0"/>
          <w:bCs w:val="0"/>
          <w:sz w:val="32"/>
          <w:szCs w:val="32"/>
        </w:rPr>
        <w:t>基本财力保障补助专项经费项目的实施，保障了政府高效运转，促进了经济社会健康发展，提升了为民服务的能力，维护了社会稳定。</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20" w:name="_Toc25021"/>
      <w:bookmarkStart w:id="121" w:name="_Toc1214"/>
      <w:r>
        <w:rPr>
          <w:rFonts w:hint="eastAsia" w:ascii="黑体" w:hAnsi="黑体" w:eastAsia="黑体" w:cs="黑体"/>
          <w:b w:val="0"/>
          <w:bCs w:val="0"/>
          <w:sz w:val="32"/>
          <w:szCs w:val="32"/>
        </w:rPr>
        <w:t>五、评价结论及建议</w:t>
      </w:r>
      <w:bookmarkEnd w:id="120"/>
      <w:bookmarkEnd w:id="121"/>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（一）评价结论</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eastAsia="zh-CN"/>
        </w:rPr>
        <w:t>乡镇</w:t>
      </w:r>
      <w:r>
        <w:rPr>
          <w:rFonts w:hint="eastAsia" w:ascii="仿宋_GB2312" w:eastAsia="仿宋_GB2312"/>
          <w:b w:val="0"/>
          <w:bCs w:val="0"/>
          <w:sz w:val="32"/>
          <w:szCs w:val="32"/>
        </w:rPr>
        <w:t>财力补助专项经费专项资金的使用，保障了单位的正常运转，解决了单位公用经费不足的问题，通过场镇环境卫生整治，生态环境得到改善；通过法制宣传，提高全民安全意识，防止了事故的发生，实现社会和谐稳定，保障经济建设的安全运行；通过教育培训，贯彻执行党在农村的各项方针政策，提高党的执政能力、巩固党在农村的执政基础。促进经济发展，推动社会进步。保障了政府高效运转，促进了经济社会健康发展，提升了为民服务的能力，维护了社会稳定。该经费资金到位及时，支出合理合规，设立依据充分，并且目标明确，符合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要求。</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（二）存在的问题</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资金方面:</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财力补助资金有限，</w:t>
      </w:r>
      <w:r>
        <w:rPr>
          <w:rFonts w:hint="eastAsia" w:ascii="仿宋_GB2312" w:eastAsia="仿宋_GB2312"/>
          <w:b w:val="0"/>
          <w:bCs w:val="0"/>
          <w:sz w:val="32"/>
          <w:szCs w:val="32"/>
          <w:lang w:val="en-US" w:eastAsia="zh-CN"/>
        </w:rPr>
        <w:t>难以</w:t>
      </w:r>
      <w:r>
        <w:rPr>
          <w:rFonts w:hint="eastAsia" w:ascii="仿宋_GB2312" w:eastAsia="仿宋_GB2312"/>
          <w:b w:val="0"/>
          <w:bCs w:val="0"/>
          <w:sz w:val="32"/>
          <w:szCs w:val="32"/>
        </w:rPr>
        <w:t>满足政府经费的需求，缺少事业发展资金保障。</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（三）相关建议</w:t>
      </w:r>
    </w:p>
    <w:p>
      <w:pPr>
        <w:pageBreakBefore w:val="0"/>
        <w:kinsoku/>
        <w:wordWrap/>
        <w:overflowPunct/>
        <w:topLinePunct w:val="0"/>
        <w:bidi w:val="0"/>
        <w:spacing w:line="600" w:lineRule="exact"/>
        <w:ind w:left="0" w:leftChars="0" w:right="0" w:firstLine="640" w:firstLineChars="200"/>
        <w:jc w:val="both"/>
        <w:rPr>
          <w:rFonts w:hint="eastAsia" w:ascii="仿宋_GB2312" w:eastAsia="仿宋_GB2312"/>
          <w:b w:val="0"/>
          <w:bCs w:val="0"/>
          <w:sz w:val="32"/>
          <w:szCs w:val="32"/>
        </w:rPr>
      </w:pPr>
      <w:r>
        <w:rPr>
          <w:rFonts w:hint="eastAsia" w:ascii="仿宋_GB2312" w:eastAsia="仿宋_GB2312"/>
          <w:b w:val="0"/>
          <w:bCs w:val="0"/>
          <w:sz w:val="32"/>
          <w:szCs w:val="32"/>
        </w:rPr>
        <w:t>在年度预算内安排资金时按社会发展需求增加额度，确</w:t>
      </w:r>
    </w:p>
    <w:p>
      <w:pPr>
        <w:pageBreakBefore w:val="0"/>
        <w:kinsoku/>
        <w:wordWrap/>
        <w:overflowPunct/>
        <w:topLinePunct w:val="0"/>
        <w:bidi w:val="0"/>
        <w:spacing w:line="600" w:lineRule="exact"/>
        <w:ind w:left="0" w:leftChars="0" w:right="0"/>
        <w:jc w:val="both"/>
        <w:rPr>
          <w:rFonts w:hint="eastAsia" w:ascii="仿宋_GB2312" w:eastAsia="仿宋_GB2312"/>
          <w:b w:val="0"/>
          <w:bCs w:val="0"/>
          <w:sz w:val="32"/>
          <w:szCs w:val="32"/>
        </w:rPr>
      </w:pPr>
      <w:r>
        <w:rPr>
          <w:rFonts w:hint="eastAsia" w:ascii="仿宋_GB2312" w:eastAsia="仿宋_GB2312"/>
          <w:b w:val="0"/>
          <w:bCs w:val="0"/>
          <w:sz w:val="32"/>
          <w:szCs w:val="32"/>
        </w:rPr>
        <w:t>保政府日常工作的正常运行和事业发展的需要。</w:t>
      </w:r>
    </w:p>
    <w:p>
      <w:pPr>
        <w:pageBreakBefore w:val="0"/>
        <w:kinsoku/>
        <w:wordWrap/>
        <w:overflowPunct/>
        <w:topLinePunct w:val="0"/>
        <w:bidi w:val="0"/>
        <w:spacing w:line="600" w:lineRule="exact"/>
        <w:ind w:left="0" w:leftChars="0" w:right="0"/>
        <w:jc w:val="center"/>
        <w:rPr>
          <w:rFonts w:hint="eastAsia" w:ascii="仿宋_GB2312" w:eastAsia="仿宋_GB2312"/>
          <w:b w:val="0"/>
          <w:bCs w:val="0"/>
          <w:sz w:val="32"/>
          <w:szCs w:val="32"/>
        </w:rPr>
      </w:pPr>
    </w:p>
    <w:p>
      <w:pPr>
        <w:pStyle w:val="2"/>
        <w:pageBreakBefore w:val="0"/>
        <w:kinsoku/>
        <w:wordWrap/>
        <w:overflowPunct/>
        <w:topLinePunct w:val="0"/>
        <w:bidi w:val="0"/>
        <w:ind w:left="0" w:leftChars="0" w:right="0"/>
        <w:rPr>
          <w:rFonts w:hint="eastAsia" w:ascii="仿宋_GB2312" w:eastAsia="仿宋_GB2312"/>
          <w:b w:val="0"/>
          <w:bCs w:val="0"/>
          <w:sz w:val="32"/>
          <w:szCs w:val="32"/>
        </w:rPr>
      </w:pPr>
    </w:p>
    <w:p>
      <w:pPr>
        <w:pageBreakBefore w:val="0"/>
        <w:kinsoku/>
        <w:wordWrap/>
        <w:overflowPunct/>
        <w:topLinePunct w:val="0"/>
        <w:bidi w:val="0"/>
        <w:ind w:left="0" w:leftChars="0" w:right="0"/>
        <w:rPr>
          <w:rFonts w:hint="eastAsia" w:ascii="仿宋_GB2312" w:eastAsia="仿宋_GB2312"/>
          <w:b w:val="0"/>
          <w:bCs w:val="0"/>
          <w:sz w:val="32"/>
          <w:szCs w:val="32"/>
        </w:rPr>
      </w:pPr>
      <w:r>
        <w:rPr>
          <w:rFonts w:hint="eastAsia" w:ascii="仿宋_GB2312" w:eastAsia="仿宋_GB2312"/>
          <w:b w:val="0"/>
          <w:bCs w:val="0"/>
          <w:sz w:val="32"/>
          <w:szCs w:val="32"/>
        </w:rPr>
        <w:br w:type="page"/>
      </w:r>
    </w:p>
    <w:tbl>
      <w:tblPr>
        <w:tblStyle w:val="15"/>
        <w:tblpPr w:vertAnchor="text" w:horzAnchor="page" w:tblpX="1161" w:tblpY="-323"/>
        <w:tblOverlap w:val="never"/>
        <w:tblW w:w="9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00"/>
        <w:gridCol w:w="825"/>
        <w:gridCol w:w="1200"/>
        <w:gridCol w:w="3736"/>
        <w:gridCol w:w="1400"/>
        <w:gridCol w:w="1302"/>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6" w:hRule="atLeast"/>
        </w:trPr>
        <w:tc>
          <w:tcPr>
            <w:tcW w:w="9663"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Autospacing="0"/>
              <w:ind w:left="0" w:leftChars="0" w:right="0"/>
              <w:jc w:val="center"/>
              <w:textAlignment w:val="center"/>
              <w:rPr>
                <w:rFonts w:hint="eastAsia" w:ascii="方正小标宋_GBK" w:hAnsi="方正小标宋_GBK" w:eastAsia="方正小标宋_GBK" w:cs="方正小标宋_GBK"/>
                <w:b w:val="0"/>
                <w:bCs w:val="0"/>
                <w:i w:val="0"/>
                <w:color w:val="auto"/>
                <w:sz w:val="32"/>
                <w:szCs w:val="32"/>
                <w:highlight w:val="none"/>
                <w:u w:val="none"/>
              </w:rPr>
            </w:pPr>
            <w:r>
              <w:rPr>
                <w:rFonts w:hint="eastAsia" w:ascii="方正小标宋_GBK" w:hAnsi="方正小标宋_GBK" w:eastAsia="方正小标宋_GBK" w:cs="方正小标宋_GBK"/>
                <w:b w:val="0"/>
                <w:bCs w:val="0"/>
                <w:i w:val="0"/>
                <w:color w:val="auto"/>
                <w:sz w:val="32"/>
                <w:szCs w:val="32"/>
                <w:highlight w:val="none"/>
                <w:u w:val="none"/>
                <w:lang w:val="en-US" w:eastAsia="zh-CN"/>
              </w:rPr>
              <w:t>2021年100万元以上（含）特定目标类部门预算绩效目标自评</w:t>
            </w:r>
          </w:p>
        </w:tc>
        <w:tc>
          <w:tcPr>
            <w:tcW w:w="23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ind w:left="0" w:leftChars="0" w:right="0"/>
              <w:jc w:val="center"/>
              <w:textAlignment w:val="center"/>
              <w:rPr>
                <w:rFonts w:hint="eastAsia" w:ascii="宋体" w:hAnsi="宋体" w:eastAsia="宋体" w:cs="宋体"/>
                <w:b w:val="0"/>
                <w:bCs w:val="0"/>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6" w:hRule="atLeast"/>
        </w:trPr>
        <w:tc>
          <w:tcPr>
            <w:tcW w:w="9663"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Autospacing="0"/>
              <w:ind w:left="0" w:leftChars="0" w:right="0"/>
              <w:jc w:val="center"/>
              <w:textAlignment w:val="center"/>
              <w:rPr>
                <w:rFonts w:hint="eastAsia" w:ascii="方正小标宋_GBK" w:hAnsi="方正小标宋_GBK" w:eastAsia="方正小标宋_GBK" w:cs="方正小标宋_GBK"/>
                <w:b w:val="0"/>
                <w:bCs w:val="0"/>
                <w:i w:val="0"/>
                <w:color w:val="auto"/>
                <w:sz w:val="32"/>
                <w:szCs w:val="32"/>
                <w:highlight w:val="none"/>
                <w:u w:val="none"/>
                <w:lang w:val="en-US" w:eastAsia="zh-CN"/>
              </w:rPr>
            </w:pPr>
            <w:r>
              <w:rPr>
                <w:rFonts w:hint="eastAsia" w:ascii="方正小标宋_GBK" w:hAnsi="方正小标宋_GBK" w:eastAsia="方正小标宋_GBK" w:cs="方正小标宋_GBK"/>
                <w:b w:val="0"/>
                <w:bCs w:val="0"/>
                <w:i w:val="0"/>
                <w:color w:val="auto"/>
                <w:sz w:val="32"/>
                <w:szCs w:val="32"/>
                <w:highlight w:val="none"/>
                <w:u w:val="none"/>
                <w:lang w:val="en-US" w:eastAsia="zh-CN"/>
              </w:rPr>
              <w:t>龙山镇乡镇基本财力保障项目</w:t>
            </w:r>
          </w:p>
        </w:tc>
        <w:tc>
          <w:tcPr>
            <w:tcW w:w="236"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ind w:left="0" w:leftChars="0" w:right="0"/>
              <w:jc w:val="center"/>
              <w:textAlignment w:val="center"/>
              <w:rPr>
                <w:rFonts w:hint="eastAsia" w:ascii="宋体" w:hAnsi="宋体" w:eastAsia="宋体" w:cs="宋体"/>
                <w:b w:val="0"/>
                <w:bCs w:val="0"/>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684"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主管部门及代码</w:t>
            </w:r>
          </w:p>
        </w:tc>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苍溪县财政局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实施单位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苍溪县龙山镇人民政府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414" w:hRule="atLeast"/>
        </w:trPr>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预算数：</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170.00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执行数：</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6" w:type="dxa"/>
          <w:trHeight w:val="567" w:hRule="atLeast"/>
        </w:trPr>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财政拨款</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cs="宋体"/>
                <w:b w:val="0"/>
                <w:bCs w:val="0"/>
                <w:i w:val="0"/>
                <w:color w:val="auto"/>
                <w:kern w:val="0"/>
                <w:sz w:val="24"/>
                <w:szCs w:val="24"/>
                <w:highlight w:val="none"/>
                <w:u w:val="none"/>
                <w:lang w:val="en-US" w:eastAsia="zh-CN" w:bidi="ar"/>
              </w:rPr>
              <w:t>170.00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财政拨款</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cs="宋体"/>
                <w:b w:val="0"/>
                <w:bCs w:val="0"/>
                <w:i w:val="0"/>
                <w:color w:val="auto"/>
                <w:kern w:val="0"/>
                <w:sz w:val="24"/>
                <w:szCs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351" w:hRule="atLeast"/>
        </w:trPr>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其他资金</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其他资金</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347"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完成情况</w:t>
            </w:r>
          </w:p>
        </w:tc>
        <w:tc>
          <w:tcPr>
            <w:tcW w:w="5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预期目标</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9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5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增强政府履职服务能力，落实民生政策，强化安全生产、维护社会稳定，改变生态环境，促进农村经济社会协调发展</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cs="宋体"/>
                <w:b w:val="0"/>
                <w:bCs w:val="0"/>
                <w:color w:val="auto"/>
                <w:kern w:val="0"/>
                <w:sz w:val="24"/>
                <w:highlight w:val="none"/>
                <w:u w:val="none"/>
                <w:lang w:bidi="ar"/>
              </w:rPr>
              <w:t>增强政府履职服务能力，落实民生政策，强化安全生产、维护社会稳定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684"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年度绩效指标完成情况</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预期指标值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6" w:type="dxa"/>
          <w:trHeight w:val="1792" w:hRule="atLeast"/>
        </w:trPr>
        <w:tc>
          <w:tcPr>
            <w:tcW w:w="12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数量指标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经济社会发展指标：脱贫攻坚、项目投资、产业发展、社会事业、民生工程、新型城镇化。保障指标：从严治党、深化改革、安全生产、环境综合治理、维护社会稳定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684" w:hRule="atLeast"/>
        </w:trPr>
        <w:tc>
          <w:tcPr>
            <w:tcW w:w="12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质量指标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按县委、县政府下达的目标任务，按质按量完成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684" w:hRule="atLeast"/>
        </w:trPr>
        <w:tc>
          <w:tcPr>
            <w:tcW w:w="12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时效指标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完成时间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20</w:t>
            </w:r>
            <w:r>
              <w:rPr>
                <w:rFonts w:hint="eastAsia" w:ascii="宋体" w:hAnsi="宋体" w:cs="宋体"/>
                <w:b w:val="0"/>
                <w:bCs w:val="0"/>
                <w:color w:val="auto"/>
                <w:kern w:val="0"/>
                <w:sz w:val="24"/>
                <w:highlight w:val="none"/>
                <w:u w:val="none"/>
                <w:lang w:val="en-US" w:eastAsia="zh-CN" w:bidi="ar"/>
              </w:rPr>
              <w:t>21</w:t>
            </w:r>
            <w:r>
              <w:rPr>
                <w:rFonts w:hint="eastAsia" w:ascii="宋体" w:hAnsi="宋体" w:cs="宋体"/>
                <w:b w:val="0"/>
                <w:bCs w:val="0"/>
                <w:color w:val="auto"/>
                <w:kern w:val="0"/>
                <w:sz w:val="24"/>
                <w:highlight w:val="none"/>
                <w:u w:val="none"/>
                <w:lang w:bidi="ar"/>
              </w:rPr>
              <w:t>年12月</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20</w:t>
            </w:r>
            <w:r>
              <w:rPr>
                <w:rFonts w:hint="eastAsia" w:ascii="宋体" w:hAnsi="宋体" w:cs="宋体"/>
                <w:b w:val="0"/>
                <w:bCs w:val="0"/>
                <w:color w:val="auto"/>
                <w:kern w:val="0"/>
                <w:sz w:val="24"/>
                <w:highlight w:val="none"/>
                <w:u w:val="none"/>
                <w:lang w:val="en-US" w:eastAsia="zh-CN" w:bidi="ar"/>
              </w:rPr>
              <w:t>21</w:t>
            </w:r>
            <w:r>
              <w:rPr>
                <w:rFonts w:hint="eastAsia" w:ascii="宋体" w:hAnsi="宋体" w:cs="宋体"/>
                <w:b w:val="0"/>
                <w:bCs w:val="0"/>
                <w:color w:val="auto"/>
                <w:kern w:val="0"/>
                <w:sz w:val="24"/>
                <w:highlight w:val="none"/>
                <w:u w:val="none"/>
                <w:lang w:bidi="ar"/>
              </w:rPr>
              <w:t>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480" w:hRule="atLeast"/>
        </w:trPr>
        <w:tc>
          <w:tcPr>
            <w:tcW w:w="12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成本指标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完成成本（万元）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w:t>
            </w:r>
            <w:r>
              <w:rPr>
                <w:rFonts w:hint="eastAsia" w:ascii="宋体" w:hAnsi="宋体" w:cs="宋体"/>
                <w:b w:val="0"/>
                <w:bCs w:val="0"/>
                <w:color w:val="auto"/>
                <w:kern w:val="0"/>
                <w:sz w:val="24"/>
                <w:highlight w:val="none"/>
                <w:u w:val="none"/>
                <w:lang w:val="en-US" w:eastAsia="zh-CN" w:bidi="ar"/>
              </w:rPr>
              <w:t>170.00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6" w:type="dxa"/>
          <w:trHeight w:val="488" w:hRule="atLeast"/>
        </w:trPr>
        <w:tc>
          <w:tcPr>
            <w:tcW w:w="12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经济效益指标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促进经济发展，推动社会进步</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681" w:hRule="atLeast"/>
        </w:trPr>
        <w:tc>
          <w:tcPr>
            <w:tcW w:w="12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社会效益指标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保障了政府高效运转，促进了经济社会健康发展，维护了社会稳定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763" w:hRule="atLeast"/>
        </w:trPr>
        <w:tc>
          <w:tcPr>
            <w:tcW w:w="12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firstLine="0" w:firstLineChars="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生态效益指标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节约资源有效推进，森林覆盖率持续提高，环境状况得到改善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614" w:hRule="atLeast"/>
        </w:trPr>
        <w:tc>
          <w:tcPr>
            <w:tcW w:w="12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可持续影响指标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推进各项工作依法科学健康可持续发展</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6" w:type="dxa"/>
          <w:trHeight w:val="639"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民众满意度</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≧98%</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98%</w:t>
            </w:r>
          </w:p>
        </w:tc>
      </w:tr>
    </w:tbl>
    <w:p>
      <w:pPr>
        <w:pageBreakBefore w:val="0"/>
        <w:kinsoku/>
        <w:wordWrap/>
        <w:overflowPunct/>
        <w:topLinePunct w:val="0"/>
        <w:bidi w:val="0"/>
        <w:ind w:left="0" w:leftChars="0" w:right="0"/>
        <w:rPr>
          <w:rFonts w:hint="eastAsia"/>
          <w:b w:val="0"/>
          <w:bCs w:val="0"/>
        </w:rPr>
      </w:pPr>
      <w:r>
        <w:rPr>
          <w:rFonts w:hint="eastAsia"/>
          <w:b w:val="0"/>
          <w:bCs w:val="0"/>
        </w:rPr>
        <w:br w:type="page"/>
      </w:r>
    </w:p>
    <w:p>
      <w:pPr>
        <w:pageBreakBefore w:val="0"/>
        <w:kinsoku/>
        <w:wordWrap/>
        <w:overflowPunct/>
        <w:topLinePunct w:val="0"/>
        <w:bidi w:val="0"/>
        <w:spacing w:line="580" w:lineRule="exact"/>
        <w:ind w:left="0" w:leftChars="0" w:right="0"/>
        <w:rPr>
          <w:rFonts w:hint="default" w:ascii="仿宋_GB2312" w:hAnsi="仿宋_GB2312" w:eastAsia="黑体" w:cs="仿宋_GB2312"/>
          <w:b w:val="0"/>
          <w:bCs w:val="0"/>
          <w:sz w:val="32"/>
          <w:szCs w:val="32"/>
          <w:lang w:val="en-US" w:eastAsia="zh-CN"/>
        </w:rPr>
      </w:pPr>
      <w:r>
        <w:rPr>
          <w:rFonts w:hint="eastAsia" w:ascii="黑体" w:hAnsi="黑体" w:eastAsia="黑体" w:cs="黑体"/>
          <w:b w:val="0"/>
          <w:bCs w:val="0"/>
          <w:sz w:val="32"/>
          <w:szCs w:val="32"/>
        </w:rPr>
        <w:t>附件</w:t>
      </w:r>
      <w:r>
        <w:rPr>
          <w:rFonts w:ascii="黑体" w:hAnsi="黑体" w:eastAsia="黑体" w:cs="黑体"/>
          <w:b w:val="0"/>
          <w:bCs w:val="0"/>
          <w:sz w:val="32"/>
          <w:szCs w:val="32"/>
        </w:rPr>
        <w:t>2</w:t>
      </w:r>
      <w:r>
        <w:rPr>
          <w:rFonts w:hint="eastAsia" w:ascii="黑体" w:hAnsi="黑体" w:eastAsia="黑体" w:cs="黑体"/>
          <w:b w:val="0"/>
          <w:bCs w:val="0"/>
          <w:sz w:val="32"/>
          <w:szCs w:val="32"/>
          <w:lang w:val="en-US" w:eastAsia="zh-CN"/>
        </w:rPr>
        <w:t>-2</w:t>
      </w:r>
    </w:p>
    <w:p>
      <w:pPr>
        <w:pageBreakBefore w:val="0"/>
        <w:kinsoku/>
        <w:wordWrap/>
        <w:overflowPunct/>
        <w:topLinePunct w:val="0"/>
        <w:bidi w:val="0"/>
        <w:spacing w:line="580" w:lineRule="exact"/>
        <w:ind w:left="0" w:leftChars="0" w:right="0"/>
        <w:jc w:val="center"/>
        <w:rPr>
          <w:rFonts w:hint="eastAsia" w:ascii="黑体" w:hAnsi="黑体" w:eastAsia="黑体" w:cs="方正小标宋简体"/>
          <w:b w:val="0"/>
          <w:bCs w:val="0"/>
          <w:sz w:val="36"/>
          <w:szCs w:val="36"/>
        </w:rPr>
      </w:pPr>
      <w:r>
        <w:rPr>
          <w:rFonts w:hint="eastAsia" w:ascii="黑体" w:hAnsi="黑体" w:eastAsia="黑体" w:cs="方正小标宋简体"/>
          <w:b w:val="0"/>
          <w:bCs w:val="0"/>
          <w:sz w:val="36"/>
          <w:szCs w:val="36"/>
          <w:lang w:val="en-US" w:eastAsia="zh-CN"/>
        </w:rPr>
        <w:t>2021年享受离职生活补助和老党员关怀帮扶基金</w:t>
      </w:r>
      <w:r>
        <w:rPr>
          <w:rFonts w:hint="eastAsia" w:ascii="黑体" w:hAnsi="黑体" w:eastAsia="黑体" w:cs="方正小标宋简体"/>
          <w:b w:val="0"/>
          <w:bCs w:val="0"/>
          <w:sz w:val="36"/>
          <w:szCs w:val="36"/>
        </w:rPr>
        <w:t>项目</w:t>
      </w:r>
      <w:r>
        <w:rPr>
          <w:rFonts w:hint="eastAsia" w:ascii="黑体" w:hAnsi="黑体" w:eastAsia="黑体" w:cs="方正小标宋简体"/>
          <w:b w:val="0"/>
          <w:bCs w:val="0"/>
          <w:sz w:val="36"/>
          <w:szCs w:val="36"/>
          <w:lang w:val="en-US" w:eastAsia="zh-CN"/>
        </w:rPr>
        <w:t>支出</w:t>
      </w:r>
      <w:r>
        <w:rPr>
          <w:rFonts w:hint="eastAsia" w:ascii="黑体" w:hAnsi="黑体" w:eastAsia="黑体" w:cs="方正小标宋简体"/>
          <w:b w:val="0"/>
          <w:bCs w:val="0"/>
          <w:sz w:val="36"/>
          <w:szCs w:val="36"/>
        </w:rPr>
        <w:t>绩效评价报告</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22" w:name="_Toc31070"/>
      <w:bookmarkStart w:id="123" w:name="_Toc18269"/>
      <w:r>
        <w:rPr>
          <w:rFonts w:hint="eastAsia" w:ascii="黑体" w:hAnsi="黑体" w:eastAsia="黑体" w:cs="黑体"/>
          <w:b w:val="0"/>
          <w:bCs w:val="0"/>
          <w:sz w:val="32"/>
          <w:szCs w:val="32"/>
        </w:rPr>
        <w:t>一、项目概况</w:t>
      </w:r>
      <w:bookmarkEnd w:id="122"/>
      <w:bookmarkEnd w:id="123"/>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（一）项目基本情况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经费严格按照项目支出的范围、用途控制，坚持专款专用，不挤占挪用。项目资金支出的合法性、合理性，由</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财政所进行把关以及核对，并进行会计核算，确保了项目资金的安全。</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（二）项目绩效目标</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hAnsi="Times New Roman" w:eastAsia="仿宋_GB2312" w:cs="Times New Roman"/>
          <w:b w:val="0"/>
          <w:bCs w:val="0"/>
          <w:sz w:val="32"/>
          <w:szCs w:val="32"/>
          <w:lang w:val="en-US" w:eastAsia="zh-CN"/>
        </w:rPr>
        <w:t>享受离职生活补助和老党员关怀帮扶基金</w:t>
      </w:r>
      <w:r>
        <w:rPr>
          <w:rFonts w:hint="eastAsia" w:ascii="仿宋_GB2312" w:eastAsia="仿宋_GB2312"/>
          <w:b w:val="0"/>
          <w:bCs w:val="0"/>
          <w:sz w:val="32"/>
          <w:szCs w:val="32"/>
        </w:rPr>
        <w:t>项目经费来源为财政拨款，该项目投</w:t>
      </w:r>
      <w:r>
        <w:rPr>
          <w:rFonts w:hint="eastAsia" w:ascii="仿宋_GB2312" w:hAnsi="Times New Roman" w:eastAsia="仿宋_GB2312" w:cs="Times New Roman"/>
          <w:b w:val="0"/>
          <w:bCs w:val="0"/>
          <w:sz w:val="32"/>
          <w:szCs w:val="32"/>
        </w:rPr>
        <w:t>资</w:t>
      </w:r>
      <w:r>
        <w:rPr>
          <w:rFonts w:hint="eastAsia" w:ascii="仿宋_GB2312" w:eastAsia="仿宋_GB2312" w:cs="Times New Roman"/>
          <w:b w:val="0"/>
          <w:bCs w:val="0"/>
          <w:color w:val="auto"/>
          <w:sz w:val="32"/>
          <w:szCs w:val="32"/>
          <w:highlight w:val="none"/>
          <w:lang w:val="en-US" w:eastAsia="zh-CN"/>
        </w:rPr>
        <w:t>34.50</w:t>
      </w:r>
      <w:r>
        <w:rPr>
          <w:rFonts w:hint="eastAsia" w:ascii="仿宋_GB2312" w:hAnsi="Times New Roman" w:eastAsia="仿宋_GB2312" w:cs="Times New Roman"/>
          <w:b w:val="0"/>
          <w:bCs w:val="0"/>
          <w:sz w:val="32"/>
          <w:szCs w:val="32"/>
        </w:rPr>
        <w:t>万</w:t>
      </w:r>
      <w:r>
        <w:rPr>
          <w:rFonts w:hint="eastAsia" w:ascii="仿宋_GB2312" w:eastAsia="仿宋_GB2312"/>
          <w:b w:val="0"/>
          <w:bCs w:val="0"/>
          <w:sz w:val="32"/>
          <w:szCs w:val="32"/>
        </w:rPr>
        <w:t>元，经费资金总额为</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万元，切实保障</w:t>
      </w:r>
      <w:r>
        <w:rPr>
          <w:rFonts w:hint="eastAsia" w:ascii="仿宋_GB2312" w:eastAsia="仿宋_GB2312"/>
          <w:b w:val="0"/>
          <w:bCs w:val="0"/>
          <w:sz w:val="32"/>
          <w:szCs w:val="32"/>
          <w:lang w:val="en-US" w:eastAsia="zh-CN"/>
        </w:rPr>
        <w:t>离职干部的生活和老党员的关怀</w:t>
      </w:r>
      <w:r>
        <w:rPr>
          <w:rFonts w:hint="eastAsia" w:ascii="仿宋_GB2312" w:eastAsia="仿宋_GB2312"/>
          <w:b w:val="0"/>
          <w:bCs w:val="0"/>
          <w:sz w:val="32"/>
          <w:szCs w:val="32"/>
        </w:rPr>
        <w:t>。经费用于解决群众最关心、最直接、最急需解决的各类事项。</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24" w:name="_Toc5950"/>
      <w:bookmarkStart w:id="125" w:name="_Toc19530"/>
      <w:r>
        <w:rPr>
          <w:rFonts w:hint="eastAsia" w:ascii="黑体" w:hAnsi="黑体" w:eastAsia="黑体" w:cs="黑体"/>
          <w:b w:val="0"/>
          <w:bCs w:val="0"/>
          <w:sz w:val="32"/>
          <w:szCs w:val="32"/>
        </w:rPr>
        <w:t>二、项目资金申报及使用情况</w:t>
      </w:r>
      <w:bookmarkEnd w:id="124"/>
      <w:bookmarkEnd w:id="125"/>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（一）项目资金申报及批复情况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县财政局拨付</w:t>
      </w:r>
      <w:r>
        <w:rPr>
          <w:rFonts w:hint="eastAsia" w:ascii="仿宋_GB2312" w:hAnsi="Times New Roman" w:eastAsia="仿宋_GB2312" w:cs="Times New Roman"/>
          <w:b w:val="0"/>
          <w:bCs w:val="0"/>
          <w:sz w:val="32"/>
          <w:szCs w:val="32"/>
          <w:lang w:val="en-US" w:eastAsia="zh-CN"/>
        </w:rPr>
        <w:t>享受离职生活补助和老党员关怀帮扶基金</w:t>
      </w:r>
      <w:r>
        <w:rPr>
          <w:rFonts w:hint="eastAsia" w:ascii="仿宋_GB2312" w:eastAsia="仿宋_GB2312"/>
          <w:b w:val="0"/>
          <w:bCs w:val="0"/>
          <w:sz w:val="32"/>
          <w:szCs w:val="32"/>
        </w:rPr>
        <w:t>项目专项资金</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龙山镇</w:t>
      </w:r>
      <w:r>
        <w:rPr>
          <w:rFonts w:hint="eastAsia" w:ascii="仿宋_GB2312" w:eastAsia="仿宋_GB2312"/>
          <w:b w:val="0"/>
          <w:bCs w:val="0"/>
          <w:sz w:val="32"/>
          <w:szCs w:val="32"/>
        </w:rPr>
        <w:t>财政所财务制度健全完备，资金管理规范，专款专用，资金使用与申报计划完全相符，合理，合法，合规。</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（二）资金计划、到位及使用情况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1.资金计划。该项目资金计划</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截至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年12月31日，实际计划情况</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万元，计划资金中无中央、省、市财政资金、项目单位自筹资金及其他渠道资金，只有县财政拨付资金。</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2.资金到位。该项目资金到位</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截至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年12月31日，实际到位情况</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万元，计划资金中无中央、省、市财政资金、项目单位自筹资金及其他渠道资金，只有县财政匹配资金。</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3.资金使用。项目资金截</w:t>
      </w:r>
      <w:r>
        <w:rPr>
          <w:rFonts w:hint="eastAsia" w:ascii="仿宋_GB2312" w:eastAsia="仿宋_GB2312"/>
          <w:b w:val="0"/>
          <w:bCs w:val="0"/>
          <w:sz w:val="32"/>
          <w:szCs w:val="32"/>
          <w:lang w:val="en-US" w:eastAsia="zh-CN"/>
        </w:rPr>
        <w:t>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年底的实际支出情况为</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万元，支付依据合规合法，资金支付与预算相符。</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经费实施专账核算，无截留、挤占、挪用专项资金现象。全部支出使用合法票据，无虚列项目成本，无进行大额现金支付现象，支出均通过公务卡和银行转账等结算方式，均按规定标准执行。</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（三）项目财务管理情况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为了更好的使用</w:t>
      </w:r>
      <w:r>
        <w:rPr>
          <w:rFonts w:hint="eastAsia" w:ascii="仿宋_GB2312" w:hAnsi="Times New Roman" w:eastAsia="仿宋_GB2312" w:cs="Times New Roman"/>
          <w:b w:val="0"/>
          <w:bCs w:val="0"/>
          <w:sz w:val="32"/>
          <w:szCs w:val="32"/>
          <w:lang w:val="en-US" w:eastAsia="zh-CN"/>
        </w:rPr>
        <w:t>享受离职生活补助和老党员关怀帮扶基金</w:t>
      </w:r>
      <w:r>
        <w:rPr>
          <w:rFonts w:hint="eastAsia" w:ascii="仿宋_GB2312" w:eastAsia="仿宋_GB2312"/>
          <w:b w:val="0"/>
          <w:bCs w:val="0"/>
          <w:sz w:val="32"/>
          <w:szCs w:val="32"/>
        </w:rPr>
        <w:t>，我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严格按照苍溪县财政局有关规定的要求进行使用。财政所负责经费资金支付进度监督及管理。</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26" w:name="_Toc12501"/>
      <w:bookmarkStart w:id="127" w:name="_Toc14664"/>
      <w:r>
        <w:rPr>
          <w:rFonts w:hint="eastAsia" w:ascii="黑体" w:hAnsi="黑体" w:eastAsia="黑体" w:cs="黑体"/>
          <w:b w:val="0"/>
          <w:bCs w:val="0"/>
          <w:sz w:val="32"/>
          <w:szCs w:val="32"/>
        </w:rPr>
        <w:t>三、项目实施及管理情况</w:t>
      </w:r>
      <w:bookmarkEnd w:id="126"/>
      <w:bookmarkEnd w:id="127"/>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（一）项目组织架构及实施流程</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hAnsi="Times New Roman" w:eastAsia="仿宋_GB2312" w:cs="Times New Roman"/>
          <w:b w:val="0"/>
          <w:bCs w:val="0"/>
          <w:sz w:val="32"/>
          <w:szCs w:val="32"/>
          <w:lang w:val="en-US" w:eastAsia="zh-CN"/>
        </w:rPr>
        <w:t>享受离职生活补助和老党员关怀帮扶基金</w:t>
      </w:r>
      <w:r>
        <w:rPr>
          <w:rFonts w:hint="eastAsia" w:ascii="仿宋_GB2312" w:eastAsia="仿宋_GB2312"/>
          <w:b w:val="0"/>
          <w:bCs w:val="0"/>
          <w:sz w:val="32"/>
          <w:szCs w:val="32"/>
        </w:rPr>
        <w:t>项目建设主要内容是</w:t>
      </w:r>
      <w:r>
        <w:rPr>
          <w:rFonts w:hint="eastAsia" w:ascii="仿宋_GB2312" w:eastAsia="仿宋_GB2312"/>
          <w:b w:val="0"/>
          <w:bCs w:val="0"/>
          <w:sz w:val="32"/>
          <w:szCs w:val="32"/>
          <w:lang w:val="en-US" w:eastAsia="zh-CN"/>
        </w:rPr>
        <w:t>离职干部的生活和老党员的关怀</w:t>
      </w:r>
      <w:r>
        <w:rPr>
          <w:rFonts w:hint="eastAsia" w:ascii="仿宋_GB2312" w:eastAsia="仿宋_GB2312"/>
          <w:b w:val="0"/>
          <w:bCs w:val="0"/>
          <w:sz w:val="32"/>
          <w:szCs w:val="32"/>
        </w:rPr>
        <w:t>。经费用于解决群众最关心、最直接、最急需解决的各类事项。该经费资金到位及时，支出合理合规，设立依据充分，并且目标明确，符合我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要求。</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（二）项目管理情况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hAnsi="Times New Roman" w:eastAsia="仿宋_GB2312" w:cs="Times New Roman"/>
          <w:b w:val="0"/>
          <w:bCs w:val="0"/>
          <w:sz w:val="32"/>
          <w:szCs w:val="32"/>
          <w:lang w:val="en-US" w:eastAsia="zh-CN"/>
        </w:rPr>
        <w:t>年享受离职生活补助和老党员关怀帮扶基金</w:t>
      </w:r>
      <w:r>
        <w:rPr>
          <w:rFonts w:hint="eastAsia" w:ascii="仿宋_GB2312" w:eastAsia="仿宋_GB2312"/>
          <w:b w:val="0"/>
          <w:bCs w:val="0"/>
          <w:sz w:val="32"/>
          <w:szCs w:val="32"/>
        </w:rPr>
        <w:t>项目经费来源为财政拨款，该项目投资</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万元，主要内容是</w:t>
      </w:r>
      <w:r>
        <w:rPr>
          <w:rFonts w:hint="eastAsia" w:ascii="仿宋_GB2312" w:eastAsia="仿宋_GB2312"/>
          <w:b w:val="0"/>
          <w:bCs w:val="0"/>
          <w:sz w:val="32"/>
          <w:szCs w:val="32"/>
          <w:lang w:val="en-US" w:eastAsia="zh-CN"/>
        </w:rPr>
        <w:t>离职干部的生活和老党员的关怀</w:t>
      </w:r>
      <w:r>
        <w:rPr>
          <w:rFonts w:hint="eastAsia" w:ascii="仿宋_GB2312" w:eastAsia="仿宋_GB2312"/>
          <w:b w:val="0"/>
          <w:bCs w:val="0"/>
          <w:sz w:val="32"/>
          <w:szCs w:val="32"/>
        </w:rPr>
        <w:t>。经费用于解决村群众最关心、最直接、最急需解决的各类事项。</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（三）项目监管情况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坚持项目账务达到账证相符、账账相符、账实相符，为提高工作质量和效率，明确规范管理、强化责任、稳中求进的指导思想，经费严格按照项目支出的范围、用途控制，坚持专款专用，不挤占挪用。项目资金支出的合法性、合理性，由会计管理中心进行把关以及核对，并进行会计核算，确保了项目资金的安全。资金主要来源于政府投资。</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28" w:name="_Toc8795"/>
      <w:bookmarkStart w:id="129" w:name="_Toc23603"/>
      <w:r>
        <w:rPr>
          <w:rFonts w:hint="eastAsia" w:ascii="黑体" w:hAnsi="黑体" w:eastAsia="黑体" w:cs="黑体"/>
          <w:b w:val="0"/>
          <w:bCs w:val="0"/>
          <w:sz w:val="32"/>
          <w:szCs w:val="32"/>
        </w:rPr>
        <w:t>四、项目绩效情况</w:t>
      </w:r>
      <w:bookmarkEnd w:id="128"/>
      <w:bookmarkEnd w:id="129"/>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（一）项目完成情况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eastAsia="zh-CN"/>
        </w:rPr>
        <w:t>截至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年底项目资金支出为</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hAnsi="Times New Roman" w:eastAsia="仿宋_GB2312" w:cs="Times New Roman"/>
          <w:b w:val="0"/>
          <w:bCs w:val="0"/>
          <w:sz w:val="32"/>
          <w:szCs w:val="32"/>
          <w:lang w:val="en-US" w:eastAsia="zh-CN"/>
        </w:rPr>
        <w:t>享受离职生活补助和老党员关怀帮扶基金</w:t>
      </w:r>
      <w:r>
        <w:rPr>
          <w:rFonts w:hint="eastAsia" w:ascii="仿宋_GB2312" w:eastAsia="仿宋_GB2312"/>
          <w:b w:val="0"/>
          <w:bCs w:val="0"/>
          <w:sz w:val="32"/>
          <w:szCs w:val="32"/>
        </w:rPr>
        <w:t>项目经费来源为财政拨款，该项目投资</w:t>
      </w:r>
      <w:r>
        <w:rPr>
          <w:rFonts w:hint="eastAsia" w:ascii="仿宋_GB2312" w:eastAsia="仿宋_GB2312"/>
          <w:b w:val="0"/>
          <w:bCs w:val="0"/>
          <w:sz w:val="32"/>
          <w:szCs w:val="32"/>
          <w:lang w:val="en-US" w:eastAsia="zh-CN"/>
        </w:rPr>
        <w:t>34.50</w:t>
      </w:r>
      <w:r>
        <w:rPr>
          <w:rFonts w:hint="eastAsia" w:ascii="仿宋_GB2312" w:eastAsia="仿宋_GB2312"/>
          <w:b w:val="0"/>
          <w:bCs w:val="0"/>
          <w:sz w:val="32"/>
          <w:szCs w:val="32"/>
        </w:rPr>
        <w:t>万元，主要内容是</w:t>
      </w:r>
      <w:r>
        <w:rPr>
          <w:rFonts w:hint="eastAsia" w:ascii="仿宋_GB2312" w:eastAsia="仿宋_GB2312"/>
          <w:b w:val="0"/>
          <w:bCs w:val="0"/>
          <w:sz w:val="32"/>
          <w:szCs w:val="32"/>
          <w:lang w:val="en-US" w:eastAsia="zh-CN"/>
        </w:rPr>
        <w:t>离职干部的生活和老党员的关怀</w:t>
      </w:r>
      <w:r>
        <w:rPr>
          <w:rFonts w:hint="eastAsia" w:ascii="仿宋_GB2312" w:eastAsia="仿宋_GB2312"/>
          <w:b w:val="0"/>
          <w:bCs w:val="0"/>
          <w:sz w:val="32"/>
          <w:szCs w:val="32"/>
        </w:rPr>
        <w:t>。经费用于解决群众最关心、最直接、最急需解决的各类事项。该经费资金到位及时，支出合理合规，设立依据充分，并且目标明确，基本符合我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要求。</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(二)项目效益情况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经费预期目标完成程度。20</w:t>
      </w:r>
      <w:r>
        <w:rPr>
          <w:rFonts w:hint="eastAsia" w:ascii="仿宋_GB2312" w:eastAsia="仿宋_GB2312"/>
          <w:b w:val="0"/>
          <w:bCs w:val="0"/>
          <w:sz w:val="32"/>
          <w:szCs w:val="32"/>
          <w:lang w:val="en-US" w:eastAsia="zh-CN"/>
        </w:rPr>
        <w:t>21</w:t>
      </w:r>
      <w:r>
        <w:rPr>
          <w:rFonts w:hint="eastAsia" w:ascii="仿宋_GB2312" w:hAnsi="Times New Roman" w:eastAsia="仿宋_GB2312" w:cs="Times New Roman"/>
          <w:b w:val="0"/>
          <w:bCs w:val="0"/>
          <w:sz w:val="32"/>
          <w:szCs w:val="32"/>
          <w:lang w:val="en-US" w:eastAsia="zh-CN"/>
        </w:rPr>
        <w:t>年享受离职生活补助和老党员关怀帮扶基金</w:t>
      </w:r>
      <w:r>
        <w:rPr>
          <w:rFonts w:hint="eastAsia" w:ascii="仿宋_GB2312" w:eastAsia="仿宋_GB2312"/>
          <w:b w:val="0"/>
          <w:bCs w:val="0"/>
          <w:sz w:val="32"/>
          <w:szCs w:val="32"/>
        </w:rPr>
        <w:t>已将资金拨付，按照年初设置的绩效目标，具体完成情况如下：</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产出指标保障基层组织活动正常开展运行率达到100%，完成绩效标准为优；成效指标（村民满意度）达到98%以上，完成绩效标准为优。</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经费实施对经济和社会的影响。20</w:t>
      </w:r>
      <w:r>
        <w:rPr>
          <w:rFonts w:hint="eastAsia" w:ascii="仿宋_GB2312" w:eastAsia="仿宋_GB2312"/>
          <w:b w:val="0"/>
          <w:bCs w:val="0"/>
          <w:sz w:val="32"/>
          <w:szCs w:val="32"/>
          <w:lang w:val="en-US" w:eastAsia="zh-CN"/>
        </w:rPr>
        <w:t>21</w:t>
      </w:r>
      <w:r>
        <w:rPr>
          <w:rFonts w:hint="eastAsia" w:ascii="仿宋_GB2312" w:hAnsi="Times New Roman" w:eastAsia="仿宋_GB2312" w:cs="Times New Roman"/>
          <w:b w:val="0"/>
          <w:bCs w:val="0"/>
          <w:sz w:val="32"/>
          <w:szCs w:val="32"/>
          <w:lang w:val="en-US" w:eastAsia="zh-CN"/>
        </w:rPr>
        <w:t>年享受离职生活补助和老党员关怀帮扶基金</w:t>
      </w:r>
      <w:r>
        <w:rPr>
          <w:rFonts w:hint="eastAsia" w:ascii="仿宋_GB2312" w:eastAsia="仿宋_GB2312"/>
          <w:b w:val="0"/>
          <w:bCs w:val="0"/>
          <w:sz w:val="32"/>
          <w:szCs w:val="32"/>
        </w:rPr>
        <w:t>，经费拨付实施后，解决群众最关心、最直接、最急需解决的各类事项。</w:t>
      </w:r>
    </w:p>
    <w:p>
      <w:pPr>
        <w:pageBreakBefore w:val="0"/>
        <w:kinsoku/>
        <w:wordWrap/>
        <w:overflowPunct/>
        <w:topLinePunct w:val="0"/>
        <w:bidi w:val="0"/>
        <w:spacing w:line="560" w:lineRule="exact"/>
        <w:ind w:left="0" w:leftChars="0" w:right="0" w:firstLine="640" w:firstLineChars="200"/>
        <w:outlineLvl w:val="1"/>
        <w:rPr>
          <w:rFonts w:hint="eastAsia" w:ascii="仿宋_GB2312" w:eastAsia="仿宋_GB2312"/>
          <w:b w:val="0"/>
          <w:bCs w:val="0"/>
          <w:sz w:val="32"/>
          <w:szCs w:val="32"/>
        </w:rPr>
      </w:pPr>
      <w:bookmarkStart w:id="130" w:name="_Toc29442"/>
      <w:bookmarkStart w:id="131" w:name="_Toc30280"/>
      <w:r>
        <w:rPr>
          <w:rFonts w:hint="eastAsia" w:ascii="黑体" w:hAnsi="黑体" w:eastAsia="黑体" w:cs="黑体"/>
          <w:b w:val="0"/>
          <w:bCs w:val="0"/>
          <w:sz w:val="32"/>
          <w:szCs w:val="32"/>
        </w:rPr>
        <w:t>五、评价结论及建议</w:t>
      </w:r>
      <w:bookmarkEnd w:id="130"/>
      <w:bookmarkEnd w:id="131"/>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hAnsi="Times New Roman" w:eastAsia="仿宋_GB2312" w:cs="Times New Roman"/>
          <w:b w:val="0"/>
          <w:bCs w:val="0"/>
          <w:sz w:val="32"/>
          <w:szCs w:val="32"/>
          <w:lang w:val="en-US" w:eastAsia="zh-CN"/>
        </w:rPr>
        <w:t>年享受离职生活补助和老党员关怀帮扶基金</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经费拨付实施后，解决村（社区）群众最关心、最直接、最急需解决的各类事项。我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切实履行国家和地方政府的管理规定</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保证经费的良好运行，发挥其预期作用。</w:t>
      </w:r>
    </w:p>
    <w:p>
      <w:pPr>
        <w:pageBreakBefore w:val="0"/>
        <w:kinsoku/>
        <w:wordWrap/>
        <w:overflowPunct/>
        <w:topLinePunct w:val="0"/>
        <w:bidi w:val="0"/>
        <w:ind w:left="0" w:leftChars="0" w:right="0"/>
        <w:rPr>
          <w:rFonts w:hint="eastAsia"/>
          <w:b w:val="0"/>
          <w:bCs w:val="0"/>
          <w:color w:val="auto"/>
          <w:highlight w:val="none"/>
          <w:lang w:val="zh-CN"/>
        </w:rPr>
      </w:pPr>
      <w:r>
        <w:rPr>
          <w:rFonts w:hint="eastAsia"/>
          <w:b w:val="0"/>
          <w:bCs w:val="0"/>
          <w:color w:val="auto"/>
          <w:highlight w:val="none"/>
          <w:lang w:val="zh-CN"/>
        </w:rPr>
        <w:br w:type="page"/>
      </w:r>
    </w:p>
    <w:tbl>
      <w:tblPr>
        <w:tblStyle w:val="15"/>
        <w:tblpPr w:vertAnchor="text" w:horzAnchor="page" w:tblpX="1123" w:tblpY="-657"/>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90"/>
        <w:gridCol w:w="875"/>
        <w:gridCol w:w="1200"/>
        <w:gridCol w:w="2588"/>
        <w:gridCol w:w="1612"/>
        <w:gridCol w:w="2112"/>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Autospacing="0"/>
              <w:ind w:left="0" w:leftChars="0" w:right="0"/>
              <w:jc w:val="both"/>
              <w:textAlignment w:val="center"/>
              <w:rPr>
                <w:rFonts w:hint="eastAsia" w:ascii="方正小标宋_GBK" w:hAnsi="方正小标宋_GBK" w:eastAsia="方正小标宋_GBK" w:cs="方正小标宋_GBK"/>
                <w:b w:val="0"/>
                <w:bCs w:val="0"/>
                <w:i w:val="0"/>
                <w:color w:val="auto"/>
                <w:sz w:val="32"/>
                <w:szCs w:val="32"/>
                <w:highlight w:val="none"/>
                <w:u w:val="none"/>
              </w:rPr>
            </w:pPr>
            <w:r>
              <w:rPr>
                <w:rFonts w:hint="eastAsia" w:ascii="方正小标宋_GBK" w:hAnsi="方正小标宋_GBK" w:eastAsia="方正小标宋_GBK" w:cs="方正小标宋_GBK"/>
                <w:b w:val="0"/>
                <w:bCs w:val="0"/>
                <w:i w:val="0"/>
                <w:color w:val="auto"/>
                <w:sz w:val="32"/>
                <w:szCs w:val="32"/>
                <w:highlight w:val="none"/>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ind w:left="0" w:leftChars="0" w:right="0"/>
              <w:jc w:val="center"/>
              <w:textAlignment w:val="center"/>
              <w:rPr>
                <w:rFonts w:hint="eastAsia" w:ascii="宋体" w:hAnsi="宋体" w:eastAsia="宋体" w:cs="宋体"/>
                <w:b w:val="0"/>
                <w:bCs w:val="0"/>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Autospacing="0"/>
              <w:ind w:left="0" w:leftChars="0" w:right="0"/>
              <w:jc w:val="center"/>
              <w:textAlignment w:val="center"/>
              <w:rPr>
                <w:rFonts w:hint="eastAsia" w:ascii="方正小标宋_GBK" w:hAnsi="方正小标宋_GBK" w:eastAsia="方正小标宋_GBK" w:cs="方正小标宋_GBK"/>
                <w:b w:val="0"/>
                <w:bCs w:val="0"/>
                <w:i w:val="0"/>
                <w:color w:val="auto"/>
                <w:sz w:val="32"/>
                <w:szCs w:val="32"/>
                <w:highlight w:val="none"/>
                <w:u w:val="none"/>
                <w:lang w:val="en-US" w:eastAsia="zh-CN"/>
              </w:rPr>
            </w:pPr>
            <w:r>
              <w:rPr>
                <w:rFonts w:hint="eastAsia" w:ascii="方正小标宋_GBK" w:hAnsi="方正小标宋_GBK" w:eastAsia="方正小标宋_GBK" w:cs="方正小标宋_GBK"/>
                <w:b w:val="0"/>
                <w:bCs w:val="0"/>
                <w:i w:val="0"/>
                <w:color w:val="auto"/>
                <w:sz w:val="32"/>
                <w:szCs w:val="32"/>
                <w:highlight w:val="none"/>
                <w:u w:val="none"/>
                <w:lang w:val="en-US" w:eastAsia="zh-CN"/>
              </w:rPr>
              <w:t>2021年享受离职生活补助和老党员关怀帮扶基金项目</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ind w:left="0" w:leftChars="0" w:right="0"/>
              <w:jc w:val="center"/>
              <w:textAlignment w:val="center"/>
              <w:rPr>
                <w:rFonts w:hint="eastAsia" w:ascii="宋体" w:hAnsi="宋体" w:eastAsia="宋体" w:cs="宋体"/>
                <w:b w:val="0"/>
                <w:bCs w:val="0"/>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254" w:hRule="atLeast"/>
        </w:trPr>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主管部门及代码</w:t>
            </w:r>
          </w:p>
        </w:tc>
        <w:tc>
          <w:tcPr>
            <w:tcW w:w="3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苍溪县财政局</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实施单位</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苍溪县龙山镇人民政府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341" w:hRule="atLeast"/>
        </w:trPr>
        <w:tc>
          <w:tcPr>
            <w:tcW w:w="2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预算数：</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34.50</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执行数：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555" w:hRule="atLeast"/>
        </w:trPr>
        <w:tc>
          <w:tcPr>
            <w:tcW w:w="2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财政拨款</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34.50</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财政拨款</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341" w:hRule="atLeast"/>
        </w:trPr>
        <w:tc>
          <w:tcPr>
            <w:tcW w:w="2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其他资金</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其他资金</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217" w:hRule="atLeast"/>
        </w:trPr>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完成情况</w:t>
            </w:r>
          </w:p>
        </w:tc>
        <w:tc>
          <w:tcPr>
            <w:tcW w:w="4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预期目标</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797" w:hRule="atLeast"/>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4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保障了离职干部生活补助和老党员关怀帮扶，维护了社会稳定。</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保障了离职干部生活补助和老党员关怀帮扶，维护了社会稳定。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693" w:hRule="atLeast"/>
        </w:trPr>
        <w:tc>
          <w:tcPr>
            <w:tcW w:w="11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年度绩效指标完成情况</w:t>
            </w:r>
          </w:p>
        </w:tc>
        <w:tc>
          <w:tcPr>
            <w:tcW w:w="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预期指标值</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415" w:hRule="atLeast"/>
        </w:trPr>
        <w:tc>
          <w:tcPr>
            <w:tcW w:w="11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数量指标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保障了离职干部生活补助和老党员关怀帮扶，维护了社会稳定。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按政策规定标准用途予以保障</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保障了离职干部生活补助和老党员关怀帮扶到位，运行率100%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738" w:hRule="atLeast"/>
        </w:trPr>
        <w:tc>
          <w:tcPr>
            <w:tcW w:w="11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质量指标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按县委、县政府下达的目标任务，按质按量完成。</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725" w:hRule="atLeast"/>
        </w:trPr>
        <w:tc>
          <w:tcPr>
            <w:tcW w:w="11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时效指标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完成时间</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2021年12月底</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665" w:hRule="atLeast"/>
        </w:trPr>
        <w:tc>
          <w:tcPr>
            <w:tcW w:w="11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成本指标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完成成本（万元）</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≦34.50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4" w:type="dxa"/>
          <w:trHeight w:val="480" w:hRule="atLeast"/>
        </w:trPr>
        <w:tc>
          <w:tcPr>
            <w:tcW w:w="11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经济效益  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4" w:type="dxa"/>
          <w:trHeight w:val="1270" w:hRule="atLeast"/>
        </w:trPr>
        <w:tc>
          <w:tcPr>
            <w:tcW w:w="11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社会效益  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关心离职干部生活和老党员关怀帮扶，维护了社会稳定。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维护了社会稳定</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4" w:type="dxa"/>
          <w:trHeight w:val="1132" w:hRule="atLeast"/>
        </w:trPr>
        <w:tc>
          <w:tcPr>
            <w:tcW w:w="11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可持续影响 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持续关心离职干部生活和老党员关怀帮扶，维护了社会稳定。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覆盖率100%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4" w:type="dxa"/>
          <w:trHeight w:val="530" w:hRule="atLeast"/>
        </w:trPr>
        <w:tc>
          <w:tcPr>
            <w:tcW w:w="11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2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民众满意度</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≧98%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98%</w:t>
            </w:r>
          </w:p>
        </w:tc>
      </w:tr>
    </w:tbl>
    <w:p>
      <w:pPr>
        <w:pStyle w:val="2"/>
        <w:pageBreakBefore w:val="0"/>
        <w:kinsoku/>
        <w:wordWrap/>
        <w:overflowPunct/>
        <w:topLinePunct w:val="0"/>
        <w:bidi w:val="0"/>
        <w:ind w:left="0" w:leftChars="0" w:right="0"/>
        <w:rPr>
          <w:rFonts w:hint="eastAsia"/>
          <w:b w:val="0"/>
          <w:bCs w:val="0"/>
          <w:lang w:val="zh-CN"/>
        </w:rPr>
      </w:pPr>
    </w:p>
    <w:p>
      <w:pPr>
        <w:pageBreakBefore w:val="0"/>
        <w:kinsoku/>
        <w:wordWrap/>
        <w:overflowPunct/>
        <w:topLinePunct w:val="0"/>
        <w:bidi w:val="0"/>
        <w:ind w:left="0" w:leftChars="0" w:right="0"/>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pPr>
        <w:pageBreakBefore w:val="0"/>
        <w:kinsoku/>
        <w:wordWrap/>
        <w:overflowPunct/>
        <w:topLinePunct w:val="0"/>
        <w:bidi w:val="0"/>
        <w:spacing w:line="580" w:lineRule="exact"/>
        <w:ind w:left="0" w:leftChars="0" w:right="0"/>
        <w:rPr>
          <w:rFonts w:hint="default" w:ascii="仿宋_GB2312" w:hAnsi="仿宋_GB2312" w:eastAsia="黑体" w:cs="仿宋_GB2312"/>
          <w:b w:val="0"/>
          <w:bCs w:val="0"/>
          <w:sz w:val="32"/>
          <w:szCs w:val="32"/>
          <w:lang w:val="en-US" w:eastAsia="zh-CN"/>
        </w:rPr>
      </w:pPr>
      <w:r>
        <w:rPr>
          <w:rFonts w:hint="eastAsia" w:ascii="黑体" w:hAnsi="黑体" w:eastAsia="黑体" w:cs="黑体"/>
          <w:b w:val="0"/>
          <w:bCs w:val="0"/>
          <w:sz w:val="32"/>
          <w:szCs w:val="32"/>
        </w:rPr>
        <w:t>附件</w:t>
      </w:r>
      <w:r>
        <w:rPr>
          <w:rFonts w:ascii="黑体" w:hAnsi="黑体" w:eastAsia="黑体" w:cs="黑体"/>
          <w:b w:val="0"/>
          <w:bCs w:val="0"/>
          <w:sz w:val="32"/>
          <w:szCs w:val="32"/>
        </w:rPr>
        <w:t>2</w:t>
      </w:r>
      <w:r>
        <w:rPr>
          <w:rFonts w:hint="eastAsia" w:ascii="黑体" w:hAnsi="黑体" w:eastAsia="黑体" w:cs="黑体"/>
          <w:b w:val="0"/>
          <w:bCs w:val="0"/>
          <w:sz w:val="32"/>
          <w:szCs w:val="32"/>
          <w:lang w:val="en-US" w:eastAsia="zh-CN"/>
        </w:rPr>
        <w:t>-3</w:t>
      </w:r>
    </w:p>
    <w:p>
      <w:pPr>
        <w:pageBreakBefore w:val="0"/>
        <w:kinsoku/>
        <w:wordWrap/>
        <w:overflowPunct/>
        <w:topLinePunct w:val="0"/>
        <w:bidi w:val="0"/>
        <w:spacing w:line="580" w:lineRule="exact"/>
        <w:ind w:left="0" w:leftChars="0" w:right="0"/>
        <w:jc w:val="center"/>
        <w:rPr>
          <w:rFonts w:hint="eastAsia" w:ascii="黑体" w:hAnsi="黑体" w:eastAsia="黑体" w:cs="方正小标宋简体"/>
          <w:b w:val="0"/>
          <w:bCs w:val="0"/>
          <w:sz w:val="36"/>
          <w:szCs w:val="36"/>
        </w:rPr>
      </w:pPr>
      <w:r>
        <w:rPr>
          <w:rFonts w:hint="eastAsia" w:ascii="黑体" w:hAnsi="黑体" w:eastAsia="黑体" w:cs="方正小标宋简体"/>
          <w:b w:val="0"/>
          <w:bCs w:val="0"/>
          <w:sz w:val="36"/>
          <w:szCs w:val="36"/>
          <w:lang w:val="en-US" w:eastAsia="zh-CN"/>
        </w:rPr>
        <w:t>2021年</w:t>
      </w:r>
      <w:r>
        <w:rPr>
          <w:rFonts w:hint="eastAsia" w:ascii="黑体" w:hAnsi="黑体" w:eastAsia="黑体" w:cs="仿宋_GB2312"/>
          <w:b w:val="0"/>
          <w:bCs w:val="0"/>
          <w:sz w:val="36"/>
          <w:szCs w:val="36"/>
          <w:lang w:val="en-US" w:eastAsia="zh-CN"/>
        </w:rPr>
        <w:t>对村民委员会和村党支部的补助</w:t>
      </w:r>
      <w:r>
        <w:rPr>
          <w:rFonts w:hint="eastAsia" w:ascii="黑体" w:hAnsi="黑体" w:eastAsia="黑体" w:cs="方正小标宋简体"/>
          <w:b w:val="0"/>
          <w:bCs w:val="0"/>
          <w:sz w:val="36"/>
          <w:szCs w:val="36"/>
        </w:rPr>
        <w:t>项目</w:t>
      </w:r>
      <w:r>
        <w:rPr>
          <w:rFonts w:hint="eastAsia" w:ascii="黑体" w:hAnsi="黑体" w:eastAsia="黑体" w:cs="方正小标宋简体"/>
          <w:b w:val="0"/>
          <w:bCs w:val="0"/>
          <w:sz w:val="36"/>
          <w:szCs w:val="36"/>
          <w:lang w:val="en-US" w:eastAsia="zh-CN"/>
        </w:rPr>
        <w:t>支出</w:t>
      </w:r>
      <w:r>
        <w:rPr>
          <w:rFonts w:hint="eastAsia" w:ascii="黑体" w:hAnsi="黑体" w:eastAsia="黑体" w:cs="方正小标宋简体"/>
          <w:b w:val="0"/>
          <w:bCs w:val="0"/>
          <w:sz w:val="36"/>
          <w:szCs w:val="36"/>
        </w:rPr>
        <w:t>绩效评价报告</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32" w:name="_Toc7657"/>
      <w:bookmarkStart w:id="133" w:name="_Toc12569"/>
      <w:r>
        <w:rPr>
          <w:rFonts w:hint="eastAsia" w:ascii="黑体" w:hAnsi="黑体" w:eastAsia="黑体" w:cs="黑体"/>
          <w:b w:val="0"/>
          <w:bCs w:val="0"/>
          <w:sz w:val="32"/>
          <w:szCs w:val="32"/>
        </w:rPr>
        <w:t>一、项目概况</w:t>
      </w:r>
      <w:bookmarkEnd w:id="132"/>
      <w:bookmarkEnd w:id="133"/>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（一）项目基本情况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对村民委员会和村党支部补助</w:t>
      </w:r>
      <w:r>
        <w:rPr>
          <w:rFonts w:hint="eastAsia" w:ascii="仿宋_GB2312" w:eastAsia="仿宋_GB2312"/>
          <w:b w:val="0"/>
          <w:bCs w:val="0"/>
          <w:sz w:val="32"/>
          <w:szCs w:val="32"/>
          <w:lang w:val="en-US" w:eastAsia="zh-CN"/>
        </w:rPr>
        <w:t>包括村社运行经费和对村社区干部的生活补助两部分，是由本地财政对农业农村工作事务进行的补助。</w:t>
      </w:r>
      <w:r>
        <w:rPr>
          <w:rFonts w:hint="eastAsia" w:ascii="仿宋_GB2312" w:eastAsia="仿宋_GB2312"/>
          <w:b w:val="0"/>
          <w:bCs w:val="0"/>
          <w:sz w:val="32"/>
          <w:szCs w:val="32"/>
        </w:rPr>
        <w:t>经费严格按照项目支出的范围、用途控制，坚持专款专用，不挤占挪用。项目资金支出的合法性、合理性，由</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财政所进行把关以及核对，并进行会计核算，确保了项目资金的安全。</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（二）项目绩效目标</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eastAsia="zh-CN"/>
        </w:rPr>
        <w:t>对村民委员会和村党支部补助项目</w:t>
      </w:r>
      <w:r>
        <w:rPr>
          <w:rFonts w:hint="eastAsia" w:ascii="仿宋_GB2312" w:eastAsia="仿宋_GB2312"/>
          <w:b w:val="0"/>
          <w:bCs w:val="0"/>
          <w:sz w:val="32"/>
          <w:szCs w:val="32"/>
        </w:rPr>
        <w:t>经费来源为财政拨款，该项目投</w:t>
      </w:r>
      <w:r>
        <w:rPr>
          <w:rFonts w:hint="eastAsia" w:ascii="仿宋_GB2312" w:hAnsi="Times New Roman" w:eastAsia="仿宋_GB2312" w:cs="Times New Roman"/>
          <w:b w:val="0"/>
          <w:bCs w:val="0"/>
          <w:sz w:val="32"/>
          <w:szCs w:val="32"/>
        </w:rPr>
        <w:t>资</w:t>
      </w:r>
      <w:r>
        <w:rPr>
          <w:rFonts w:hint="eastAsia" w:ascii="仿宋_GB2312" w:eastAsia="仿宋_GB2312" w:cs="Times New Roman"/>
          <w:b w:val="0"/>
          <w:bCs w:val="0"/>
          <w:sz w:val="32"/>
          <w:szCs w:val="32"/>
          <w:highlight w:val="none"/>
          <w:lang w:val="en-US" w:eastAsia="zh-CN"/>
        </w:rPr>
        <w:t>748.97</w:t>
      </w:r>
      <w:r>
        <w:rPr>
          <w:rFonts w:hint="eastAsia" w:ascii="仿宋_GB2312" w:hAnsi="Times New Roman" w:eastAsia="仿宋_GB2312" w:cs="Times New Roman"/>
          <w:b w:val="0"/>
          <w:bCs w:val="0"/>
          <w:sz w:val="32"/>
          <w:szCs w:val="32"/>
        </w:rPr>
        <w:t>万</w:t>
      </w:r>
      <w:r>
        <w:rPr>
          <w:rFonts w:hint="eastAsia" w:ascii="仿宋_GB2312" w:eastAsia="仿宋_GB2312"/>
          <w:b w:val="0"/>
          <w:bCs w:val="0"/>
          <w:sz w:val="32"/>
          <w:szCs w:val="32"/>
        </w:rPr>
        <w:t>元，经费资金总额为</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万元，切实保障</w:t>
      </w:r>
      <w:r>
        <w:rPr>
          <w:rFonts w:hint="eastAsia" w:ascii="仿宋_GB2312" w:eastAsia="仿宋_GB2312"/>
          <w:b w:val="0"/>
          <w:bCs w:val="0"/>
          <w:sz w:val="32"/>
          <w:szCs w:val="32"/>
          <w:lang w:val="en-US" w:eastAsia="zh-CN"/>
        </w:rPr>
        <w:t>村两委干部生活和日常工作的运转</w:t>
      </w:r>
      <w:r>
        <w:rPr>
          <w:rFonts w:hint="eastAsia" w:ascii="仿宋_GB2312" w:eastAsia="仿宋_GB2312"/>
          <w:b w:val="0"/>
          <w:bCs w:val="0"/>
          <w:sz w:val="32"/>
          <w:szCs w:val="32"/>
        </w:rPr>
        <w:t>。经费用于解决群众最关心、最直接、最急需解决的各类事项。</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34" w:name="_Toc11167"/>
      <w:bookmarkStart w:id="135" w:name="_Toc9750"/>
      <w:r>
        <w:rPr>
          <w:rFonts w:hint="eastAsia" w:ascii="黑体" w:hAnsi="黑体" w:eastAsia="黑体" w:cs="黑体"/>
          <w:b w:val="0"/>
          <w:bCs w:val="0"/>
          <w:sz w:val="32"/>
          <w:szCs w:val="32"/>
        </w:rPr>
        <w:t>二、项目资金申报及使用情况</w:t>
      </w:r>
      <w:bookmarkEnd w:id="134"/>
      <w:bookmarkEnd w:id="135"/>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（一）项目资金申报及批复情况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县财政局拨付</w:t>
      </w:r>
      <w:r>
        <w:rPr>
          <w:rFonts w:hint="eastAsia" w:ascii="仿宋_GB2312" w:eastAsia="仿宋_GB2312"/>
          <w:b w:val="0"/>
          <w:bCs w:val="0"/>
          <w:sz w:val="32"/>
          <w:szCs w:val="32"/>
          <w:lang w:eastAsia="zh-CN"/>
        </w:rPr>
        <w:t>对村民委员会和村党支部补助项目</w:t>
      </w:r>
      <w:r>
        <w:rPr>
          <w:rFonts w:hint="eastAsia" w:ascii="仿宋_GB2312" w:eastAsia="仿宋_GB2312"/>
          <w:b w:val="0"/>
          <w:bCs w:val="0"/>
          <w:sz w:val="32"/>
          <w:szCs w:val="32"/>
        </w:rPr>
        <w:t>专项资金</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龙山镇</w:t>
      </w:r>
      <w:r>
        <w:rPr>
          <w:rFonts w:hint="eastAsia" w:ascii="仿宋_GB2312" w:eastAsia="仿宋_GB2312"/>
          <w:b w:val="0"/>
          <w:bCs w:val="0"/>
          <w:sz w:val="32"/>
          <w:szCs w:val="32"/>
        </w:rPr>
        <w:t>财政所财务制度健全完备，资金管理规范，专款专用，资金使用与申报计划完全相符，合理，合法，合规。</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（二）资金计划、到位及使用情况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1.资金计划。该项目资金计划</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截至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年12月31日，实际计划情况</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万元，计划资金中无中央、省、市财政资金、项目单位自筹资金及其他渠道资金，只有县财政拨付资金。</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2.资金到位。该项目资金到位</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截至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年12月31日，实际到位情况</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万元，计划资金中无中央、省、市财政资金、项目单位自筹资金及其他渠道资金，只有县财政匹配资金。</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3.资金使用。项目资金截</w:t>
      </w:r>
      <w:r>
        <w:rPr>
          <w:rFonts w:hint="eastAsia" w:ascii="仿宋_GB2312" w:eastAsia="仿宋_GB2312"/>
          <w:b w:val="0"/>
          <w:bCs w:val="0"/>
          <w:sz w:val="32"/>
          <w:szCs w:val="32"/>
          <w:lang w:val="en-US" w:eastAsia="zh-CN"/>
        </w:rPr>
        <w:t>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年底的实际支出情况为</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万元，支付依据合规合法，资金支付与预算相符。</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经费实施专账核算，无截留、挤占、挪用专项资金现象。全部支出使用合法票据，无虚列项目成本，无进行大额现金支付现象，支出均通过公务卡和银行转账等结算方式，均按规定标准执行。</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（三）项目财务管理情况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为了更好的使用</w:t>
      </w:r>
      <w:r>
        <w:rPr>
          <w:rFonts w:hint="eastAsia" w:ascii="仿宋_GB2312" w:eastAsia="仿宋_GB2312"/>
          <w:b w:val="0"/>
          <w:bCs w:val="0"/>
          <w:sz w:val="32"/>
          <w:szCs w:val="32"/>
          <w:lang w:eastAsia="zh-CN"/>
        </w:rPr>
        <w:t>对村民委员会和村党支部补助项目</w:t>
      </w:r>
      <w:r>
        <w:rPr>
          <w:rFonts w:hint="eastAsia" w:ascii="仿宋_GB2312" w:eastAsia="仿宋_GB2312"/>
          <w:b w:val="0"/>
          <w:bCs w:val="0"/>
          <w:sz w:val="32"/>
          <w:szCs w:val="32"/>
          <w:lang w:val="en-US" w:eastAsia="zh-CN"/>
        </w:rPr>
        <w:t>经费</w:t>
      </w:r>
      <w:r>
        <w:rPr>
          <w:rFonts w:hint="eastAsia" w:ascii="仿宋_GB2312" w:eastAsia="仿宋_GB2312"/>
          <w:b w:val="0"/>
          <w:bCs w:val="0"/>
          <w:sz w:val="32"/>
          <w:szCs w:val="32"/>
        </w:rPr>
        <w:t>，我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严格按照苍溪县财政局有关规定的要求进行使用。财政所负责经费资金支付进度监督及管理。</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36" w:name="_Toc3804"/>
      <w:bookmarkStart w:id="137" w:name="_Toc11859"/>
      <w:r>
        <w:rPr>
          <w:rFonts w:hint="eastAsia" w:ascii="黑体" w:hAnsi="黑体" w:eastAsia="黑体" w:cs="黑体"/>
          <w:b w:val="0"/>
          <w:bCs w:val="0"/>
          <w:sz w:val="32"/>
          <w:szCs w:val="32"/>
        </w:rPr>
        <w:t>三、项目实施及管理情况</w:t>
      </w:r>
      <w:bookmarkEnd w:id="136"/>
      <w:bookmarkEnd w:id="137"/>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（一）项目组织架构及实施流程</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eastAsia="zh-CN"/>
        </w:rPr>
        <w:t>对村民委员会和村党支部补助项目</w:t>
      </w:r>
      <w:r>
        <w:rPr>
          <w:rFonts w:hint="eastAsia" w:ascii="仿宋_GB2312" w:eastAsia="仿宋_GB2312"/>
          <w:b w:val="0"/>
          <w:bCs w:val="0"/>
          <w:sz w:val="32"/>
          <w:szCs w:val="32"/>
        </w:rPr>
        <w:t>建设主要内容是切实保障</w:t>
      </w:r>
      <w:r>
        <w:rPr>
          <w:rFonts w:hint="eastAsia" w:ascii="仿宋_GB2312" w:eastAsia="仿宋_GB2312"/>
          <w:b w:val="0"/>
          <w:bCs w:val="0"/>
          <w:sz w:val="32"/>
          <w:szCs w:val="32"/>
          <w:lang w:val="en-US" w:eastAsia="zh-CN"/>
        </w:rPr>
        <w:t>村两委干部生活和日常工作的运转</w:t>
      </w:r>
      <w:r>
        <w:rPr>
          <w:rFonts w:hint="eastAsia" w:ascii="仿宋_GB2312" w:eastAsia="仿宋_GB2312"/>
          <w:b w:val="0"/>
          <w:bCs w:val="0"/>
          <w:sz w:val="32"/>
          <w:szCs w:val="32"/>
        </w:rPr>
        <w:t>。经费用于解决群众最关心、最直接、最急需解决的各类事项。该经费资金到位及时，支出合理合规，设立依据充分，并且目标明确，符合我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要求。</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（二）项目管理情况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eastAsia="zh-CN"/>
        </w:rPr>
        <w:t>对村民委员会和村党支部补助项目</w:t>
      </w:r>
      <w:r>
        <w:rPr>
          <w:rFonts w:hint="eastAsia" w:ascii="仿宋_GB2312" w:eastAsia="仿宋_GB2312"/>
          <w:b w:val="0"/>
          <w:bCs w:val="0"/>
          <w:sz w:val="32"/>
          <w:szCs w:val="32"/>
        </w:rPr>
        <w:t>经费来源为财政拨款，该项目投资</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万元，主要内容是主要内容是切实保障</w:t>
      </w:r>
      <w:r>
        <w:rPr>
          <w:rFonts w:hint="eastAsia" w:ascii="仿宋_GB2312" w:eastAsia="仿宋_GB2312"/>
          <w:b w:val="0"/>
          <w:bCs w:val="0"/>
          <w:sz w:val="32"/>
          <w:szCs w:val="32"/>
          <w:lang w:val="en-US" w:eastAsia="zh-CN"/>
        </w:rPr>
        <w:t>村两委干部生活和日常工作的运转</w:t>
      </w:r>
      <w:r>
        <w:rPr>
          <w:rFonts w:hint="eastAsia" w:ascii="仿宋_GB2312" w:eastAsia="仿宋_GB2312"/>
          <w:b w:val="0"/>
          <w:bCs w:val="0"/>
          <w:sz w:val="32"/>
          <w:szCs w:val="32"/>
        </w:rPr>
        <w:t>。经费用于解决村群众最关心、最直接、最急需解决的各类事项。</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（三）项目监管情况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坚持项目账务达到账证相符、账账相符、账实相符，为提高工作质量和效率，明确规范管理、强化责任、稳中求进的指导思想，经费严格按照项目支出的范围、用途控制，坚持专款专用，不挤占挪用。项目资金支出的合法性、合理性，由会计管理中心进行把关以及核对，并进行会计核算，确保了项目资金的安全。资金主要来源于政府投资。</w:t>
      </w:r>
    </w:p>
    <w:p>
      <w:pPr>
        <w:pageBreakBefore w:val="0"/>
        <w:kinsoku/>
        <w:wordWrap/>
        <w:overflowPunct/>
        <w:topLinePunct w:val="0"/>
        <w:bidi w:val="0"/>
        <w:spacing w:line="560" w:lineRule="exact"/>
        <w:ind w:left="0" w:leftChars="0" w:right="0" w:firstLine="640" w:firstLineChars="200"/>
        <w:outlineLvl w:val="1"/>
        <w:rPr>
          <w:rFonts w:hint="eastAsia" w:ascii="黑体" w:hAnsi="黑体" w:eastAsia="黑体" w:cs="黑体"/>
          <w:b w:val="0"/>
          <w:bCs w:val="0"/>
          <w:sz w:val="32"/>
          <w:szCs w:val="32"/>
        </w:rPr>
      </w:pPr>
      <w:bookmarkStart w:id="138" w:name="_Toc6528"/>
      <w:bookmarkStart w:id="139" w:name="_Toc22820"/>
      <w:r>
        <w:rPr>
          <w:rFonts w:hint="eastAsia" w:ascii="黑体" w:hAnsi="黑体" w:eastAsia="黑体" w:cs="黑体"/>
          <w:b w:val="0"/>
          <w:bCs w:val="0"/>
          <w:sz w:val="32"/>
          <w:szCs w:val="32"/>
        </w:rPr>
        <w:t>四、项目绩效情况</w:t>
      </w:r>
      <w:bookmarkEnd w:id="138"/>
      <w:bookmarkEnd w:id="139"/>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（一）项目完成情况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eastAsia="zh-CN"/>
        </w:rPr>
        <w:t>截至</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年底项目资金支出为</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val="en-US" w:eastAsia="zh-CN"/>
        </w:rPr>
        <w:t>对村民委员会和村党支部补助项目</w:t>
      </w:r>
      <w:r>
        <w:rPr>
          <w:rFonts w:hint="eastAsia" w:ascii="仿宋_GB2312" w:eastAsia="仿宋_GB2312"/>
          <w:b w:val="0"/>
          <w:bCs w:val="0"/>
          <w:sz w:val="32"/>
          <w:szCs w:val="32"/>
        </w:rPr>
        <w:t>经费来源为财政拨款</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该项目投资</w:t>
      </w:r>
      <w:r>
        <w:rPr>
          <w:rFonts w:hint="eastAsia" w:ascii="仿宋_GB2312" w:eastAsia="仿宋_GB2312"/>
          <w:b w:val="0"/>
          <w:bCs w:val="0"/>
          <w:sz w:val="32"/>
          <w:szCs w:val="32"/>
          <w:lang w:val="en-US" w:eastAsia="zh-CN"/>
        </w:rPr>
        <w:t>748.97</w:t>
      </w:r>
      <w:r>
        <w:rPr>
          <w:rFonts w:hint="eastAsia" w:ascii="仿宋_GB2312" w:eastAsia="仿宋_GB2312"/>
          <w:b w:val="0"/>
          <w:bCs w:val="0"/>
          <w:sz w:val="32"/>
          <w:szCs w:val="32"/>
        </w:rPr>
        <w:t>万元，主要内容是主要内容是切实保障</w:t>
      </w:r>
      <w:r>
        <w:rPr>
          <w:rFonts w:hint="eastAsia" w:ascii="仿宋_GB2312" w:eastAsia="仿宋_GB2312"/>
          <w:b w:val="0"/>
          <w:bCs w:val="0"/>
          <w:sz w:val="32"/>
          <w:szCs w:val="32"/>
          <w:lang w:val="en-US" w:eastAsia="zh-CN"/>
        </w:rPr>
        <w:t>村两委干部生活和日常工作的运转</w:t>
      </w:r>
      <w:r>
        <w:rPr>
          <w:rFonts w:hint="eastAsia" w:ascii="仿宋_GB2312" w:eastAsia="仿宋_GB2312"/>
          <w:b w:val="0"/>
          <w:bCs w:val="0"/>
          <w:sz w:val="32"/>
          <w:szCs w:val="32"/>
        </w:rPr>
        <w:t>。该经费资金到位及时，支出合理合规，设立依据充分，并且目标明确，基本符合我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要求。</w:t>
      </w:r>
    </w:p>
    <w:p>
      <w:pPr>
        <w:pageBreakBefore w:val="0"/>
        <w:kinsoku/>
        <w:wordWrap/>
        <w:overflowPunct/>
        <w:topLinePunct w:val="0"/>
        <w:bidi w:val="0"/>
        <w:spacing w:line="560" w:lineRule="exact"/>
        <w:ind w:left="0" w:leftChars="0" w:right="0"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(二)项目效益情况</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经费预期目标完成程度。20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val="en-US" w:eastAsia="zh-CN"/>
        </w:rPr>
        <w:t>对村民委员会和村党支部补助项目</w:t>
      </w:r>
      <w:r>
        <w:rPr>
          <w:rFonts w:hint="eastAsia" w:ascii="仿宋_GB2312" w:eastAsia="仿宋_GB2312"/>
          <w:b w:val="0"/>
          <w:bCs w:val="0"/>
          <w:sz w:val="32"/>
          <w:szCs w:val="32"/>
        </w:rPr>
        <w:t>已将资金拨付，按照年初设置的绩效目标，具体完成情况如下：</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产出指标保障基层组织活动正常开展运行率达到100%，完成绩效标准为优；成效指标（村民满意度）达到98%以上，完成绩效标准为优。</w:t>
      </w:r>
    </w:p>
    <w:p>
      <w:pPr>
        <w:pageBreakBefore w:val="0"/>
        <w:kinsoku/>
        <w:wordWrap/>
        <w:overflowPunct/>
        <w:topLinePunct w:val="0"/>
        <w:bidi w:val="0"/>
        <w:spacing w:line="560" w:lineRule="exact"/>
        <w:ind w:left="0" w:leftChars="0" w:right="0"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经费实施对经济和社会的影响。20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val="en-US" w:eastAsia="zh-CN"/>
        </w:rPr>
        <w:t>对村民委员会和村党支部补助项目</w:t>
      </w:r>
      <w:r>
        <w:rPr>
          <w:rFonts w:hint="eastAsia" w:ascii="仿宋_GB2312" w:eastAsia="仿宋_GB2312"/>
          <w:b w:val="0"/>
          <w:bCs w:val="0"/>
          <w:sz w:val="32"/>
          <w:szCs w:val="32"/>
        </w:rPr>
        <w:t>经费拨付实施后，解决</w:t>
      </w:r>
      <w:r>
        <w:rPr>
          <w:rFonts w:hint="eastAsia" w:ascii="仿宋_GB2312" w:eastAsia="仿宋_GB2312"/>
          <w:b w:val="0"/>
          <w:bCs w:val="0"/>
          <w:sz w:val="32"/>
          <w:szCs w:val="32"/>
          <w:lang w:eastAsia="zh-CN"/>
        </w:rPr>
        <w:t>了</w:t>
      </w:r>
      <w:r>
        <w:rPr>
          <w:rFonts w:hint="eastAsia" w:ascii="仿宋_GB2312" w:eastAsia="仿宋_GB2312"/>
          <w:b w:val="0"/>
          <w:bCs w:val="0"/>
          <w:sz w:val="32"/>
          <w:szCs w:val="32"/>
        </w:rPr>
        <w:t>群众最关心、最直接、最急需解决的各类事项。</w:t>
      </w:r>
    </w:p>
    <w:p>
      <w:pPr>
        <w:pageBreakBefore w:val="0"/>
        <w:kinsoku/>
        <w:wordWrap/>
        <w:overflowPunct/>
        <w:topLinePunct w:val="0"/>
        <w:bidi w:val="0"/>
        <w:spacing w:line="560" w:lineRule="exact"/>
        <w:ind w:left="0" w:leftChars="0" w:right="0" w:firstLine="640" w:firstLineChars="200"/>
        <w:outlineLvl w:val="1"/>
        <w:rPr>
          <w:rFonts w:hint="eastAsia" w:ascii="仿宋_GB2312" w:eastAsia="仿宋_GB2312"/>
          <w:b w:val="0"/>
          <w:bCs w:val="0"/>
          <w:sz w:val="32"/>
          <w:szCs w:val="32"/>
        </w:rPr>
      </w:pPr>
      <w:bookmarkStart w:id="140" w:name="_Toc22971"/>
      <w:bookmarkStart w:id="141" w:name="_Toc6401"/>
      <w:r>
        <w:rPr>
          <w:rFonts w:hint="eastAsia" w:ascii="黑体" w:hAnsi="黑体" w:eastAsia="黑体" w:cs="黑体"/>
          <w:b w:val="0"/>
          <w:bCs w:val="0"/>
          <w:sz w:val="32"/>
          <w:szCs w:val="32"/>
        </w:rPr>
        <w:t>五、评价结论及建议</w:t>
      </w:r>
      <w:bookmarkEnd w:id="140"/>
      <w:bookmarkEnd w:id="141"/>
    </w:p>
    <w:p>
      <w:pPr>
        <w:pStyle w:val="7"/>
        <w:pageBreakBefore w:val="0"/>
        <w:kinsoku/>
        <w:wordWrap/>
        <w:overflowPunct/>
        <w:topLinePunct w:val="0"/>
        <w:bidi w:val="0"/>
        <w:spacing w:beforeLines="0"/>
        <w:ind w:left="0" w:leftChars="0" w:right="0" w:firstLine="640" w:firstLineChars="200"/>
        <w:rPr>
          <w:rFonts w:hint="eastAsia"/>
          <w:b w:val="0"/>
          <w:bCs w:val="0"/>
          <w:color w:val="auto"/>
          <w:highlight w:val="none"/>
          <w:lang w:val="zh-CN"/>
        </w:rPr>
      </w:pPr>
      <w:r>
        <w:rPr>
          <w:rFonts w:hint="eastAsia" w:ascii="仿宋_GB2312" w:eastAsia="仿宋_GB2312"/>
          <w:b w:val="0"/>
          <w:bCs w:val="0"/>
          <w:sz w:val="32"/>
          <w:szCs w:val="32"/>
        </w:rPr>
        <w:t>20</w:t>
      </w:r>
      <w:r>
        <w:rPr>
          <w:rFonts w:hint="eastAsia" w:ascii="仿宋_GB2312" w:eastAsia="仿宋_GB2312"/>
          <w:b w:val="0"/>
          <w:bCs w:val="0"/>
          <w:sz w:val="32"/>
          <w:szCs w:val="32"/>
          <w:lang w:val="en-US" w:eastAsia="zh-CN"/>
        </w:rPr>
        <w:t>21</w:t>
      </w:r>
      <w:r>
        <w:rPr>
          <w:rFonts w:hint="eastAsia" w:ascii="仿宋_GB2312" w:eastAsia="仿宋_GB2312"/>
          <w:b w:val="0"/>
          <w:bCs w:val="0"/>
          <w:sz w:val="32"/>
          <w:szCs w:val="32"/>
        </w:rPr>
        <w:t>年</w:t>
      </w:r>
      <w:r>
        <w:rPr>
          <w:rFonts w:hint="eastAsia" w:ascii="仿宋_GB2312" w:eastAsia="仿宋_GB2312"/>
          <w:b w:val="0"/>
          <w:bCs w:val="0"/>
          <w:sz w:val="32"/>
          <w:szCs w:val="32"/>
          <w:lang w:val="en-US" w:eastAsia="zh-CN"/>
        </w:rPr>
        <w:t>对村民委员会和村党支部补助项目</w:t>
      </w:r>
      <w:r>
        <w:rPr>
          <w:rFonts w:hint="eastAsia" w:ascii="仿宋_GB2312" w:eastAsia="仿宋_GB2312"/>
          <w:b w:val="0"/>
          <w:bCs w:val="0"/>
          <w:sz w:val="32"/>
          <w:szCs w:val="32"/>
        </w:rPr>
        <w:t>经费拨付实施后，解决</w:t>
      </w:r>
      <w:r>
        <w:rPr>
          <w:rFonts w:hint="eastAsia"/>
          <w:b w:val="0"/>
          <w:bCs w:val="0"/>
          <w:sz w:val="32"/>
          <w:szCs w:val="32"/>
          <w:lang w:eastAsia="zh-CN"/>
        </w:rPr>
        <w:t>了</w:t>
      </w:r>
      <w:r>
        <w:rPr>
          <w:rFonts w:hint="eastAsia" w:ascii="仿宋_GB2312" w:eastAsia="仿宋_GB2312"/>
          <w:b w:val="0"/>
          <w:bCs w:val="0"/>
          <w:sz w:val="32"/>
          <w:szCs w:val="32"/>
        </w:rPr>
        <w:t>村（社区）群众最关心、最直接、最急需解决的各类事项。我</w:t>
      </w:r>
      <w:r>
        <w:rPr>
          <w:rFonts w:hint="eastAsia" w:ascii="仿宋_GB2312" w:eastAsia="仿宋_GB2312"/>
          <w:b w:val="0"/>
          <w:bCs w:val="0"/>
          <w:sz w:val="32"/>
          <w:szCs w:val="32"/>
          <w:lang w:eastAsia="zh-CN"/>
        </w:rPr>
        <w:t>镇</w:t>
      </w:r>
      <w:r>
        <w:rPr>
          <w:rFonts w:hint="eastAsia" w:ascii="仿宋_GB2312" w:eastAsia="仿宋_GB2312"/>
          <w:b w:val="0"/>
          <w:bCs w:val="0"/>
          <w:sz w:val="32"/>
          <w:szCs w:val="32"/>
        </w:rPr>
        <w:t>切实履行国家和地方政府的管理规定</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保证经费的良好运行，发挥其预期作用。</w:t>
      </w:r>
    </w:p>
    <w:p>
      <w:pPr>
        <w:pageBreakBefore w:val="0"/>
        <w:kinsoku/>
        <w:wordWrap/>
        <w:overflowPunct/>
        <w:topLinePunct w:val="0"/>
        <w:bidi w:val="0"/>
        <w:ind w:left="0" w:leftChars="0" w:right="0"/>
        <w:rPr>
          <w:rFonts w:hint="eastAsia"/>
          <w:b w:val="0"/>
          <w:bCs w:val="0"/>
          <w:color w:val="auto"/>
          <w:sz w:val="32"/>
          <w:szCs w:val="28"/>
          <w:highlight w:val="none"/>
          <w:lang w:val="zh-CN"/>
        </w:rPr>
      </w:pPr>
      <w:r>
        <w:rPr>
          <w:rFonts w:hint="eastAsia"/>
          <w:b w:val="0"/>
          <w:bCs w:val="0"/>
          <w:color w:val="auto"/>
          <w:sz w:val="32"/>
          <w:szCs w:val="28"/>
          <w:highlight w:val="none"/>
          <w:lang w:val="zh-CN"/>
        </w:rPr>
        <w:br w:type="page"/>
      </w:r>
    </w:p>
    <w:tbl>
      <w:tblPr>
        <w:tblStyle w:val="15"/>
        <w:tblpPr w:vertAnchor="text" w:horzAnchor="page" w:tblpX="1111" w:tblpY="-225"/>
        <w:tblOverlap w:val="never"/>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00"/>
        <w:gridCol w:w="850"/>
        <w:gridCol w:w="1250"/>
        <w:gridCol w:w="2213"/>
        <w:gridCol w:w="1450"/>
        <w:gridCol w:w="241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Autospacing="0"/>
              <w:ind w:left="0" w:leftChars="0" w:right="0"/>
              <w:jc w:val="center"/>
              <w:textAlignment w:val="center"/>
              <w:rPr>
                <w:rFonts w:hint="eastAsia" w:ascii="方正小标宋_GBK" w:hAnsi="方正小标宋_GBK" w:eastAsia="方正小标宋_GBK" w:cs="方正小标宋_GBK"/>
                <w:b w:val="0"/>
                <w:bCs w:val="0"/>
                <w:i w:val="0"/>
                <w:color w:val="auto"/>
                <w:sz w:val="32"/>
                <w:szCs w:val="32"/>
                <w:highlight w:val="none"/>
                <w:u w:val="none"/>
              </w:rPr>
            </w:pPr>
            <w:r>
              <w:rPr>
                <w:rFonts w:hint="eastAsia" w:ascii="方正小标宋_GBK" w:hAnsi="方正小标宋_GBK" w:eastAsia="方正小标宋_GBK" w:cs="方正小标宋_GBK"/>
                <w:b w:val="0"/>
                <w:bCs w:val="0"/>
                <w:i w:val="0"/>
                <w:color w:val="auto"/>
                <w:sz w:val="32"/>
                <w:szCs w:val="32"/>
                <w:highlight w:val="none"/>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ind w:left="0" w:leftChars="0" w:right="0"/>
              <w:jc w:val="center"/>
              <w:textAlignment w:val="center"/>
              <w:rPr>
                <w:rFonts w:hint="eastAsia" w:ascii="宋体" w:hAnsi="宋体" w:eastAsia="宋体" w:cs="宋体"/>
                <w:b w:val="0"/>
                <w:bCs w:val="0"/>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Autospacing="0"/>
              <w:ind w:left="0" w:leftChars="0" w:right="0"/>
              <w:jc w:val="center"/>
              <w:textAlignment w:val="center"/>
              <w:rPr>
                <w:rFonts w:hint="eastAsia" w:ascii="方正小标宋_GBK" w:hAnsi="方正小标宋_GBK" w:eastAsia="方正小标宋_GBK" w:cs="方正小标宋_GBK"/>
                <w:b w:val="0"/>
                <w:bCs w:val="0"/>
                <w:i w:val="0"/>
                <w:color w:val="auto"/>
                <w:sz w:val="32"/>
                <w:szCs w:val="32"/>
                <w:highlight w:val="none"/>
                <w:u w:val="none"/>
                <w:lang w:val="en-US" w:eastAsia="zh-CN"/>
              </w:rPr>
            </w:pPr>
            <w:r>
              <w:rPr>
                <w:rFonts w:hint="eastAsia" w:ascii="方正小标宋_GBK" w:hAnsi="方正小标宋_GBK" w:eastAsia="方正小标宋_GBK" w:cs="方正小标宋_GBK"/>
                <w:b w:val="0"/>
                <w:bCs w:val="0"/>
                <w:i w:val="0"/>
                <w:color w:val="auto"/>
                <w:sz w:val="32"/>
                <w:szCs w:val="32"/>
                <w:highlight w:val="none"/>
                <w:u w:val="none"/>
                <w:lang w:val="en-US" w:eastAsia="zh-CN"/>
              </w:rPr>
              <w:t>2021年对村民委员会和村党支部的补助项目</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ind w:left="0" w:leftChars="0" w:right="0"/>
              <w:jc w:val="center"/>
              <w:textAlignment w:val="center"/>
              <w:rPr>
                <w:rFonts w:hint="eastAsia" w:ascii="宋体" w:hAnsi="宋体" w:eastAsia="宋体" w:cs="宋体"/>
                <w:b w:val="0"/>
                <w:bCs w:val="0"/>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254" w:hRule="atLeast"/>
          <w:jc w:val="center"/>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主管部门及代码</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cs="宋体"/>
                <w:b w:val="0"/>
                <w:bCs w:val="0"/>
                <w:i w:val="0"/>
                <w:color w:val="auto"/>
                <w:kern w:val="0"/>
                <w:sz w:val="24"/>
                <w:szCs w:val="24"/>
                <w:highlight w:val="none"/>
                <w:u w:val="none"/>
                <w:lang w:val="en-US" w:eastAsia="zh-CN" w:bidi="ar"/>
              </w:rPr>
              <w:t>苍溪县财政局</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实施单位</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苍溪县龙山镇人民政府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341" w:hRule="atLeast"/>
          <w:jc w:val="center"/>
        </w:trPr>
        <w:tc>
          <w:tcPr>
            <w:tcW w:w="2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（万元）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预算数：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color w:val="auto"/>
                <w:kern w:val="0"/>
                <w:sz w:val="24"/>
                <w:szCs w:val="24"/>
                <w:highlight w:val="none"/>
                <w:u w:val="none"/>
                <w:lang w:val="en-US" w:eastAsia="zh-CN" w:bidi="ar"/>
              </w:rPr>
              <w:t>748.97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执行数：</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color w:val="auto"/>
                <w:kern w:val="0"/>
                <w:sz w:val="24"/>
                <w:szCs w:val="24"/>
                <w:highlight w:val="none"/>
                <w:u w:val="none"/>
                <w:lang w:val="en-US" w:eastAsia="zh-CN" w:bidi="ar"/>
              </w:rPr>
              <w:t>748.97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555" w:hRule="atLeast"/>
          <w:jc w:val="center"/>
        </w:trPr>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财政拨款</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color w:val="auto"/>
                <w:kern w:val="0"/>
                <w:sz w:val="24"/>
                <w:szCs w:val="24"/>
                <w:highlight w:val="none"/>
                <w:u w:val="none"/>
                <w:lang w:val="en-US" w:eastAsia="zh-CN" w:bidi="ar"/>
              </w:rPr>
              <w:t>748.97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财政拨款</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color w:val="auto"/>
                <w:kern w:val="0"/>
                <w:sz w:val="24"/>
                <w:szCs w:val="24"/>
                <w:highlight w:val="none"/>
                <w:u w:val="none"/>
                <w:lang w:val="en-US" w:eastAsia="zh-CN" w:bidi="ar"/>
              </w:rPr>
              <w:t>748.97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341" w:hRule="atLeast"/>
          <w:jc w:val="center"/>
        </w:trPr>
        <w:tc>
          <w:tcPr>
            <w:tcW w:w="2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其他资金</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其他资金</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217" w:hRule="atLeast"/>
          <w:jc w:val="center"/>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完成情况</w:t>
            </w:r>
          </w:p>
        </w:tc>
        <w:tc>
          <w:tcPr>
            <w:tcW w:w="4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预期目标</w:t>
            </w: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797"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4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对村两委干部的生活进行补助，保障村两委的正常工作运转</w:t>
            </w: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cs="宋体"/>
                <w:b w:val="0"/>
                <w:bCs w:val="0"/>
                <w:i w:val="0"/>
                <w:color w:val="auto"/>
                <w:kern w:val="0"/>
                <w:sz w:val="24"/>
                <w:szCs w:val="24"/>
                <w:highlight w:val="none"/>
                <w:u w:val="none"/>
                <w:lang w:val="en-US" w:eastAsia="zh-CN" w:bidi="ar"/>
              </w:rPr>
              <w:t>对村两委干部的生活进行补助，保障村两委的正常工作运转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693" w:hRule="atLeast"/>
          <w:jc w:val="center"/>
        </w:trPr>
        <w:tc>
          <w:tcPr>
            <w:tcW w:w="14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年度绩效指标完成情况</w:t>
            </w: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预期指标值</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415" w:hRule="atLeast"/>
          <w:jc w:val="center"/>
        </w:trPr>
        <w:tc>
          <w:tcPr>
            <w:tcW w:w="14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数量指标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对26个村社区干部进行补助，保障其顺利运行。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415" w:hRule="atLeast"/>
          <w:jc w:val="center"/>
        </w:trPr>
        <w:tc>
          <w:tcPr>
            <w:tcW w:w="14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质量指标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highlight w:val="none"/>
                <w:u w:val="none"/>
                <w:lang w:bidi="ar"/>
              </w:rPr>
              <w:t>按县委、县政府下达的目标任务，按质按量完成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highlight w:val="none"/>
                <w:u w:val="none"/>
                <w:lang w:bidi="ar"/>
              </w:rPr>
              <w:t>100%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highlight w:val="none"/>
                <w:u w:val="none"/>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4" w:type="dxa"/>
          <w:trHeight w:val="415" w:hRule="atLeast"/>
          <w:jc w:val="center"/>
        </w:trPr>
        <w:tc>
          <w:tcPr>
            <w:tcW w:w="14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时效指标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完成时间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20</w:t>
            </w:r>
            <w:r>
              <w:rPr>
                <w:rFonts w:hint="eastAsia" w:ascii="宋体" w:hAnsi="宋体" w:cs="宋体"/>
                <w:b w:val="0"/>
                <w:bCs w:val="0"/>
                <w:color w:val="auto"/>
                <w:kern w:val="0"/>
                <w:sz w:val="24"/>
                <w:highlight w:val="none"/>
                <w:u w:val="none"/>
                <w:lang w:val="en-US" w:eastAsia="zh-CN" w:bidi="ar"/>
              </w:rPr>
              <w:t>21</w:t>
            </w:r>
            <w:r>
              <w:rPr>
                <w:rFonts w:hint="eastAsia" w:ascii="宋体" w:hAnsi="宋体" w:cs="宋体"/>
                <w:b w:val="0"/>
                <w:bCs w:val="0"/>
                <w:color w:val="auto"/>
                <w:kern w:val="0"/>
                <w:sz w:val="24"/>
                <w:highlight w:val="none"/>
                <w:u w:val="none"/>
                <w:lang w:bidi="ar"/>
              </w:rPr>
              <w:t>年12月底</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20</w:t>
            </w:r>
            <w:r>
              <w:rPr>
                <w:rFonts w:hint="eastAsia" w:ascii="宋体" w:hAnsi="宋体" w:cs="宋体"/>
                <w:b w:val="0"/>
                <w:bCs w:val="0"/>
                <w:color w:val="auto"/>
                <w:kern w:val="0"/>
                <w:sz w:val="24"/>
                <w:highlight w:val="none"/>
                <w:u w:val="none"/>
                <w:lang w:val="en-US" w:eastAsia="zh-CN" w:bidi="ar"/>
              </w:rPr>
              <w:t>21</w:t>
            </w:r>
            <w:r>
              <w:rPr>
                <w:rFonts w:hint="eastAsia" w:ascii="宋体" w:hAnsi="宋体" w:cs="宋体"/>
                <w:b w:val="0"/>
                <w:bCs w:val="0"/>
                <w:color w:val="auto"/>
                <w:kern w:val="0"/>
                <w:sz w:val="24"/>
                <w:highlight w:val="none"/>
                <w:u w:val="none"/>
                <w:lang w:bidi="ar"/>
              </w:rPr>
              <w:t>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4" w:type="dxa"/>
          <w:trHeight w:val="480" w:hRule="atLeast"/>
          <w:jc w:val="center"/>
        </w:trPr>
        <w:tc>
          <w:tcPr>
            <w:tcW w:w="14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成本指标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cs="宋体"/>
                <w:b w:val="0"/>
                <w:bCs w:val="0"/>
                <w:color w:val="auto"/>
                <w:kern w:val="0"/>
                <w:sz w:val="24"/>
                <w:highlight w:val="none"/>
                <w:u w:val="none"/>
                <w:lang w:bidi="ar"/>
              </w:rPr>
              <w:t>完成成本（万元）</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eastAsia="zh-CN" w:bidi="ar"/>
              </w:rPr>
            </w:pPr>
            <w:r>
              <w:rPr>
                <w:rFonts w:hint="eastAsia" w:ascii="宋体" w:hAnsi="宋体" w:cs="宋体"/>
                <w:b w:val="0"/>
                <w:bCs w:val="0"/>
                <w:color w:val="auto"/>
                <w:kern w:val="0"/>
                <w:sz w:val="24"/>
                <w:highlight w:val="none"/>
                <w:u w:val="none"/>
                <w:lang w:bidi="ar"/>
              </w:rPr>
              <w:t>≦</w:t>
            </w:r>
            <w:r>
              <w:rPr>
                <w:rFonts w:hint="eastAsia" w:ascii="宋体" w:hAnsi="宋体" w:eastAsia="宋体" w:cs="宋体"/>
                <w:b w:val="0"/>
                <w:bCs w:val="0"/>
                <w:color w:val="auto"/>
                <w:kern w:val="0"/>
                <w:sz w:val="24"/>
                <w:szCs w:val="24"/>
                <w:highlight w:val="none"/>
                <w:u w:val="none"/>
                <w:lang w:val="en-US" w:eastAsia="zh-CN" w:bidi="ar"/>
              </w:rPr>
              <w:t>748.97</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color w:val="auto"/>
                <w:kern w:val="0"/>
                <w:sz w:val="24"/>
                <w:szCs w:val="24"/>
                <w:highlight w:val="none"/>
                <w:u w:val="none"/>
                <w:lang w:val="en-US" w:eastAsia="zh-CN" w:bidi="ar"/>
              </w:rPr>
              <w:t>748.97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4" w:type="dxa"/>
          <w:trHeight w:val="480" w:hRule="atLeast"/>
          <w:jc w:val="center"/>
        </w:trPr>
        <w:tc>
          <w:tcPr>
            <w:tcW w:w="14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经济效益  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4" w:type="dxa"/>
          <w:trHeight w:val="480" w:hRule="atLeast"/>
          <w:jc w:val="center"/>
        </w:trPr>
        <w:tc>
          <w:tcPr>
            <w:tcW w:w="14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社会效益  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val="en-US" w:eastAsia="zh-CN" w:bidi="ar"/>
              </w:rPr>
              <w:t>保障了村社区两委的正常运转，共同维护社会稳定</w:t>
            </w:r>
            <w:r>
              <w:rPr>
                <w:rFonts w:hint="eastAsia" w:ascii="宋体" w:hAnsi="宋体" w:cs="宋体"/>
                <w:b w:val="0"/>
                <w:bCs w:val="0"/>
                <w:color w:val="auto"/>
                <w:kern w:val="0"/>
                <w:sz w:val="24"/>
                <w:highlight w:val="none"/>
                <w:u w:val="none"/>
                <w:lang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提</w:t>
            </w:r>
            <w:r>
              <w:rPr>
                <w:rFonts w:hint="eastAsia" w:ascii="宋体" w:hAnsi="宋体" w:cs="宋体"/>
                <w:b w:val="0"/>
                <w:bCs w:val="0"/>
                <w:color w:val="auto"/>
                <w:kern w:val="0"/>
                <w:sz w:val="24"/>
                <w:highlight w:val="none"/>
                <w:u w:val="none"/>
                <w:lang w:val="en-US" w:eastAsia="zh-CN" w:bidi="ar"/>
              </w:rPr>
              <w:t>高</w:t>
            </w:r>
            <w:r>
              <w:rPr>
                <w:rFonts w:hint="eastAsia" w:ascii="宋体" w:hAnsi="宋体" w:cs="宋体"/>
                <w:b w:val="0"/>
                <w:bCs w:val="0"/>
                <w:color w:val="auto"/>
                <w:kern w:val="0"/>
                <w:sz w:val="24"/>
                <w:highlight w:val="none"/>
                <w:u w:val="none"/>
                <w:lang w:bidi="ar"/>
              </w:rPr>
              <w:t>了为民服务的</w:t>
            </w:r>
            <w:r>
              <w:rPr>
                <w:rFonts w:hint="eastAsia" w:ascii="宋体" w:hAnsi="宋体" w:cs="宋体"/>
                <w:b w:val="0"/>
                <w:bCs w:val="0"/>
                <w:color w:val="auto"/>
                <w:kern w:val="0"/>
                <w:sz w:val="24"/>
                <w:highlight w:val="none"/>
                <w:u w:val="none"/>
                <w:lang w:val="en-US" w:eastAsia="zh-CN" w:bidi="ar"/>
              </w:rPr>
              <w:t>积极性</w:t>
            </w:r>
            <w:r>
              <w:rPr>
                <w:rFonts w:hint="eastAsia" w:ascii="宋体" w:hAnsi="宋体" w:cs="宋体"/>
                <w:b w:val="0"/>
                <w:bCs w:val="0"/>
                <w:color w:val="auto"/>
                <w:kern w:val="0"/>
                <w:sz w:val="24"/>
                <w:highlight w:val="none"/>
                <w:u w:val="none"/>
                <w:lang w:bidi="ar"/>
              </w:rPr>
              <w:t>，维护了社会稳定</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4" w:type="dxa"/>
          <w:trHeight w:val="480" w:hRule="atLeast"/>
          <w:jc w:val="center"/>
        </w:trPr>
        <w:tc>
          <w:tcPr>
            <w:tcW w:w="14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可持续影响 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提升农村基层干部的素质和战斗力，保障</w:t>
            </w:r>
            <w:r>
              <w:rPr>
                <w:rFonts w:hint="eastAsia" w:ascii="宋体" w:hAnsi="宋体" w:cs="宋体"/>
                <w:b w:val="0"/>
                <w:bCs w:val="0"/>
                <w:color w:val="auto"/>
                <w:kern w:val="0"/>
                <w:sz w:val="24"/>
                <w:highlight w:val="none"/>
                <w:u w:val="none"/>
                <w:lang w:val="en-US" w:eastAsia="zh-CN" w:bidi="ar"/>
              </w:rPr>
              <w:t>人民生命财产安全。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培养造就一支</w:t>
            </w:r>
            <w:r>
              <w:rPr>
                <w:rFonts w:hint="eastAsia" w:ascii="宋体" w:hAnsi="宋体" w:cs="宋体"/>
                <w:b w:val="0"/>
                <w:bCs w:val="0"/>
                <w:color w:val="auto"/>
                <w:kern w:val="0"/>
                <w:sz w:val="24"/>
                <w:highlight w:val="none"/>
                <w:u w:val="none"/>
                <w:lang w:val="en-US" w:eastAsia="zh-CN" w:bidi="ar"/>
              </w:rPr>
              <w:t>主动作为的战斗堡垒</w:t>
            </w:r>
            <w:r>
              <w:rPr>
                <w:rFonts w:hint="eastAsia" w:ascii="宋体" w:hAnsi="宋体" w:cs="宋体"/>
                <w:b w:val="0"/>
                <w:bCs w:val="0"/>
                <w:color w:val="auto"/>
                <w:kern w:val="0"/>
                <w:sz w:val="24"/>
                <w:highlight w:val="none"/>
                <w:u w:val="none"/>
                <w:lang w:bidi="ar"/>
              </w:rPr>
              <w:t>，覆盖率100%</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培养造就一支</w:t>
            </w:r>
            <w:r>
              <w:rPr>
                <w:rFonts w:hint="eastAsia" w:ascii="宋体" w:hAnsi="宋体" w:cs="宋体"/>
                <w:b w:val="0"/>
                <w:bCs w:val="0"/>
                <w:color w:val="auto"/>
                <w:kern w:val="0"/>
                <w:sz w:val="24"/>
                <w:highlight w:val="none"/>
                <w:u w:val="none"/>
                <w:lang w:val="en-US" w:eastAsia="zh-CN" w:bidi="ar"/>
              </w:rPr>
              <w:t>主动作为的战斗堡垒</w:t>
            </w:r>
            <w:r>
              <w:rPr>
                <w:rFonts w:hint="eastAsia" w:ascii="宋体" w:hAnsi="宋体" w:cs="宋体"/>
                <w:b w:val="0"/>
                <w:bCs w:val="0"/>
                <w:color w:val="auto"/>
                <w:kern w:val="0"/>
                <w:sz w:val="24"/>
                <w:highlight w:val="none"/>
                <w:u w:val="none"/>
                <w:lang w:bidi="ar"/>
              </w:rPr>
              <w:t>，覆盖率100%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4" w:type="dxa"/>
          <w:trHeight w:val="813" w:hRule="atLeast"/>
          <w:jc w:val="center"/>
        </w:trPr>
        <w:tc>
          <w:tcPr>
            <w:tcW w:w="14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jc w:val="center"/>
              <w:textAlignment w:val="center"/>
              <w:rPr>
                <w:rFonts w:hint="eastAsia" w:ascii="宋体" w:hAnsi="宋体" w:eastAsia="宋体" w:cs="宋体"/>
                <w:b w:val="0"/>
                <w:bCs w:val="0"/>
                <w:i w:val="0"/>
                <w:color w:val="auto"/>
                <w:kern w:val="0"/>
                <w:sz w:val="24"/>
                <w:szCs w:val="24"/>
                <w:highlight w:val="none"/>
                <w:u w:val="none"/>
                <w:lang w:bidi="ar"/>
              </w:rPr>
            </w:pPr>
            <w:r>
              <w:rPr>
                <w:rFonts w:hint="eastAsia" w:ascii="宋体" w:hAnsi="宋体" w:eastAsia="宋体" w:cs="宋体"/>
                <w:b w:val="0"/>
                <w:bCs w:val="0"/>
                <w:i w:val="0"/>
                <w:color w:val="auto"/>
                <w:kern w:val="0"/>
                <w:sz w:val="24"/>
                <w:szCs w:val="24"/>
                <w:highlight w:val="none"/>
                <w:u w:val="none"/>
                <w:lang w:val="en-US" w:eastAsia="zh-CN" w:bidi="ar"/>
              </w:rPr>
              <w:t>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群众满意度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≧98%</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320" w:lineRule="exact"/>
              <w:ind w:left="0" w:leftChars="0" w:right="0"/>
              <w:jc w:val="center"/>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cs="宋体"/>
                <w:b w:val="0"/>
                <w:bCs w:val="0"/>
                <w:color w:val="auto"/>
                <w:kern w:val="0"/>
                <w:sz w:val="24"/>
                <w:highlight w:val="none"/>
                <w:u w:val="none"/>
                <w:lang w:bidi="ar"/>
              </w:rPr>
              <w:t>≧98%</w:t>
            </w:r>
          </w:p>
        </w:tc>
      </w:tr>
    </w:tbl>
    <w:p>
      <w:pPr>
        <w:pageBreakBefore w:val="0"/>
        <w:widowControl/>
        <w:kinsoku/>
        <w:wordWrap/>
        <w:overflowPunct/>
        <w:topLinePunct w:val="0"/>
        <w:bidi w:val="0"/>
        <w:ind w:left="0" w:leftChars="0" w:right="0"/>
        <w:jc w:val="left"/>
        <w:rPr>
          <w:rStyle w:val="27"/>
          <w:rFonts w:ascii="黑体" w:hAnsi="黑体" w:eastAsia="黑体"/>
          <w:b w:val="0"/>
          <w:bCs w:val="0"/>
          <w:color w:val="auto"/>
          <w:highlight w:val="none"/>
        </w:rPr>
      </w:pPr>
      <w:r>
        <w:rPr>
          <w:rStyle w:val="27"/>
          <w:rFonts w:ascii="黑体" w:hAnsi="黑体" w:eastAsia="黑体"/>
          <w:b w:val="0"/>
          <w:bCs w:val="0"/>
          <w:color w:val="auto"/>
          <w:highlight w:val="none"/>
        </w:rPr>
        <w:br w:type="page"/>
      </w:r>
    </w:p>
    <w:p>
      <w:pPr>
        <w:pageBreakBefore w:val="0"/>
        <w:kinsoku/>
        <w:wordWrap/>
        <w:overflowPunct/>
        <w:topLinePunct w:val="0"/>
        <w:bidi w:val="0"/>
        <w:spacing w:line="600" w:lineRule="exact"/>
        <w:ind w:left="0" w:leftChars="0" w:right="0"/>
        <w:jc w:val="center"/>
        <w:outlineLvl w:val="0"/>
        <w:rPr>
          <w:rFonts w:hint="eastAsia" w:ascii="仿宋" w:hAnsi="仿宋" w:eastAsia="仿宋"/>
          <w:b w:val="0"/>
          <w:bCs w:val="0"/>
          <w:color w:val="auto"/>
          <w:highlight w:val="none"/>
        </w:rPr>
      </w:pPr>
      <w:bookmarkStart w:id="142" w:name="_Toc19775"/>
      <w:bookmarkStart w:id="143" w:name="_Toc15396618"/>
      <w:r>
        <w:rPr>
          <w:rFonts w:hint="eastAsia" w:ascii="黑体" w:hAnsi="黑体" w:eastAsia="黑体"/>
          <w:b w:val="0"/>
          <w:bCs w:val="0"/>
          <w:color w:val="auto"/>
          <w:sz w:val="44"/>
          <w:szCs w:val="44"/>
          <w:highlight w:val="none"/>
        </w:rPr>
        <w:t>第</w:t>
      </w:r>
      <w:r>
        <w:rPr>
          <w:rStyle w:val="27"/>
          <w:rFonts w:hint="eastAsia" w:ascii="黑体" w:hAnsi="黑体" w:eastAsia="黑体"/>
          <w:b w:val="0"/>
          <w:bCs w:val="0"/>
          <w:color w:val="auto"/>
          <w:highlight w:val="none"/>
        </w:rPr>
        <w:t>五部分 附表</w:t>
      </w:r>
      <w:bookmarkEnd w:id="99"/>
      <w:bookmarkEnd w:id="142"/>
      <w:bookmarkEnd w:id="143"/>
      <w:bookmarkStart w:id="144" w:name="_Toc15396619"/>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45" w:name="_Toc9523"/>
      <w:r>
        <w:rPr>
          <w:rFonts w:hint="eastAsia" w:ascii="仿宋" w:hAnsi="仿宋" w:eastAsia="仿宋"/>
          <w:b w:val="0"/>
          <w:bCs w:val="0"/>
          <w:color w:val="auto"/>
          <w:highlight w:val="none"/>
        </w:rPr>
        <w:t>一、收</w:t>
      </w:r>
      <w:r>
        <w:rPr>
          <w:rStyle w:val="28"/>
          <w:rFonts w:hint="eastAsia" w:ascii="仿宋" w:hAnsi="仿宋" w:eastAsia="仿宋"/>
          <w:b w:val="0"/>
          <w:bCs w:val="0"/>
          <w:color w:val="auto"/>
          <w:highlight w:val="none"/>
        </w:rPr>
        <w:t>入支出决算总表</w:t>
      </w:r>
      <w:bookmarkEnd w:id="144"/>
      <w:bookmarkEnd w:id="145"/>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46" w:name="_Toc3775"/>
      <w:bookmarkStart w:id="147" w:name="_Toc15396620"/>
      <w:r>
        <w:rPr>
          <w:rFonts w:hint="eastAsia" w:ascii="仿宋" w:hAnsi="仿宋" w:eastAsia="仿宋"/>
          <w:b w:val="0"/>
          <w:bCs w:val="0"/>
          <w:color w:val="auto"/>
          <w:highlight w:val="none"/>
        </w:rPr>
        <w:t>二、收</w:t>
      </w:r>
      <w:r>
        <w:rPr>
          <w:rStyle w:val="28"/>
          <w:rFonts w:hint="eastAsia" w:ascii="仿宋" w:hAnsi="仿宋" w:eastAsia="仿宋"/>
          <w:b w:val="0"/>
          <w:bCs w:val="0"/>
          <w:color w:val="auto"/>
          <w:highlight w:val="none"/>
        </w:rPr>
        <w:t>入决算表</w:t>
      </w:r>
      <w:bookmarkEnd w:id="146"/>
      <w:bookmarkEnd w:id="147"/>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48" w:name="_Toc15396621"/>
      <w:bookmarkStart w:id="149" w:name="_Toc20368"/>
      <w:r>
        <w:rPr>
          <w:rStyle w:val="28"/>
          <w:rFonts w:hint="eastAsia" w:ascii="仿宋" w:hAnsi="仿宋" w:eastAsia="仿宋"/>
          <w:b w:val="0"/>
          <w:bCs w:val="0"/>
          <w:color w:val="auto"/>
          <w:highlight w:val="none"/>
        </w:rPr>
        <w:t>三、</w:t>
      </w:r>
      <w:r>
        <w:rPr>
          <w:rFonts w:hint="eastAsia" w:ascii="仿宋" w:hAnsi="仿宋" w:eastAsia="仿宋"/>
          <w:b w:val="0"/>
          <w:bCs w:val="0"/>
          <w:color w:val="auto"/>
          <w:highlight w:val="none"/>
        </w:rPr>
        <w:t>支</w:t>
      </w:r>
      <w:r>
        <w:rPr>
          <w:rStyle w:val="28"/>
          <w:rFonts w:hint="eastAsia" w:ascii="仿宋" w:hAnsi="仿宋" w:eastAsia="仿宋"/>
          <w:b w:val="0"/>
          <w:bCs w:val="0"/>
          <w:color w:val="auto"/>
          <w:highlight w:val="none"/>
        </w:rPr>
        <w:t>出决算表</w:t>
      </w:r>
      <w:bookmarkEnd w:id="148"/>
      <w:bookmarkEnd w:id="149"/>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50" w:name="_Toc24493"/>
      <w:bookmarkStart w:id="151" w:name="_Toc15396622"/>
      <w:r>
        <w:rPr>
          <w:rStyle w:val="28"/>
          <w:rFonts w:hint="eastAsia" w:ascii="仿宋" w:hAnsi="仿宋" w:eastAsia="仿宋"/>
          <w:b w:val="0"/>
          <w:bCs w:val="0"/>
          <w:color w:val="auto"/>
          <w:highlight w:val="none"/>
        </w:rPr>
        <w:t>四、</w:t>
      </w:r>
      <w:r>
        <w:rPr>
          <w:rFonts w:hint="eastAsia" w:ascii="仿宋" w:hAnsi="仿宋" w:eastAsia="仿宋"/>
          <w:b w:val="0"/>
          <w:bCs w:val="0"/>
          <w:color w:val="auto"/>
          <w:highlight w:val="none"/>
        </w:rPr>
        <w:t>财</w:t>
      </w:r>
      <w:r>
        <w:rPr>
          <w:rStyle w:val="28"/>
          <w:rFonts w:hint="eastAsia" w:ascii="仿宋" w:hAnsi="仿宋" w:eastAsia="仿宋"/>
          <w:b w:val="0"/>
          <w:bCs w:val="0"/>
          <w:color w:val="auto"/>
          <w:highlight w:val="none"/>
        </w:rPr>
        <w:t>政拨款收入支出决算总表</w:t>
      </w:r>
      <w:bookmarkEnd w:id="150"/>
      <w:bookmarkEnd w:id="151"/>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Style w:val="28"/>
          <w:rFonts w:ascii="仿宋" w:hAnsi="仿宋" w:eastAsia="仿宋"/>
          <w:b w:val="0"/>
          <w:bCs w:val="0"/>
          <w:color w:val="auto"/>
          <w:highlight w:val="none"/>
        </w:rPr>
      </w:pPr>
      <w:bookmarkStart w:id="152" w:name="_Toc15396623"/>
      <w:bookmarkStart w:id="153" w:name="_Toc5852"/>
      <w:r>
        <w:rPr>
          <w:rStyle w:val="28"/>
          <w:rFonts w:hint="eastAsia" w:ascii="仿宋" w:hAnsi="仿宋" w:eastAsia="仿宋"/>
          <w:b w:val="0"/>
          <w:bCs w:val="0"/>
          <w:color w:val="auto"/>
          <w:highlight w:val="none"/>
        </w:rPr>
        <w:t>五、</w:t>
      </w:r>
      <w:r>
        <w:rPr>
          <w:rFonts w:hint="eastAsia" w:ascii="仿宋" w:hAnsi="仿宋" w:eastAsia="仿宋"/>
          <w:b w:val="0"/>
          <w:bCs w:val="0"/>
          <w:color w:val="auto"/>
          <w:highlight w:val="none"/>
        </w:rPr>
        <w:t>财</w:t>
      </w:r>
      <w:r>
        <w:rPr>
          <w:rStyle w:val="28"/>
          <w:rFonts w:hint="eastAsia" w:ascii="仿宋" w:hAnsi="仿宋" w:eastAsia="仿宋"/>
          <w:b w:val="0"/>
          <w:bCs w:val="0"/>
          <w:color w:val="auto"/>
          <w:highlight w:val="none"/>
        </w:rPr>
        <w:t>政拨款支出决算明细表</w:t>
      </w:r>
      <w:bookmarkEnd w:id="152"/>
      <w:bookmarkEnd w:id="153"/>
      <w:bookmarkStart w:id="154" w:name="_Toc15396624"/>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55" w:name="_Toc23854"/>
      <w:r>
        <w:rPr>
          <w:rStyle w:val="28"/>
          <w:rFonts w:hint="eastAsia" w:ascii="仿宋" w:hAnsi="仿宋" w:eastAsia="仿宋"/>
          <w:b w:val="0"/>
          <w:bCs w:val="0"/>
          <w:color w:val="auto"/>
          <w:highlight w:val="none"/>
        </w:rPr>
        <w:t>六、</w:t>
      </w:r>
      <w:r>
        <w:rPr>
          <w:rFonts w:hint="eastAsia" w:ascii="仿宋" w:hAnsi="仿宋" w:eastAsia="仿宋"/>
          <w:b w:val="0"/>
          <w:bCs w:val="0"/>
          <w:color w:val="auto"/>
          <w:highlight w:val="none"/>
        </w:rPr>
        <w:t>一</w:t>
      </w:r>
      <w:r>
        <w:rPr>
          <w:rStyle w:val="28"/>
          <w:rFonts w:hint="eastAsia" w:ascii="仿宋" w:hAnsi="仿宋" w:eastAsia="仿宋"/>
          <w:b w:val="0"/>
          <w:bCs w:val="0"/>
          <w:color w:val="auto"/>
          <w:highlight w:val="none"/>
        </w:rPr>
        <w:t>般公共预算财政拨款支出决算表</w:t>
      </w:r>
      <w:bookmarkEnd w:id="154"/>
      <w:bookmarkEnd w:id="155"/>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56" w:name="_Toc15396625"/>
      <w:bookmarkStart w:id="157" w:name="_Toc8011"/>
      <w:r>
        <w:rPr>
          <w:rStyle w:val="28"/>
          <w:rFonts w:hint="eastAsia" w:ascii="仿宋" w:hAnsi="仿宋" w:eastAsia="仿宋"/>
          <w:b w:val="0"/>
          <w:bCs w:val="0"/>
          <w:color w:val="auto"/>
          <w:highlight w:val="none"/>
        </w:rPr>
        <w:t>七、</w:t>
      </w:r>
      <w:r>
        <w:rPr>
          <w:rFonts w:hint="eastAsia" w:ascii="仿宋" w:hAnsi="仿宋" w:eastAsia="仿宋"/>
          <w:b w:val="0"/>
          <w:bCs w:val="0"/>
          <w:color w:val="auto"/>
          <w:highlight w:val="none"/>
        </w:rPr>
        <w:t>一</w:t>
      </w:r>
      <w:r>
        <w:rPr>
          <w:rStyle w:val="28"/>
          <w:rFonts w:hint="eastAsia" w:ascii="仿宋" w:hAnsi="仿宋" w:eastAsia="仿宋"/>
          <w:b w:val="0"/>
          <w:bCs w:val="0"/>
          <w:color w:val="auto"/>
          <w:highlight w:val="none"/>
        </w:rPr>
        <w:t>般公共预算财政拨款支出决算明细表</w:t>
      </w:r>
      <w:bookmarkEnd w:id="156"/>
      <w:bookmarkEnd w:id="157"/>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58" w:name="_Toc20389"/>
      <w:bookmarkStart w:id="159" w:name="_Toc15396626"/>
      <w:r>
        <w:rPr>
          <w:rStyle w:val="28"/>
          <w:rFonts w:hint="eastAsia" w:ascii="仿宋" w:hAnsi="仿宋" w:eastAsia="仿宋"/>
          <w:b w:val="0"/>
          <w:bCs w:val="0"/>
          <w:color w:val="auto"/>
          <w:highlight w:val="none"/>
        </w:rPr>
        <w:t>八、</w:t>
      </w:r>
      <w:r>
        <w:rPr>
          <w:rFonts w:hint="eastAsia" w:ascii="仿宋" w:hAnsi="仿宋" w:eastAsia="仿宋"/>
          <w:b w:val="0"/>
          <w:bCs w:val="0"/>
          <w:color w:val="auto"/>
          <w:highlight w:val="none"/>
        </w:rPr>
        <w:t>一</w:t>
      </w:r>
      <w:r>
        <w:rPr>
          <w:rStyle w:val="28"/>
          <w:rFonts w:hint="eastAsia" w:ascii="仿宋" w:hAnsi="仿宋" w:eastAsia="仿宋"/>
          <w:b w:val="0"/>
          <w:bCs w:val="0"/>
          <w:color w:val="auto"/>
          <w:highlight w:val="none"/>
        </w:rPr>
        <w:t>般公共预算财政拨款基本支出决算表</w:t>
      </w:r>
      <w:bookmarkEnd w:id="158"/>
      <w:bookmarkEnd w:id="159"/>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60" w:name="_Toc30900"/>
      <w:bookmarkStart w:id="161" w:name="_Toc15396627"/>
      <w:r>
        <w:rPr>
          <w:rStyle w:val="28"/>
          <w:rFonts w:hint="eastAsia" w:ascii="仿宋" w:hAnsi="仿宋" w:eastAsia="仿宋"/>
          <w:b w:val="0"/>
          <w:bCs w:val="0"/>
          <w:color w:val="auto"/>
          <w:highlight w:val="none"/>
        </w:rPr>
        <w:t>九、</w:t>
      </w:r>
      <w:r>
        <w:rPr>
          <w:rFonts w:hint="eastAsia" w:ascii="仿宋" w:hAnsi="仿宋" w:eastAsia="仿宋"/>
          <w:b w:val="0"/>
          <w:bCs w:val="0"/>
          <w:color w:val="auto"/>
          <w:highlight w:val="none"/>
        </w:rPr>
        <w:t>一</w:t>
      </w:r>
      <w:r>
        <w:rPr>
          <w:rStyle w:val="28"/>
          <w:rFonts w:hint="eastAsia" w:ascii="仿宋" w:hAnsi="仿宋" w:eastAsia="仿宋"/>
          <w:b w:val="0"/>
          <w:bCs w:val="0"/>
          <w:color w:val="auto"/>
          <w:highlight w:val="none"/>
        </w:rPr>
        <w:t>般公共预算财政拨款项目支出决算表</w:t>
      </w:r>
      <w:bookmarkEnd w:id="160"/>
      <w:bookmarkEnd w:id="161"/>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62" w:name="_Toc15396628"/>
      <w:bookmarkStart w:id="163" w:name="_Toc13479"/>
      <w:r>
        <w:rPr>
          <w:rStyle w:val="28"/>
          <w:rFonts w:hint="eastAsia" w:ascii="仿宋" w:hAnsi="仿宋" w:eastAsia="仿宋"/>
          <w:b w:val="0"/>
          <w:bCs w:val="0"/>
          <w:color w:val="auto"/>
          <w:highlight w:val="none"/>
        </w:rPr>
        <w:t>十、</w:t>
      </w:r>
      <w:r>
        <w:rPr>
          <w:rFonts w:hint="eastAsia" w:ascii="仿宋" w:hAnsi="仿宋" w:eastAsia="仿宋"/>
          <w:b w:val="0"/>
          <w:bCs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162"/>
      <w:bookmarkEnd w:id="163"/>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64" w:name="_Toc15396629"/>
      <w:bookmarkStart w:id="165" w:name="_Toc27421"/>
      <w:r>
        <w:rPr>
          <w:rStyle w:val="28"/>
          <w:rFonts w:hint="eastAsia" w:ascii="仿宋" w:hAnsi="仿宋" w:eastAsia="仿宋"/>
          <w:b w:val="0"/>
          <w:bCs w:val="0"/>
          <w:color w:val="auto"/>
          <w:highlight w:val="none"/>
        </w:rPr>
        <w:t>十一、</w:t>
      </w:r>
      <w:r>
        <w:rPr>
          <w:rFonts w:hint="eastAsia" w:ascii="仿宋" w:hAnsi="仿宋" w:eastAsia="仿宋"/>
          <w:b w:val="0"/>
          <w:bCs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64"/>
      <w:bookmarkEnd w:id="165"/>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Fonts w:ascii="仿宋" w:hAnsi="仿宋" w:eastAsia="仿宋"/>
          <w:b w:val="0"/>
          <w:bCs w:val="0"/>
          <w:color w:val="auto"/>
          <w:highlight w:val="none"/>
        </w:rPr>
      </w:pPr>
      <w:bookmarkStart w:id="166" w:name="_Toc6587"/>
      <w:bookmarkStart w:id="167" w:name="_Toc15396630"/>
      <w:r>
        <w:rPr>
          <w:rStyle w:val="28"/>
          <w:rFonts w:hint="eastAsia" w:ascii="仿宋" w:hAnsi="仿宋" w:eastAsia="仿宋"/>
          <w:b w:val="0"/>
          <w:bCs w:val="0"/>
          <w:color w:val="auto"/>
          <w:highlight w:val="none"/>
        </w:rPr>
        <w:t>十二、</w:t>
      </w:r>
      <w:r>
        <w:rPr>
          <w:rFonts w:hint="eastAsia" w:ascii="仿宋" w:hAnsi="仿宋" w:eastAsia="仿宋"/>
          <w:b w:val="0"/>
          <w:bCs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166"/>
      <w:bookmarkEnd w:id="167"/>
    </w:p>
    <w:p>
      <w:pPr>
        <w:pStyle w:val="5"/>
        <w:pageBreakBefore w:val="0"/>
        <w:widowControl w:val="0"/>
        <w:kinsoku/>
        <w:wordWrap/>
        <w:overflowPunct/>
        <w:topLinePunct w:val="0"/>
        <w:autoSpaceDE/>
        <w:autoSpaceDN/>
        <w:bidi w:val="0"/>
        <w:adjustRightInd/>
        <w:snapToGrid/>
        <w:spacing w:before="0" w:after="0" w:line="576" w:lineRule="exact"/>
        <w:ind w:left="0" w:leftChars="0" w:right="0"/>
        <w:textAlignment w:val="auto"/>
        <w:rPr>
          <w:rStyle w:val="28"/>
          <w:rFonts w:hint="eastAsia" w:ascii="仿宋" w:hAnsi="仿宋" w:eastAsia="仿宋"/>
          <w:b w:val="0"/>
          <w:bCs w:val="0"/>
          <w:color w:val="auto"/>
          <w:highlight w:val="none"/>
        </w:rPr>
      </w:pPr>
      <w:bookmarkStart w:id="168" w:name="_Toc9485"/>
      <w:bookmarkStart w:id="169" w:name="_Toc15396631"/>
      <w:r>
        <w:rPr>
          <w:rStyle w:val="28"/>
          <w:rFonts w:hint="eastAsia" w:ascii="仿宋" w:hAnsi="仿宋" w:eastAsia="仿宋"/>
          <w:b w:val="0"/>
          <w:bCs w:val="0"/>
          <w:color w:val="auto"/>
          <w:highlight w:val="none"/>
        </w:rPr>
        <w:t>十三、</w:t>
      </w:r>
      <w:r>
        <w:rPr>
          <w:rFonts w:hint="eastAsia" w:ascii="仿宋" w:hAnsi="仿宋" w:eastAsia="仿宋"/>
          <w:b w:val="0"/>
          <w:bCs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68"/>
      <w:bookmarkEnd w:id="169"/>
    </w:p>
    <w:p>
      <w:pPr>
        <w:pageBreakBefore w:val="0"/>
        <w:widowControl w:val="0"/>
        <w:kinsoku/>
        <w:wordWrap/>
        <w:overflowPunct/>
        <w:topLinePunct w:val="0"/>
        <w:autoSpaceDE/>
        <w:autoSpaceDN/>
        <w:bidi w:val="0"/>
        <w:adjustRightInd/>
        <w:snapToGrid/>
        <w:spacing w:line="576" w:lineRule="exact"/>
        <w:ind w:left="0" w:leftChars="0" w:right="0"/>
        <w:textAlignment w:val="auto"/>
        <w:rPr>
          <w:rFonts w:hint="eastAsia" w:eastAsia="仿宋"/>
          <w:b w:val="0"/>
          <w:bCs w:val="0"/>
          <w:color w:val="auto"/>
          <w:highlight w:val="none"/>
          <w:lang w:eastAsia="zh-CN"/>
        </w:rPr>
      </w:pPr>
      <w:bookmarkStart w:id="170" w:name="_Toc22021"/>
      <w:r>
        <w:rPr>
          <w:rStyle w:val="28"/>
          <w:rFonts w:hint="eastAsia" w:ascii="仿宋" w:hAnsi="仿宋" w:eastAsia="仿宋"/>
          <w:b w:val="0"/>
          <w:bCs w:val="0"/>
          <w:color w:val="auto"/>
          <w:highlight w:val="none"/>
          <w:lang w:eastAsia="zh-CN"/>
        </w:rPr>
        <w:t>十四、国有资本经营预算财政拨款支出决算表</w:t>
      </w:r>
      <w:bookmarkEnd w:id="170"/>
    </w:p>
    <w:sectPr>
      <w:footerReference r:id="rId9" w:type="first"/>
      <w:footerReference r:id="rId8"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82F5FE6"/>
    <w:multiLevelType w:val="singleLevel"/>
    <w:tmpl w:val="282F5FE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ZGI1ZmU5YjkwNDg0NGI0OWY5YzdkMDRkYzgyN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49A9"/>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C5BB2"/>
    <w:rsid w:val="02EF318F"/>
    <w:rsid w:val="052D16D5"/>
    <w:rsid w:val="05AC6E21"/>
    <w:rsid w:val="064E7EBC"/>
    <w:rsid w:val="066E0107"/>
    <w:rsid w:val="06BA630B"/>
    <w:rsid w:val="073D2798"/>
    <w:rsid w:val="07996F6E"/>
    <w:rsid w:val="09EC4417"/>
    <w:rsid w:val="0A1F5C93"/>
    <w:rsid w:val="0A2032A3"/>
    <w:rsid w:val="0C177246"/>
    <w:rsid w:val="0D4161D9"/>
    <w:rsid w:val="0E13215B"/>
    <w:rsid w:val="101860EC"/>
    <w:rsid w:val="10C055FF"/>
    <w:rsid w:val="118107EC"/>
    <w:rsid w:val="13A726E3"/>
    <w:rsid w:val="13D50BC4"/>
    <w:rsid w:val="16BB723D"/>
    <w:rsid w:val="1901414D"/>
    <w:rsid w:val="1A983FEE"/>
    <w:rsid w:val="1BE8440E"/>
    <w:rsid w:val="1C9E3211"/>
    <w:rsid w:val="1CC91AC9"/>
    <w:rsid w:val="1D155CEE"/>
    <w:rsid w:val="1E26199E"/>
    <w:rsid w:val="209E5AEC"/>
    <w:rsid w:val="213352FB"/>
    <w:rsid w:val="21BF0886"/>
    <w:rsid w:val="23860B96"/>
    <w:rsid w:val="240371BF"/>
    <w:rsid w:val="270F3426"/>
    <w:rsid w:val="27C20CB6"/>
    <w:rsid w:val="28C41734"/>
    <w:rsid w:val="29B50E88"/>
    <w:rsid w:val="29FD04D3"/>
    <w:rsid w:val="2A313123"/>
    <w:rsid w:val="2A803ED6"/>
    <w:rsid w:val="2AB61549"/>
    <w:rsid w:val="2C8A61B5"/>
    <w:rsid w:val="2DF04E50"/>
    <w:rsid w:val="2EBF1902"/>
    <w:rsid w:val="2FEE77A9"/>
    <w:rsid w:val="319F7F4E"/>
    <w:rsid w:val="31F97660"/>
    <w:rsid w:val="36AA5135"/>
    <w:rsid w:val="37E16F03"/>
    <w:rsid w:val="39E10A8C"/>
    <w:rsid w:val="3D98207C"/>
    <w:rsid w:val="3DB24A57"/>
    <w:rsid w:val="3DB95253"/>
    <w:rsid w:val="3E7D41C6"/>
    <w:rsid w:val="3EC5671A"/>
    <w:rsid w:val="424F02DE"/>
    <w:rsid w:val="42BF43D9"/>
    <w:rsid w:val="44E22A1E"/>
    <w:rsid w:val="44E268DA"/>
    <w:rsid w:val="4549186E"/>
    <w:rsid w:val="45AF4C37"/>
    <w:rsid w:val="49AF6A7A"/>
    <w:rsid w:val="4A627F82"/>
    <w:rsid w:val="4B4F25DA"/>
    <w:rsid w:val="4BE068DB"/>
    <w:rsid w:val="4C8A5E19"/>
    <w:rsid w:val="4CD1365E"/>
    <w:rsid w:val="4D577224"/>
    <w:rsid w:val="4E69156A"/>
    <w:rsid w:val="4EAB630A"/>
    <w:rsid w:val="4ECE2238"/>
    <w:rsid w:val="50854860"/>
    <w:rsid w:val="51080555"/>
    <w:rsid w:val="511A1012"/>
    <w:rsid w:val="51214DD4"/>
    <w:rsid w:val="522E2B51"/>
    <w:rsid w:val="54170D5F"/>
    <w:rsid w:val="5AF92295"/>
    <w:rsid w:val="5BF061D6"/>
    <w:rsid w:val="5C9D4D8F"/>
    <w:rsid w:val="5CD71FC4"/>
    <w:rsid w:val="5EDE758A"/>
    <w:rsid w:val="5F645F89"/>
    <w:rsid w:val="5F9F61A8"/>
    <w:rsid w:val="600627AA"/>
    <w:rsid w:val="61002066"/>
    <w:rsid w:val="61B07FE6"/>
    <w:rsid w:val="636D3205"/>
    <w:rsid w:val="63D438A3"/>
    <w:rsid w:val="694D2F3A"/>
    <w:rsid w:val="6B0376CB"/>
    <w:rsid w:val="6C4A05C8"/>
    <w:rsid w:val="6E7E3605"/>
    <w:rsid w:val="6F1E7F02"/>
    <w:rsid w:val="6F3518C1"/>
    <w:rsid w:val="6FF5CC65"/>
    <w:rsid w:val="70EE251F"/>
    <w:rsid w:val="715C0E4B"/>
    <w:rsid w:val="71AB6D53"/>
    <w:rsid w:val="72734D90"/>
    <w:rsid w:val="73AD73D5"/>
    <w:rsid w:val="73B6EB34"/>
    <w:rsid w:val="76327D1C"/>
    <w:rsid w:val="77A25EC7"/>
    <w:rsid w:val="79EE5BA4"/>
    <w:rsid w:val="7A894339"/>
    <w:rsid w:val="7B2733ED"/>
    <w:rsid w:val="7B290F1F"/>
    <w:rsid w:val="7BA6134C"/>
    <w:rsid w:val="7C466745"/>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line="720" w:lineRule="auto"/>
      <w:jc w:val="center"/>
      <w:outlineLvl w:val="0"/>
    </w:pPr>
    <w:rPr>
      <w:rFonts w:ascii="Times New Roman" w:hAnsi="Times New Roman" w:eastAsia="黑体"/>
      <w:b/>
      <w:bCs/>
      <w:kern w:val="44"/>
      <w:sz w:val="44"/>
      <w:szCs w:val="44"/>
    </w:rPr>
  </w:style>
  <w:style w:type="paragraph" w:styleId="5">
    <w:name w:val="heading 2"/>
    <w:basedOn w:val="1"/>
    <w:next w:val="1"/>
    <w:link w:val="28"/>
    <w:unhideWhenUsed/>
    <w:qFormat/>
    <w:uiPriority w:val="9"/>
    <w:pPr>
      <w:keepNext/>
      <w:keepLines/>
      <w:spacing w:line="480" w:lineRule="auto"/>
      <w:outlineLvl w:val="1"/>
    </w:pPr>
    <w:rPr>
      <w:rFonts w:eastAsia="黑体" w:asciiTheme="majorAscii" w:hAnsiTheme="majorAscii" w:cstheme="majorBidi"/>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eastAsia="黑体"/>
      <w:b/>
      <w:bCs/>
      <w:kern w:val="44"/>
      <w:sz w:val="44"/>
      <w:szCs w:val="44"/>
    </w:rPr>
  </w:style>
  <w:style w:type="character" w:customStyle="1" w:styleId="28">
    <w:name w:val="标题 2 Char"/>
    <w:basedOn w:val="16"/>
    <w:link w:val="5"/>
    <w:qFormat/>
    <w:uiPriority w:val="9"/>
    <w:rPr>
      <w:rFonts w:eastAsia="黑体" w:asciiTheme="majorAscii" w:hAnsiTheme="majorAscii" w:cstheme="majorBidi"/>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Body text|1"/>
    <w:basedOn w:val="1"/>
    <w:qFormat/>
    <w:uiPriority w:val="0"/>
    <w:pPr>
      <w:spacing w:line="415" w:lineRule="auto"/>
      <w:ind w:firstLine="400"/>
      <w:jc w:val="left"/>
    </w:pPr>
    <w:rPr>
      <w:rFonts w:ascii="宋体" w:hAnsi="宋体" w:eastAsia="宋体" w:cs="宋体"/>
      <w:sz w:val="28"/>
      <w:szCs w:val="28"/>
      <w:lang w:val="zh-TW" w:eastAsia="zh-TW" w:bidi="zh-TW"/>
    </w:rPr>
  </w:style>
  <w:style w:type="paragraph" w:customStyle="1" w:styleId="34">
    <w:name w:val="章标题"/>
    <w:basedOn w:val="1"/>
    <w:next w:val="35"/>
    <w:qFormat/>
    <w:uiPriority w:val="99"/>
    <w:pPr>
      <w:widowControl/>
      <w:spacing w:before="158" w:after="153" w:line="323" w:lineRule="atLeast"/>
      <w:ind w:right="-120"/>
      <w:jc w:val="center"/>
      <w:textAlignment w:val="baseline"/>
    </w:pPr>
    <w:rPr>
      <w:color w:val="FF0000"/>
      <w:sz w:val="18"/>
    </w:rPr>
  </w:style>
  <w:style w:type="paragraph" w:customStyle="1" w:styleId="35">
    <w:name w:val="节标题"/>
    <w:basedOn w:val="1"/>
    <w:next w:val="1"/>
    <w:qFormat/>
    <w:uiPriority w:val="0"/>
    <w:pPr>
      <w:widowControl/>
      <w:spacing w:line="289" w:lineRule="atLeast"/>
      <w:jc w:val="center"/>
      <w:textAlignment w:val="baseline"/>
    </w:pPr>
    <w:rPr>
      <w:color w:val="000000"/>
      <w:sz w:val="28"/>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单位：万元</a:t>
            </a:r>
            <a:endParaRPr sz="1000"/>
          </a:p>
        </c:rich>
      </c:tx>
      <c:layout>
        <c:manualLayout>
          <c:xMode val="edge"/>
          <c:yMode val="edge"/>
          <c:x val="0.710543182182343"/>
          <c:y val="0.0282714054927302"/>
        </c:manualLayout>
      </c:layout>
      <c:overlay val="0"/>
      <c:spPr>
        <a:noFill/>
        <a:ln>
          <a:noFill/>
        </a:ln>
        <a:effectLst/>
      </c:spPr>
    </c:title>
    <c:autoTitleDeleted val="0"/>
    <c:plotArea>
      <c:layout>
        <c:manualLayout>
          <c:layoutTarget val="inner"/>
          <c:xMode val="edge"/>
          <c:yMode val="edge"/>
          <c:x val="0.102643807082198"/>
          <c:y val="0.109248788368336"/>
          <c:w val="0.79785290818779"/>
          <c:h val="0.773828756058158"/>
        </c:manualLayout>
      </c:layout>
      <c:barChart>
        <c:barDir val="col"/>
        <c:grouping val="clustered"/>
        <c:varyColors val="0"/>
        <c:ser>
          <c:idx val="1"/>
          <c:order val="0"/>
          <c:tx>
            <c:strRef>
              <c:f>Sheet1!$B$1</c:f>
              <c:strCache>
                <c:ptCount val="1"/>
                <c:pt idx="0">
                  <c:v>2020年度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2736.42</c:v>
                </c:pt>
              </c:numCache>
            </c:numRef>
          </c:val>
        </c:ser>
        <c:ser>
          <c:idx val="2"/>
          <c:order val="1"/>
          <c:tx>
            <c:strRef>
              <c:f>Sheet1!$C$1</c:f>
              <c:strCache>
                <c:ptCount val="1"/>
                <c:pt idx="0">
                  <c:v>2021年度</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2628.83</c:v>
                </c:pt>
              </c:numCache>
            </c:numRef>
          </c:val>
        </c:ser>
        <c:dLbls>
          <c:showLegendKey val="0"/>
          <c:showVal val="1"/>
          <c:showCatName val="0"/>
          <c:showSerName val="0"/>
          <c:showPercent val="0"/>
          <c:showBubbleSize val="0"/>
        </c:dLbls>
        <c:gapWidth val="219"/>
        <c:overlap val="-27"/>
        <c:axId val="439234239"/>
        <c:axId val="691507598"/>
      </c:barChart>
      <c:catAx>
        <c:axId val="439234239"/>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07598"/>
        <c:crosses val="autoZero"/>
        <c:auto val="1"/>
        <c:lblAlgn val="ctr"/>
        <c:lblOffset val="100"/>
        <c:noMultiLvlLbl val="0"/>
      </c:catAx>
      <c:valAx>
        <c:axId val="6915075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9234239"/>
        <c:crosses val="autoZero"/>
        <c:crossBetween val="between"/>
      </c:valAx>
      <c:spPr>
        <a:noFill/>
        <a:ln>
          <a:noFill/>
        </a:ln>
        <a:effectLst/>
      </c:spPr>
    </c:plotArea>
    <c:legend>
      <c:legendPos val="r"/>
      <c:layout>
        <c:manualLayout>
          <c:xMode val="edge"/>
          <c:yMode val="edge"/>
          <c:x val="0.179985090438878"/>
          <c:y val="0.894421939151279"/>
          <c:w val="0.639641109298532"/>
          <c:h val="0.09750051642222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801101418495"/>
          <c:y val="0.159482907536486"/>
          <c:w val="0.548215342141589"/>
          <c:h val="0.738968633705476"/>
        </c:manualLayout>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c:formatCode>
                <c:ptCount val="2"/>
                <c:pt idx="0">
                  <c:v>0.986</c:v>
                </c:pt>
                <c:pt idx="1">
                  <c:v>0.014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8227174127391"/>
          <c:y val="0.413875598086124"/>
          <c:w val="0.232695720765135"/>
          <c:h val="0.3612440191387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080062436104"/>
          <c:y val="0.08731241473397"/>
          <c:w val="0.513801664962757"/>
          <c:h val="0.799909049567985"/>
        </c:manualLayout>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c:formatCode>
                <c:ptCount val="2"/>
                <c:pt idx="0">
                  <c:v>0.516</c:v>
                </c:pt>
                <c:pt idx="1">
                  <c:v>0.484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单位：万元</a:t>
            </a:r>
            <a:endParaRPr sz="1000"/>
          </a:p>
        </c:rich>
      </c:tx>
      <c:layout>
        <c:manualLayout>
          <c:xMode val="edge"/>
          <c:yMode val="edge"/>
          <c:x val="0.710543182182343"/>
          <c:y val="0.0282714054927302"/>
        </c:manualLayout>
      </c:layout>
      <c:overlay val="0"/>
      <c:spPr>
        <a:noFill/>
        <a:ln>
          <a:noFill/>
        </a:ln>
        <a:effectLst/>
      </c:spPr>
    </c:title>
    <c:autoTitleDeleted val="0"/>
    <c:plotArea>
      <c:layout>
        <c:manualLayout>
          <c:layoutTarget val="inner"/>
          <c:xMode val="edge"/>
          <c:yMode val="edge"/>
          <c:x val="0.112738343214228"/>
          <c:y val="0.11813408723748"/>
          <c:w val="0.79785290818779"/>
          <c:h val="0.773828756058158"/>
        </c:manualLayout>
      </c:layout>
      <c:barChart>
        <c:barDir val="col"/>
        <c:grouping val="clustered"/>
        <c:varyColors val="0"/>
        <c:ser>
          <c:idx val="1"/>
          <c:order val="0"/>
          <c:tx>
            <c:strRef>
              <c:f>Sheet1!$B$1</c:f>
              <c:strCache>
                <c:ptCount val="1"/>
                <c:pt idx="0">
                  <c:v>2020年度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2736.42</c:v>
                </c:pt>
              </c:numCache>
            </c:numRef>
          </c:val>
        </c:ser>
        <c:ser>
          <c:idx val="2"/>
          <c:order val="1"/>
          <c:tx>
            <c:strRef>
              <c:f>Sheet1!$C$1</c:f>
              <c:strCache>
                <c:ptCount val="1"/>
                <c:pt idx="0">
                  <c:v>2021年度</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2628.83</c:v>
                </c:pt>
              </c:numCache>
            </c:numRef>
          </c:val>
        </c:ser>
        <c:dLbls>
          <c:showLegendKey val="0"/>
          <c:showVal val="1"/>
          <c:showCatName val="0"/>
          <c:showSerName val="0"/>
          <c:showPercent val="0"/>
          <c:showBubbleSize val="0"/>
        </c:dLbls>
        <c:gapWidth val="219"/>
        <c:overlap val="-27"/>
        <c:axId val="439234239"/>
        <c:axId val="691507598"/>
      </c:barChart>
      <c:catAx>
        <c:axId val="439234239"/>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07598"/>
        <c:crosses val="autoZero"/>
        <c:auto val="1"/>
        <c:lblAlgn val="ctr"/>
        <c:lblOffset val="100"/>
        <c:noMultiLvlLbl val="0"/>
      </c:catAx>
      <c:valAx>
        <c:axId val="6915075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9234239"/>
        <c:crosses val="autoZero"/>
        <c:crossBetween val="between"/>
      </c:valAx>
      <c:spPr>
        <a:noFill/>
        <a:ln>
          <a:noFill/>
        </a:ln>
        <a:effectLst/>
      </c:spPr>
    </c:plotArea>
    <c:legend>
      <c:legendPos val="r"/>
      <c:layout>
        <c:manualLayout>
          <c:xMode val="edge"/>
          <c:yMode val="edge"/>
          <c:x val="0.179985090438878"/>
          <c:y val="0.894421939151279"/>
          <c:w val="0.639641109298532"/>
          <c:h val="0.09750051642222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54547998880493"/>
          <c:y val="0.024525170569795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2528.73</c:v>
                </c:pt>
              </c:numCache>
            </c:numRef>
          </c:val>
        </c:ser>
        <c:ser>
          <c:idx val="1"/>
          <c:order val="1"/>
          <c:tx>
            <c:strRef>
              <c:f>Sheet1!$C$1</c:f>
              <c:strCache>
                <c:ptCount val="1"/>
                <c:pt idx="0">
                  <c:v>2021年度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2587.57</c:v>
                </c:pt>
              </c:numCache>
            </c:numRef>
          </c:val>
        </c:ser>
        <c:dLbls>
          <c:showLegendKey val="0"/>
          <c:showVal val="1"/>
          <c:showCatName val="0"/>
          <c:showSerName val="0"/>
          <c:showPercent val="0"/>
          <c:showBubbleSize val="0"/>
        </c:dLbls>
        <c:gapWidth val="219"/>
        <c:overlap val="-27"/>
        <c:axId val="260927106"/>
        <c:axId val="455808702"/>
      </c:barChart>
      <c:catAx>
        <c:axId val="260927106"/>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808702"/>
        <c:crosses val="autoZero"/>
        <c:auto val="1"/>
        <c:lblAlgn val="ctr"/>
        <c:lblOffset val="100"/>
        <c:noMultiLvlLbl val="0"/>
      </c:catAx>
      <c:valAx>
        <c:axId val="45580870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9271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4195"/>
          <c:y val="0.0956666666666667"/>
          <c:w val="0.42986"/>
          <c:h val="0.573146666666667"/>
        </c:manualLayout>
      </c:layout>
      <c:pieChart>
        <c:varyColors val="1"/>
        <c:ser>
          <c:idx val="0"/>
          <c:order val="0"/>
          <c:tx>
            <c:strRef>
              <c:f>Sheet1!$B$1</c:f>
              <c:strCache>
                <c:ptCount val="1"/>
                <c:pt idx="0">
                  <c:v>数据</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tx2">
                  <a:lumMod val="40000"/>
                  <a:lumOff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2"/>
              <c:layout>
                <c:manualLayout>
                  <c:x val="0.00641172438358831"/>
                  <c:y val="-0.01447658103450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8183888701233"/>
                  <c:y val="-0.003633676464009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80749954929524"/>
                  <c:y val="0.00174686073897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07506066568289"/>
                  <c:y val="-0.005673603979067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624268476198971"/>
                  <c:y val="0.001712598370887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456362973884165"/>
                  <c:y val="-0.002104926120609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一般公共服务（类）支出</c:v>
                </c:pt>
                <c:pt idx="1">
                  <c:v>文化旅游体育与传媒（类）支出</c:v>
                </c:pt>
                <c:pt idx="2">
                  <c:v>社会保障和就业（类）支出</c:v>
                </c:pt>
                <c:pt idx="3">
                  <c:v>生健康（类）支出</c:v>
                </c:pt>
                <c:pt idx="4">
                  <c:v>节能环保（类）支出</c:v>
                </c:pt>
                <c:pt idx="5">
                  <c:v>城乡社区（类）支出</c:v>
                </c:pt>
                <c:pt idx="6">
                  <c:v>农林水（类）支出</c:v>
                </c:pt>
                <c:pt idx="7">
                  <c:v>住房保障（类）支出</c:v>
                </c:pt>
                <c:pt idx="8">
                  <c:v>灾害防治及应急管理（类）支出</c:v>
                </c:pt>
              </c:strCache>
            </c:strRef>
          </c:cat>
          <c:val>
            <c:numRef>
              <c:f>Sheet1!$B$2:$B$10</c:f>
              <c:numCache>
                <c:formatCode>0.0%</c:formatCode>
                <c:ptCount val="9"/>
                <c:pt idx="0">
                  <c:v>0.333</c:v>
                </c:pt>
                <c:pt idx="1">
                  <c:v>0.021</c:v>
                </c:pt>
                <c:pt idx="2">
                  <c:v>0.067</c:v>
                </c:pt>
                <c:pt idx="3">
                  <c:v>0.044</c:v>
                </c:pt>
                <c:pt idx="4">
                  <c:v>0.015</c:v>
                </c:pt>
                <c:pt idx="5">
                  <c:v>0.034</c:v>
                </c:pt>
                <c:pt idx="6">
                  <c:v>0.448</c:v>
                </c:pt>
                <c:pt idx="7">
                  <c:v>0.034</c:v>
                </c:pt>
                <c:pt idx="8">
                  <c:v>0.004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179997432276"/>
          <c:y val="0.0519652482434648"/>
          <c:w val="0.396783119478313"/>
          <c:h val="0.89606950351307"/>
        </c:manualLayout>
      </c:layout>
      <c:pieChart>
        <c:varyColors val="1"/>
        <c:ser>
          <c:idx val="0"/>
          <c:order val="0"/>
          <c:tx>
            <c:strRef>
              <c:f>Sheet1!$B$1</c:f>
              <c:strCache>
                <c:ptCount val="1"/>
                <c:pt idx="0">
                  <c:v>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公务用车购置及运行维护费支出</c:v>
                </c:pt>
                <c:pt idx="1">
                  <c:v>公务接待费支出</c:v>
                </c:pt>
                <c:pt idx="2">
                  <c:v>因公出国（境）费支出</c:v>
                </c:pt>
              </c:strCache>
            </c:strRef>
          </c:cat>
          <c:val>
            <c:numRef>
              <c:f>Sheet1!$B$2:$B$4</c:f>
              <c:numCache>
                <c:formatCode>0.0%</c:formatCode>
                <c:ptCount val="3"/>
                <c:pt idx="0">
                  <c:v>0.422</c:v>
                </c:pt>
                <c:pt idx="1">
                  <c:v>0.578</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45397355244575"/>
          <c:y val="0.343552403865655"/>
          <c:w val="0.350751059186032"/>
          <c:h val="0.30116580310880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21261</Words>
  <Characters>22832</Characters>
  <Lines>61</Lines>
  <Paragraphs>17</Paragraphs>
  <TotalTime>4</TotalTime>
  <ScaleCrop>false</ScaleCrop>
  <LinksUpToDate>false</LinksUpToDate>
  <CharactersWithSpaces>22953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系统管理:龙山镇管理员</cp:lastModifiedBy>
  <cp:lastPrinted>2022-08-08T09:11:00Z</cp:lastPrinted>
  <dcterms:modified xsi:type="dcterms:W3CDTF">2022-09-23T08:30:18Z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2D13E27B90E24E32B7CF9FE513C6EAC5</vt:lpwstr>
  </property>
</Properties>
</file>