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B9B2C">
      <w:pPr>
        <w:pStyle w:val="4"/>
        <w:spacing w:line="576" w:lineRule="exact"/>
        <w:jc w:val="left"/>
        <w:rPr>
          <w:rFonts w:ascii="黑体" w:hAnsi="黑体" w:eastAsia="黑体"/>
          <w:b w:val="0"/>
          <w:color w:val="auto"/>
          <w:sz w:val="32"/>
          <w:szCs w:val="32"/>
        </w:rPr>
      </w:pPr>
      <w:bookmarkStart w:id="0" w:name="_GoBack"/>
      <w:bookmarkEnd w:id="0"/>
    </w:p>
    <w:p w14:paraId="0386202A">
      <w:pPr>
        <w:pStyle w:val="4"/>
        <w:spacing w:line="576" w:lineRule="exact"/>
        <w:jc w:val="center"/>
        <w:rPr>
          <w:rFonts w:hint="eastAsia" w:ascii="方正小标宋简体" w:eastAsia="方正小标宋简体"/>
          <w:b w:val="0"/>
          <w:color w:val="auto"/>
          <w:sz w:val="44"/>
          <w:szCs w:val="44"/>
        </w:rPr>
      </w:pPr>
    </w:p>
    <w:p w14:paraId="0279BCA4">
      <w:pPr>
        <w:pStyle w:val="4"/>
        <w:spacing w:line="576" w:lineRule="exact"/>
        <w:jc w:val="center"/>
        <w:rPr>
          <w:rFonts w:hint="eastAsia" w:ascii="方正小标宋简体" w:eastAsia="方正小标宋简体"/>
          <w:b w:val="0"/>
          <w:color w:val="auto"/>
          <w:sz w:val="44"/>
          <w:szCs w:val="44"/>
        </w:rPr>
      </w:pPr>
      <w:r>
        <w:rPr>
          <w:rFonts w:hint="eastAsia" w:ascii="方正小标宋简体" w:eastAsia="方正小标宋简体"/>
          <w:b w:val="0"/>
          <w:color w:val="auto"/>
          <w:sz w:val="44"/>
          <w:szCs w:val="44"/>
          <w:lang w:eastAsia="zh-CN"/>
        </w:rPr>
        <w:t>苍溪县龙山镇</w:t>
      </w:r>
      <w:r>
        <w:rPr>
          <w:rFonts w:hint="eastAsia" w:ascii="方正小标宋简体" w:eastAsia="方正小标宋简体"/>
          <w:b w:val="0"/>
          <w:color w:val="auto"/>
          <w:sz w:val="44"/>
          <w:szCs w:val="44"/>
        </w:rPr>
        <w:t>2025年涉企行政执法检查计划</w:t>
      </w:r>
    </w:p>
    <w:p w14:paraId="42E06470">
      <w:pPr>
        <w:pStyle w:val="4"/>
        <w:spacing w:line="200" w:lineRule="exact"/>
        <w:jc w:val="center"/>
        <w:rPr>
          <w:rFonts w:hint="eastAsia" w:ascii="方正小标宋简体" w:eastAsia="方正小标宋简体"/>
          <w:b w:val="0"/>
          <w:color w:val="auto"/>
          <w:sz w:val="44"/>
          <w:szCs w:val="44"/>
        </w:rPr>
      </w:pPr>
    </w:p>
    <w:tbl>
      <w:tblPr>
        <w:tblStyle w:val="2"/>
        <w:tblW w:w="15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1520"/>
        <w:gridCol w:w="1230"/>
        <w:gridCol w:w="573"/>
        <w:gridCol w:w="873"/>
        <w:gridCol w:w="744"/>
        <w:gridCol w:w="667"/>
        <w:gridCol w:w="896"/>
        <w:gridCol w:w="1041"/>
        <w:gridCol w:w="1517"/>
        <w:gridCol w:w="3233"/>
        <w:gridCol w:w="2546"/>
      </w:tblGrid>
      <w:tr w14:paraId="7753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02" w:type="dxa"/>
            <w:noWrap w:val="0"/>
            <w:vAlign w:val="center"/>
          </w:tcPr>
          <w:p w14:paraId="110951B2">
            <w:pPr>
              <w:spacing w:line="260" w:lineRule="exact"/>
              <w:jc w:val="center"/>
              <w:rPr>
                <w:rFonts w:hint="eastAsia" w:ascii="黑体" w:eastAsia="黑体" w:cs="黑体"/>
                <w:sz w:val="22"/>
                <w:szCs w:val="22"/>
              </w:rPr>
            </w:pPr>
            <w:r>
              <w:rPr>
                <w:rFonts w:hint="eastAsia" w:ascii="黑体" w:eastAsia="黑体" w:cs="黑体"/>
                <w:kern w:val="0"/>
                <w:sz w:val="22"/>
                <w:szCs w:val="22"/>
                <w:lang w:bidi="ar"/>
              </w:rPr>
              <w:t>序号</w:t>
            </w:r>
          </w:p>
        </w:tc>
        <w:tc>
          <w:tcPr>
            <w:tcW w:w="1520" w:type="dxa"/>
            <w:noWrap w:val="0"/>
            <w:vAlign w:val="center"/>
          </w:tcPr>
          <w:p w14:paraId="10C826A5">
            <w:pPr>
              <w:spacing w:line="280" w:lineRule="exact"/>
              <w:jc w:val="center"/>
              <w:textAlignment w:val="center"/>
              <w:rPr>
                <w:rFonts w:hint="eastAsia" w:ascii="黑体" w:eastAsia="黑体" w:cs="黑体"/>
                <w:sz w:val="22"/>
                <w:szCs w:val="22"/>
              </w:rPr>
            </w:pPr>
            <w:r>
              <w:rPr>
                <w:rFonts w:hint="eastAsia" w:ascii="黑体" w:eastAsia="黑体" w:cs="黑体"/>
                <w:sz w:val="22"/>
                <w:szCs w:val="22"/>
              </w:rPr>
              <w:t>检查事项</w:t>
            </w:r>
          </w:p>
        </w:tc>
        <w:tc>
          <w:tcPr>
            <w:tcW w:w="1230" w:type="dxa"/>
            <w:noWrap w:val="0"/>
            <w:vAlign w:val="center"/>
          </w:tcPr>
          <w:p w14:paraId="1951513E">
            <w:pPr>
              <w:spacing w:line="280" w:lineRule="exact"/>
              <w:jc w:val="center"/>
              <w:textAlignment w:val="center"/>
              <w:rPr>
                <w:rFonts w:hint="eastAsia" w:ascii="黑体" w:eastAsia="黑体" w:cs="黑体"/>
                <w:kern w:val="0"/>
                <w:sz w:val="22"/>
                <w:szCs w:val="22"/>
                <w:lang w:bidi="ar"/>
              </w:rPr>
            </w:pPr>
            <w:r>
              <w:rPr>
                <w:rFonts w:hint="eastAsia" w:ascii="黑体" w:eastAsia="黑体" w:cs="黑体"/>
                <w:kern w:val="0"/>
                <w:sz w:val="22"/>
                <w:szCs w:val="22"/>
                <w:lang w:bidi="ar"/>
              </w:rPr>
              <w:t>检查</w:t>
            </w:r>
          </w:p>
          <w:p w14:paraId="0BC623E8">
            <w:pPr>
              <w:spacing w:line="280" w:lineRule="exact"/>
              <w:jc w:val="center"/>
              <w:textAlignment w:val="center"/>
              <w:rPr>
                <w:rFonts w:hint="eastAsia" w:ascii="黑体" w:eastAsia="黑体" w:cs="黑体"/>
                <w:sz w:val="22"/>
                <w:szCs w:val="22"/>
              </w:rPr>
            </w:pPr>
            <w:r>
              <w:rPr>
                <w:rFonts w:hint="eastAsia" w:ascii="黑体" w:eastAsia="黑体" w:cs="黑体"/>
                <w:kern w:val="0"/>
                <w:sz w:val="22"/>
                <w:szCs w:val="22"/>
                <w:lang w:bidi="ar"/>
              </w:rPr>
              <w:t>对象</w:t>
            </w:r>
          </w:p>
        </w:tc>
        <w:tc>
          <w:tcPr>
            <w:tcW w:w="573" w:type="dxa"/>
            <w:noWrap w:val="0"/>
            <w:vAlign w:val="center"/>
          </w:tcPr>
          <w:p w14:paraId="34BC9120">
            <w:pPr>
              <w:spacing w:line="280" w:lineRule="exact"/>
              <w:jc w:val="center"/>
              <w:textAlignment w:val="center"/>
              <w:rPr>
                <w:rFonts w:hint="eastAsia" w:ascii="黑体" w:eastAsia="黑体" w:cs="黑体"/>
                <w:sz w:val="22"/>
                <w:szCs w:val="22"/>
              </w:rPr>
            </w:pPr>
            <w:r>
              <w:rPr>
                <w:rFonts w:hint="eastAsia" w:ascii="黑体" w:eastAsia="黑体" w:cs="黑体"/>
                <w:sz w:val="22"/>
                <w:szCs w:val="22"/>
              </w:rPr>
              <w:t>检查频次</w:t>
            </w:r>
          </w:p>
        </w:tc>
        <w:tc>
          <w:tcPr>
            <w:tcW w:w="873" w:type="dxa"/>
            <w:noWrap w:val="0"/>
            <w:vAlign w:val="center"/>
          </w:tcPr>
          <w:p w14:paraId="10CA219F">
            <w:pPr>
              <w:spacing w:line="280" w:lineRule="exact"/>
              <w:jc w:val="center"/>
              <w:textAlignment w:val="center"/>
              <w:rPr>
                <w:rFonts w:hint="eastAsia" w:ascii="黑体" w:eastAsia="黑体" w:cs="黑体"/>
                <w:kern w:val="0"/>
                <w:sz w:val="22"/>
                <w:szCs w:val="22"/>
                <w:lang w:bidi="ar"/>
              </w:rPr>
            </w:pPr>
            <w:r>
              <w:rPr>
                <w:rFonts w:hint="eastAsia" w:ascii="黑体" w:eastAsia="黑体" w:cs="黑体"/>
                <w:kern w:val="0"/>
                <w:sz w:val="22"/>
                <w:szCs w:val="22"/>
                <w:lang w:bidi="ar"/>
              </w:rPr>
              <w:t>检查比例</w:t>
            </w:r>
          </w:p>
          <w:p w14:paraId="674CCCB0">
            <w:pPr>
              <w:spacing w:line="280" w:lineRule="exact"/>
              <w:textAlignment w:val="center"/>
              <w:rPr>
                <w:rFonts w:hint="eastAsia" w:ascii="黑体" w:eastAsia="黑体" w:cs="黑体"/>
                <w:sz w:val="22"/>
                <w:szCs w:val="22"/>
              </w:rPr>
            </w:pPr>
          </w:p>
        </w:tc>
        <w:tc>
          <w:tcPr>
            <w:tcW w:w="744" w:type="dxa"/>
            <w:noWrap w:val="0"/>
            <w:vAlign w:val="center"/>
          </w:tcPr>
          <w:p w14:paraId="1921B53D">
            <w:pPr>
              <w:spacing w:line="280" w:lineRule="exact"/>
              <w:jc w:val="center"/>
              <w:textAlignment w:val="center"/>
              <w:rPr>
                <w:rFonts w:hint="eastAsia" w:ascii="黑体" w:eastAsia="黑体" w:cs="黑体"/>
                <w:sz w:val="22"/>
                <w:szCs w:val="22"/>
              </w:rPr>
            </w:pPr>
            <w:r>
              <w:rPr>
                <w:rFonts w:hint="eastAsia" w:ascii="黑体" w:eastAsia="黑体" w:cs="黑体"/>
                <w:kern w:val="0"/>
                <w:sz w:val="22"/>
                <w:szCs w:val="22"/>
                <w:lang w:bidi="ar"/>
              </w:rPr>
              <w:t>检查方式</w:t>
            </w:r>
          </w:p>
        </w:tc>
        <w:tc>
          <w:tcPr>
            <w:tcW w:w="667" w:type="dxa"/>
            <w:noWrap w:val="0"/>
            <w:vAlign w:val="center"/>
          </w:tcPr>
          <w:p w14:paraId="7306F2FF">
            <w:pPr>
              <w:spacing w:line="280" w:lineRule="exact"/>
              <w:jc w:val="center"/>
              <w:textAlignment w:val="center"/>
              <w:rPr>
                <w:rFonts w:hint="eastAsia" w:ascii="黑体" w:eastAsia="黑体" w:cs="黑体"/>
                <w:sz w:val="22"/>
                <w:szCs w:val="22"/>
              </w:rPr>
            </w:pPr>
            <w:r>
              <w:rPr>
                <w:rFonts w:hint="eastAsia" w:ascii="黑体" w:eastAsia="黑体" w:cs="黑体"/>
                <w:sz w:val="22"/>
                <w:szCs w:val="22"/>
              </w:rPr>
              <w:t>计划</w:t>
            </w:r>
          </w:p>
          <w:p w14:paraId="681D430F">
            <w:pPr>
              <w:spacing w:line="280" w:lineRule="exact"/>
              <w:jc w:val="center"/>
              <w:textAlignment w:val="center"/>
              <w:rPr>
                <w:rFonts w:hint="eastAsia" w:ascii="黑体" w:eastAsia="黑体" w:cs="黑体"/>
                <w:sz w:val="22"/>
                <w:szCs w:val="22"/>
              </w:rPr>
            </w:pPr>
            <w:r>
              <w:rPr>
                <w:rFonts w:hint="eastAsia" w:ascii="黑体" w:eastAsia="黑体" w:cs="黑体"/>
                <w:sz w:val="22"/>
                <w:szCs w:val="22"/>
              </w:rPr>
              <w:t>类型</w:t>
            </w:r>
          </w:p>
        </w:tc>
        <w:tc>
          <w:tcPr>
            <w:tcW w:w="896" w:type="dxa"/>
            <w:noWrap w:val="0"/>
            <w:vAlign w:val="center"/>
          </w:tcPr>
          <w:p w14:paraId="635989AF">
            <w:pPr>
              <w:spacing w:line="280" w:lineRule="exact"/>
              <w:jc w:val="center"/>
              <w:textAlignment w:val="center"/>
              <w:rPr>
                <w:rFonts w:hint="eastAsia" w:ascii="黑体" w:eastAsia="黑体" w:cs="黑体"/>
                <w:sz w:val="22"/>
                <w:szCs w:val="22"/>
              </w:rPr>
            </w:pPr>
            <w:r>
              <w:rPr>
                <w:rFonts w:hint="eastAsia" w:ascii="黑体" w:eastAsia="黑体" w:cs="黑体"/>
                <w:kern w:val="0"/>
                <w:sz w:val="22"/>
                <w:szCs w:val="22"/>
                <w:lang w:bidi="ar"/>
              </w:rPr>
              <w:t>检查完成时限</w:t>
            </w:r>
          </w:p>
        </w:tc>
        <w:tc>
          <w:tcPr>
            <w:tcW w:w="1041" w:type="dxa"/>
            <w:noWrap w:val="0"/>
            <w:vAlign w:val="center"/>
          </w:tcPr>
          <w:p w14:paraId="5505B895">
            <w:pPr>
              <w:spacing w:line="280" w:lineRule="exact"/>
              <w:jc w:val="center"/>
              <w:textAlignment w:val="center"/>
              <w:rPr>
                <w:rFonts w:hint="eastAsia" w:ascii="黑体" w:eastAsia="黑体" w:cs="黑体"/>
                <w:sz w:val="22"/>
                <w:szCs w:val="22"/>
              </w:rPr>
            </w:pPr>
            <w:r>
              <w:rPr>
                <w:rFonts w:hint="eastAsia" w:ascii="黑体" w:eastAsia="黑体" w:cs="黑体"/>
                <w:kern w:val="0"/>
                <w:sz w:val="22"/>
                <w:szCs w:val="22"/>
                <w:lang w:bidi="ar"/>
              </w:rPr>
              <w:t>牵头实施部门</w:t>
            </w:r>
          </w:p>
        </w:tc>
        <w:tc>
          <w:tcPr>
            <w:tcW w:w="1517" w:type="dxa"/>
            <w:noWrap w:val="0"/>
            <w:vAlign w:val="center"/>
          </w:tcPr>
          <w:p w14:paraId="5DC784BB">
            <w:pPr>
              <w:spacing w:line="280" w:lineRule="exact"/>
              <w:jc w:val="center"/>
              <w:textAlignment w:val="center"/>
              <w:rPr>
                <w:rFonts w:hint="eastAsia" w:ascii="黑体" w:eastAsia="黑体" w:cs="黑体"/>
                <w:sz w:val="22"/>
                <w:szCs w:val="22"/>
              </w:rPr>
            </w:pPr>
            <w:r>
              <w:rPr>
                <w:rFonts w:hint="eastAsia" w:ascii="黑体" w:eastAsia="黑体" w:cs="黑体"/>
                <w:kern w:val="0"/>
                <w:sz w:val="22"/>
                <w:szCs w:val="22"/>
                <w:lang w:bidi="ar"/>
              </w:rPr>
              <w:t>检查事项内容</w:t>
            </w:r>
          </w:p>
        </w:tc>
        <w:tc>
          <w:tcPr>
            <w:tcW w:w="3233" w:type="dxa"/>
            <w:noWrap w:val="0"/>
            <w:vAlign w:val="center"/>
          </w:tcPr>
          <w:p w14:paraId="42835676">
            <w:pPr>
              <w:spacing w:line="280" w:lineRule="exact"/>
              <w:jc w:val="center"/>
              <w:textAlignment w:val="center"/>
              <w:rPr>
                <w:rFonts w:hint="eastAsia" w:ascii="黑体" w:eastAsia="黑体" w:cs="黑体"/>
                <w:sz w:val="22"/>
                <w:szCs w:val="22"/>
              </w:rPr>
            </w:pPr>
            <w:r>
              <w:rPr>
                <w:rFonts w:hint="eastAsia" w:ascii="黑体" w:eastAsia="黑体" w:cs="黑体"/>
                <w:kern w:val="0"/>
                <w:sz w:val="22"/>
                <w:szCs w:val="22"/>
                <w:lang w:bidi="ar"/>
              </w:rPr>
              <w:t>参与部门</w:t>
            </w:r>
          </w:p>
        </w:tc>
        <w:tc>
          <w:tcPr>
            <w:tcW w:w="2546" w:type="dxa"/>
            <w:noWrap w:val="0"/>
            <w:vAlign w:val="center"/>
          </w:tcPr>
          <w:p w14:paraId="3FDBCC73">
            <w:pPr>
              <w:spacing w:line="280" w:lineRule="exact"/>
              <w:jc w:val="left"/>
              <w:textAlignment w:val="center"/>
              <w:rPr>
                <w:rFonts w:hint="eastAsia" w:ascii="黑体" w:eastAsia="黑体" w:cs="黑体"/>
                <w:sz w:val="22"/>
                <w:szCs w:val="22"/>
              </w:rPr>
            </w:pPr>
            <w:r>
              <w:rPr>
                <w:rFonts w:hint="eastAsia" w:ascii="黑体" w:eastAsia="黑体" w:cs="黑体"/>
                <w:kern w:val="0"/>
                <w:sz w:val="22"/>
                <w:szCs w:val="22"/>
                <w:lang w:bidi="ar"/>
              </w:rPr>
              <w:t>参与部门事项</w:t>
            </w:r>
          </w:p>
        </w:tc>
      </w:tr>
      <w:tr w14:paraId="31D6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502" w:type="dxa"/>
            <w:vMerge w:val="restart"/>
            <w:noWrap w:val="0"/>
            <w:vAlign w:val="center"/>
          </w:tcPr>
          <w:p w14:paraId="5233C541">
            <w:pPr>
              <w:numPr>
                <w:ilvl w:val="0"/>
                <w:numId w:val="0"/>
              </w:numPr>
              <w:spacing w:line="260" w:lineRule="exact"/>
              <w:jc w:val="center"/>
              <w:rPr>
                <w:rFonts w:hint="eastAsia" w:ascii="仿宋_GB2312" w:eastAsia="仿宋_GB2312" w:cs="仿宋_GB2312"/>
                <w:sz w:val="22"/>
                <w:szCs w:val="22"/>
                <w:lang w:val="en-US" w:eastAsia="zh-CN"/>
              </w:rPr>
            </w:pPr>
            <w:r>
              <w:rPr>
                <w:rFonts w:hint="eastAsia" w:ascii="仿宋_GB2312" w:eastAsia="仿宋_GB2312" w:cs="仿宋_GB2312"/>
                <w:sz w:val="22"/>
                <w:szCs w:val="22"/>
                <w:lang w:val="en-US" w:eastAsia="zh-CN"/>
              </w:rPr>
              <w:t>1</w:t>
            </w:r>
          </w:p>
        </w:tc>
        <w:tc>
          <w:tcPr>
            <w:tcW w:w="1520" w:type="dxa"/>
            <w:vMerge w:val="restart"/>
            <w:noWrap w:val="0"/>
            <w:vAlign w:val="center"/>
          </w:tcPr>
          <w:p w14:paraId="3CFD20EA">
            <w:pPr>
              <w:spacing w:line="260" w:lineRule="exact"/>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
              </w:rPr>
              <w:t>成品油市场检查</w:t>
            </w:r>
          </w:p>
        </w:tc>
        <w:tc>
          <w:tcPr>
            <w:tcW w:w="1230" w:type="dxa"/>
            <w:vMerge w:val="restart"/>
            <w:noWrap w:val="0"/>
            <w:vAlign w:val="center"/>
          </w:tcPr>
          <w:p w14:paraId="38D400EE">
            <w:pPr>
              <w:spacing w:line="260" w:lineRule="exact"/>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
              </w:rPr>
              <w:t>成品油批发、零售、仓储经营单位</w:t>
            </w:r>
          </w:p>
        </w:tc>
        <w:tc>
          <w:tcPr>
            <w:tcW w:w="573" w:type="dxa"/>
            <w:vMerge w:val="restart"/>
            <w:noWrap w:val="0"/>
            <w:vAlign w:val="center"/>
          </w:tcPr>
          <w:p w14:paraId="26A65BC0">
            <w:pPr>
              <w:spacing w:line="260" w:lineRule="exact"/>
              <w:jc w:val="center"/>
              <w:textAlignment w:val="center"/>
              <w:rPr>
                <w:rFonts w:ascii="仿宋_GB2312" w:eastAsia="仿宋_GB2312" w:cs="仿宋_GB2312"/>
                <w:sz w:val="22"/>
                <w:szCs w:val="22"/>
              </w:rPr>
            </w:pPr>
            <w:r>
              <w:rPr>
                <w:rFonts w:hint="eastAsia" w:ascii="仿宋_GB2312" w:eastAsia="仿宋_GB2312" w:cs="仿宋_GB2312"/>
                <w:sz w:val="22"/>
                <w:szCs w:val="22"/>
              </w:rPr>
              <w:t>全年1次</w:t>
            </w:r>
          </w:p>
        </w:tc>
        <w:tc>
          <w:tcPr>
            <w:tcW w:w="873" w:type="dxa"/>
            <w:vMerge w:val="restart"/>
            <w:noWrap w:val="0"/>
            <w:vAlign w:val="center"/>
          </w:tcPr>
          <w:p w14:paraId="07C1B3C5">
            <w:pPr>
              <w:spacing w:line="260" w:lineRule="exact"/>
              <w:jc w:val="center"/>
              <w:textAlignment w:val="center"/>
              <w:rPr>
                <w:rFonts w:hint="eastAsia" w:ascii="仿宋_GB2312" w:eastAsia="仿宋_GB2312" w:cs="仿宋_GB2312"/>
                <w:sz w:val="22"/>
                <w:szCs w:val="22"/>
                <w:lang w:val="en-US" w:eastAsia="zh-CN"/>
              </w:rPr>
            </w:pPr>
            <w:r>
              <w:rPr>
                <w:rFonts w:hint="eastAsia" w:ascii="仿宋_GB2312" w:eastAsia="仿宋_GB2312" w:cs="仿宋_GB2312"/>
                <w:sz w:val="22"/>
                <w:szCs w:val="22"/>
                <w:lang w:val="en-US" w:eastAsia="zh-CN"/>
              </w:rPr>
              <w:t>3个</w:t>
            </w:r>
          </w:p>
        </w:tc>
        <w:tc>
          <w:tcPr>
            <w:tcW w:w="744" w:type="dxa"/>
            <w:vMerge w:val="restart"/>
            <w:noWrap w:val="0"/>
            <w:vAlign w:val="center"/>
          </w:tcPr>
          <w:p w14:paraId="0137BB2E">
            <w:pPr>
              <w:spacing w:line="260" w:lineRule="exact"/>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6E1F8440">
            <w:pPr>
              <w:spacing w:line="260" w:lineRule="exact"/>
              <w:jc w:val="center"/>
              <w:textAlignment w:val="center"/>
              <w:rPr>
                <w:rFonts w:hint="eastAsia" w:ascii="仿宋_GB2312" w:eastAsia="仿宋_GB2312" w:cs="仿宋_GB2312"/>
                <w:sz w:val="22"/>
                <w:szCs w:val="22"/>
                <w:lang w:eastAsia="zh-CN"/>
              </w:rPr>
            </w:pPr>
            <w:r>
              <w:rPr>
                <w:rFonts w:hint="eastAsia" w:ascii="仿宋_GB2312" w:eastAsia="仿宋_GB2312" w:cs="仿宋_GB2312"/>
                <w:sz w:val="22"/>
                <w:szCs w:val="22"/>
                <w:lang w:eastAsia="zh-CN"/>
              </w:rPr>
              <w:t>日常</w:t>
            </w:r>
          </w:p>
        </w:tc>
        <w:tc>
          <w:tcPr>
            <w:tcW w:w="896" w:type="dxa"/>
            <w:vMerge w:val="restart"/>
            <w:noWrap w:val="0"/>
            <w:vAlign w:val="center"/>
          </w:tcPr>
          <w:p w14:paraId="6F3B577C">
            <w:pPr>
              <w:spacing w:line="260" w:lineRule="exact"/>
              <w:jc w:val="center"/>
              <w:textAlignment w:val="center"/>
              <w:rPr>
                <w:rFonts w:hint="eastAsia" w:ascii="仿宋_GB2312" w:eastAsia="仿宋_GB2312" w:cs="仿宋_GB2312"/>
                <w:spacing w:val="-20"/>
                <w:sz w:val="22"/>
                <w:szCs w:val="22"/>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5B0185E5">
            <w:pPr>
              <w:spacing w:line="260" w:lineRule="exact"/>
              <w:jc w:val="center"/>
              <w:textAlignment w:val="center"/>
              <w:rPr>
                <w:rFonts w:hint="eastAsia" w:ascii="仿宋_GB2312" w:eastAsia="仿宋_GB2312" w:cs="仿宋_GB2312"/>
                <w:sz w:val="22"/>
                <w:szCs w:val="22"/>
                <w:lang w:eastAsia="zh-CN"/>
              </w:rPr>
            </w:pPr>
            <w:r>
              <w:rPr>
                <w:rFonts w:hint="eastAsia" w:ascii="仿宋_GB2312" w:eastAsia="仿宋_GB2312" w:cs="仿宋_GB2312"/>
                <w:kern w:val="0"/>
                <w:sz w:val="22"/>
                <w:szCs w:val="22"/>
                <w:lang w:eastAsia="zh-CN" w:bidi="ar"/>
              </w:rPr>
              <w:t>经济发展办</w:t>
            </w:r>
          </w:p>
        </w:tc>
        <w:tc>
          <w:tcPr>
            <w:tcW w:w="1517" w:type="dxa"/>
            <w:vMerge w:val="restart"/>
            <w:noWrap w:val="0"/>
            <w:vAlign w:val="center"/>
          </w:tcPr>
          <w:p w14:paraId="2262E07F">
            <w:pPr>
              <w:spacing w:line="260" w:lineRule="exact"/>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
              </w:rPr>
              <w:t>对成品油企业经营活动情况进行检查</w:t>
            </w:r>
          </w:p>
        </w:tc>
        <w:tc>
          <w:tcPr>
            <w:tcW w:w="3233" w:type="dxa"/>
            <w:noWrap w:val="0"/>
            <w:vAlign w:val="center"/>
          </w:tcPr>
          <w:p w14:paraId="2723CA3B">
            <w:pPr>
              <w:spacing w:line="260" w:lineRule="exact"/>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eastAsia="zh-CN" w:bidi="ar"/>
              </w:rPr>
              <w:t>龙山派出所</w:t>
            </w:r>
          </w:p>
        </w:tc>
        <w:tc>
          <w:tcPr>
            <w:tcW w:w="2546" w:type="dxa"/>
            <w:noWrap w:val="0"/>
            <w:vAlign w:val="center"/>
          </w:tcPr>
          <w:p w14:paraId="20279463">
            <w:pPr>
              <w:spacing w:line="260" w:lineRule="exact"/>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
              </w:rPr>
              <w:t>对散装汽油销售的检查</w:t>
            </w:r>
          </w:p>
        </w:tc>
      </w:tr>
      <w:tr w14:paraId="56E7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4DD7A7F3">
            <w:pPr>
              <w:jc w:val="center"/>
            </w:pPr>
          </w:p>
        </w:tc>
        <w:tc>
          <w:tcPr>
            <w:tcW w:w="1520" w:type="dxa"/>
            <w:vMerge w:val="continue"/>
            <w:noWrap w:val="0"/>
            <w:vAlign w:val="center"/>
          </w:tcPr>
          <w:p w14:paraId="4197A4F3">
            <w:pPr>
              <w:jc w:val="center"/>
            </w:pPr>
          </w:p>
        </w:tc>
        <w:tc>
          <w:tcPr>
            <w:tcW w:w="1230" w:type="dxa"/>
            <w:vMerge w:val="continue"/>
            <w:noWrap w:val="0"/>
            <w:vAlign w:val="center"/>
          </w:tcPr>
          <w:p w14:paraId="52C913AB">
            <w:pPr>
              <w:jc w:val="center"/>
            </w:pPr>
          </w:p>
        </w:tc>
        <w:tc>
          <w:tcPr>
            <w:tcW w:w="573" w:type="dxa"/>
            <w:vMerge w:val="continue"/>
            <w:noWrap w:val="0"/>
            <w:vAlign w:val="center"/>
          </w:tcPr>
          <w:p w14:paraId="2A795C70">
            <w:pPr>
              <w:jc w:val="center"/>
            </w:pPr>
          </w:p>
        </w:tc>
        <w:tc>
          <w:tcPr>
            <w:tcW w:w="873" w:type="dxa"/>
            <w:vMerge w:val="continue"/>
            <w:noWrap w:val="0"/>
            <w:vAlign w:val="center"/>
          </w:tcPr>
          <w:p w14:paraId="371973FE">
            <w:pPr>
              <w:jc w:val="center"/>
            </w:pPr>
          </w:p>
        </w:tc>
        <w:tc>
          <w:tcPr>
            <w:tcW w:w="744" w:type="dxa"/>
            <w:vMerge w:val="continue"/>
            <w:noWrap w:val="0"/>
            <w:vAlign w:val="center"/>
          </w:tcPr>
          <w:p w14:paraId="3ED302BC">
            <w:pPr>
              <w:jc w:val="center"/>
            </w:pPr>
          </w:p>
        </w:tc>
        <w:tc>
          <w:tcPr>
            <w:tcW w:w="667" w:type="dxa"/>
            <w:vMerge w:val="continue"/>
            <w:noWrap w:val="0"/>
            <w:vAlign w:val="center"/>
          </w:tcPr>
          <w:p w14:paraId="01B022EB">
            <w:pPr>
              <w:jc w:val="center"/>
            </w:pPr>
          </w:p>
        </w:tc>
        <w:tc>
          <w:tcPr>
            <w:tcW w:w="896" w:type="dxa"/>
            <w:vMerge w:val="continue"/>
            <w:noWrap w:val="0"/>
            <w:vAlign w:val="center"/>
          </w:tcPr>
          <w:p w14:paraId="58C6548C">
            <w:pPr>
              <w:jc w:val="center"/>
            </w:pPr>
          </w:p>
        </w:tc>
        <w:tc>
          <w:tcPr>
            <w:tcW w:w="1041" w:type="dxa"/>
            <w:vMerge w:val="continue"/>
            <w:noWrap w:val="0"/>
            <w:vAlign w:val="center"/>
          </w:tcPr>
          <w:p w14:paraId="515F86EE">
            <w:pPr>
              <w:jc w:val="center"/>
            </w:pPr>
          </w:p>
        </w:tc>
        <w:tc>
          <w:tcPr>
            <w:tcW w:w="1517" w:type="dxa"/>
            <w:vMerge w:val="continue"/>
            <w:noWrap w:val="0"/>
            <w:vAlign w:val="center"/>
          </w:tcPr>
          <w:p w14:paraId="4BCEC5E7">
            <w:pPr>
              <w:jc w:val="center"/>
            </w:pPr>
          </w:p>
        </w:tc>
        <w:tc>
          <w:tcPr>
            <w:tcW w:w="3233" w:type="dxa"/>
            <w:noWrap w:val="0"/>
            <w:vAlign w:val="center"/>
          </w:tcPr>
          <w:p w14:paraId="6E29B05E">
            <w:pPr>
              <w:spacing w:line="260" w:lineRule="exact"/>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eastAsia="zh-CN" w:bidi="ar"/>
              </w:rPr>
              <w:t>综合行政执法办</w:t>
            </w:r>
          </w:p>
        </w:tc>
        <w:tc>
          <w:tcPr>
            <w:tcW w:w="2546" w:type="dxa"/>
            <w:noWrap w:val="0"/>
            <w:vAlign w:val="center"/>
          </w:tcPr>
          <w:p w14:paraId="47ABD016">
            <w:pPr>
              <w:spacing w:line="260" w:lineRule="exact"/>
              <w:jc w:val="center"/>
              <w:textAlignment w:val="center"/>
              <w:rPr>
                <w:rFonts w:hint="eastAsia" w:ascii="仿宋_GB2312" w:eastAsia="仿宋_GB2312" w:cs="仿宋_GB2312"/>
                <w:spacing w:val="-8"/>
                <w:sz w:val="22"/>
                <w:szCs w:val="22"/>
              </w:rPr>
            </w:pPr>
            <w:r>
              <w:rPr>
                <w:rFonts w:hint="eastAsia" w:ascii="仿宋_GB2312" w:eastAsia="仿宋_GB2312" w:cs="仿宋_GB2312"/>
                <w:spacing w:val="-8"/>
                <w:kern w:val="0"/>
                <w:sz w:val="22"/>
                <w:szCs w:val="22"/>
                <w:lang w:bidi="ar"/>
              </w:rPr>
              <w:t>对油气回收治理、危废的检查</w:t>
            </w:r>
          </w:p>
        </w:tc>
      </w:tr>
      <w:tr w14:paraId="3F6E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502" w:type="dxa"/>
            <w:vMerge w:val="continue"/>
            <w:noWrap w:val="0"/>
            <w:vAlign w:val="center"/>
          </w:tcPr>
          <w:p w14:paraId="14B94135">
            <w:pPr>
              <w:jc w:val="center"/>
            </w:pPr>
          </w:p>
        </w:tc>
        <w:tc>
          <w:tcPr>
            <w:tcW w:w="1520" w:type="dxa"/>
            <w:vMerge w:val="continue"/>
            <w:noWrap w:val="0"/>
            <w:vAlign w:val="center"/>
          </w:tcPr>
          <w:p w14:paraId="66ADE49D">
            <w:pPr>
              <w:jc w:val="center"/>
            </w:pPr>
          </w:p>
        </w:tc>
        <w:tc>
          <w:tcPr>
            <w:tcW w:w="1230" w:type="dxa"/>
            <w:vMerge w:val="continue"/>
            <w:noWrap w:val="0"/>
            <w:vAlign w:val="center"/>
          </w:tcPr>
          <w:p w14:paraId="7707C392">
            <w:pPr>
              <w:jc w:val="center"/>
            </w:pPr>
          </w:p>
        </w:tc>
        <w:tc>
          <w:tcPr>
            <w:tcW w:w="573" w:type="dxa"/>
            <w:vMerge w:val="continue"/>
            <w:noWrap w:val="0"/>
            <w:vAlign w:val="center"/>
          </w:tcPr>
          <w:p w14:paraId="1F64EA1B">
            <w:pPr>
              <w:jc w:val="center"/>
            </w:pPr>
          </w:p>
        </w:tc>
        <w:tc>
          <w:tcPr>
            <w:tcW w:w="873" w:type="dxa"/>
            <w:vMerge w:val="continue"/>
            <w:noWrap w:val="0"/>
            <w:vAlign w:val="center"/>
          </w:tcPr>
          <w:p w14:paraId="48868571">
            <w:pPr>
              <w:jc w:val="center"/>
            </w:pPr>
          </w:p>
        </w:tc>
        <w:tc>
          <w:tcPr>
            <w:tcW w:w="744" w:type="dxa"/>
            <w:vMerge w:val="continue"/>
            <w:noWrap w:val="0"/>
            <w:vAlign w:val="center"/>
          </w:tcPr>
          <w:p w14:paraId="18ABAED0">
            <w:pPr>
              <w:jc w:val="center"/>
            </w:pPr>
          </w:p>
        </w:tc>
        <w:tc>
          <w:tcPr>
            <w:tcW w:w="667" w:type="dxa"/>
            <w:vMerge w:val="continue"/>
            <w:noWrap w:val="0"/>
            <w:vAlign w:val="center"/>
          </w:tcPr>
          <w:p w14:paraId="09230499">
            <w:pPr>
              <w:jc w:val="center"/>
            </w:pPr>
          </w:p>
        </w:tc>
        <w:tc>
          <w:tcPr>
            <w:tcW w:w="896" w:type="dxa"/>
            <w:vMerge w:val="continue"/>
            <w:noWrap w:val="0"/>
            <w:vAlign w:val="center"/>
          </w:tcPr>
          <w:p w14:paraId="3B27FC14">
            <w:pPr>
              <w:jc w:val="center"/>
            </w:pPr>
          </w:p>
        </w:tc>
        <w:tc>
          <w:tcPr>
            <w:tcW w:w="1041" w:type="dxa"/>
            <w:vMerge w:val="continue"/>
            <w:noWrap w:val="0"/>
            <w:vAlign w:val="center"/>
          </w:tcPr>
          <w:p w14:paraId="28A6E16F">
            <w:pPr>
              <w:jc w:val="center"/>
            </w:pPr>
          </w:p>
        </w:tc>
        <w:tc>
          <w:tcPr>
            <w:tcW w:w="1517" w:type="dxa"/>
            <w:vMerge w:val="continue"/>
            <w:noWrap w:val="0"/>
            <w:vAlign w:val="center"/>
          </w:tcPr>
          <w:p w14:paraId="7B145805">
            <w:pPr>
              <w:jc w:val="center"/>
            </w:pPr>
          </w:p>
        </w:tc>
        <w:tc>
          <w:tcPr>
            <w:tcW w:w="3233" w:type="dxa"/>
            <w:noWrap w:val="0"/>
            <w:vAlign w:val="center"/>
          </w:tcPr>
          <w:p w14:paraId="4F776D26">
            <w:pPr>
              <w:spacing w:line="260" w:lineRule="exact"/>
              <w:jc w:val="center"/>
              <w:textAlignment w:val="center"/>
              <w:rPr>
                <w:rFonts w:hint="eastAsia" w:ascii="仿宋_GB2312" w:eastAsia="仿宋_GB2312" w:cs="仿宋_GB2312"/>
                <w:sz w:val="22"/>
                <w:szCs w:val="22"/>
              </w:rPr>
            </w:pPr>
            <w:r>
              <w:rPr>
                <w:rFonts w:hint="eastAsia"/>
                <w:spacing w:val="-2"/>
                <w:sz w:val="21"/>
              </w:rPr>
              <w:t>社会治理工作和应急管理办公室</w:t>
            </w:r>
          </w:p>
        </w:tc>
        <w:tc>
          <w:tcPr>
            <w:tcW w:w="2546" w:type="dxa"/>
            <w:noWrap w:val="0"/>
            <w:vAlign w:val="center"/>
          </w:tcPr>
          <w:p w14:paraId="5CCA274A">
            <w:pPr>
              <w:spacing w:line="260" w:lineRule="exact"/>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
              </w:rPr>
              <w:t>对安全生产的检查</w:t>
            </w:r>
          </w:p>
        </w:tc>
      </w:tr>
      <w:tr w14:paraId="633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02" w:type="dxa"/>
            <w:vMerge w:val="continue"/>
            <w:noWrap w:val="0"/>
            <w:vAlign w:val="center"/>
          </w:tcPr>
          <w:p w14:paraId="6D24A605">
            <w:pPr>
              <w:jc w:val="center"/>
            </w:pPr>
          </w:p>
        </w:tc>
        <w:tc>
          <w:tcPr>
            <w:tcW w:w="1520" w:type="dxa"/>
            <w:vMerge w:val="continue"/>
            <w:noWrap w:val="0"/>
            <w:vAlign w:val="center"/>
          </w:tcPr>
          <w:p w14:paraId="199A7CA9">
            <w:pPr>
              <w:jc w:val="center"/>
            </w:pPr>
          </w:p>
        </w:tc>
        <w:tc>
          <w:tcPr>
            <w:tcW w:w="1230" w:type="dxa"/>
            <w:vMerge w:val="continue"/>
            <w:noWrap w:val="0"/>
            <w:vAlign w:val="center"/>
          </w:tcPr>
          <w:p w14:paraId="26F753C7">
            <w:pPr>
              <w:jc w:val="center"/>
            </w:pPr>
          </w:p>
        </w:tc>
        <w:tc>
          <w:tcPr>
            <w:tcW w:w="573" w:type="dxa"/>
            <w:vMerge w:val="continue"/>
            <w:noWrap w:val="0"/>
            <w:vAlign w:val="center"/>
          </w:tcPr>
          <w:p w14:paraId="7617255F">
            <w:pPr>
              <w:jc w:val="center"/>
            </w:pPr>
          </w:p>
        </w:tc>
        <w:tc>
          <w:tcPr>
            <w:tcW w:w="873" w:type="dxa"/>
            <w:vMerge w:val="continue"/>
            <w:noWrap w:val="0"/>
            <w:vAlign w:val="center"/>
          </w:tcPr>
          <w:p w14:paraId="36520F61">
            <w:pPr>
              <w:jc w:val="center"/>
            </w:pPr>
          </w:p>
        </w:tc>
        <w:tc>
          <w:tcPr>
            <w:tcW w:w="744" w:type="dxa"/>
            <w:vMerge w:val="continue"/>
            <w:noWrap w:val="0"/>
            <w:vAlign w:val="center"/>
          </w:tcPr>
          <w:p w14:paraId="18BD507E">
            <w:pPr>
              <w:jc w:val="center"/>
            </w:pPr>
          </w:p>
        </w:tc>
        <w:tc>
          <w:tcPr>
            <w:tcW w:w="667" w:type="dxa"/>
            <w:vMerge w:val="continue"/>
            <w:noWrap w:val="0"/>
            <w:vAlign w:val="center"/>
          </w:tcPr>
          <w:p w14:paraId="3C60CA86">
            <w:pPr>
              <w:jc w:val="center"/>
            </w:pPr>
          </w:p>
        </w:tc>
        <w:tc>
          <w:tcPr>
            <w:tcW w:w="896" w:type="dxa"/>
            <w:vMerge w:val="continue"/>
            <w:noWrap w:val="0"/>
            <w:vAlign w:val="center"/>
          </w:tcPr>
          <w:p w14:paraId="71595013">
            <w:pPr>
              <w:jc w:val="center"/>
            </w:pPr>
          </w:p>
        </w:tc>
        <w:tc>
          <w:tcPr>
            <w:tcW w:w="1041" w:type="dxa"/>
            <w:vMerge w:val="continue"/>
            <w:noWrap w:val="0"/>
            <w:vAlign w:val="center"/>
          </w:tcPr>
          <w:p w14:paraId="4EA5D0B6">
            <w:pPr>
              <w:jc w:val="center"/>
            </w:pPr>
          </w:p>
        </w:tc>
        <w:tc>
          <w:tcPr>
            <w:tcW w:w="1517" w:type="dxa"/>
            <w:vMerge w:val="continue"/>
            <w:noWrap w:val="0"/>
            <w:vAlign w:val="center"/>
          </w:tcPr>
          <w:p w14:paraId="30F88496">
            <w:pPr>
              <w:jc w:val="center"/>
            </w:pPr>
          </w:p>
        </w:tc>
        <w:tc>
          <w:tcPr>
            <w:tcW w:w="3233" w:type="dxa"/>
            <w:noWrap w:val="0"/>
            <w:vAlign w:val="center"/>
          </w:tcPr>
          <w:p w14:paraId="2D603614">
            <w:pPr>
              <w:spacing w:line="260" w:lineRule="exact"/>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
              </w:rPr>
              <w:t>市场监管部门</w:t>
            </w:r>
          </w:p>
        </w:tc>
        <w:tc>
          <w:tcPr>
            <w:tcW w:w="2546" w:type="dxa"/>
            <w:noWrap w:val="0"/>
            <w:vAlign w:val="center"/>
          </w:tcPr>
          <w:p w14:paraId="4CCC3192">
            <w:pPr>
              <w:spacing w:line="260" w:lineRule="exact"/>
              <w:jc w:val="center"/>
              <w:textAlignment w:val="center"/>
              <w:rPr>
                <w:rFonts w:hint="eastAsia" w:ascii="仿宋_GB2312" w:eastAsia="仿宋_GB2312" w:cs="仿宋_GB2312"/>
                <w:sz w:val="22"/>
                <w:szCs w:val="22"/>
              </w:rPr>
            </w:pPr>
            <w:r>
              <w:rPr>
                <w:rFonts w:hint="eastAsia" w:ascii="仿宋_GB2312" w:eastAsia="仿宋_GB2312" w:cs="仿宋_GB2312"/>
                <w:kern w:val="0"/>
                <w:sz w:val="22"/>
                <w:szCs w:val="22"/>
                <w:lang w:bidi="ar"/>
              </w:rPr>
              <w:t>对油品质量、计量的检查</w:t>
            </w:r>
          </w:p>
        </w:tc>
      </w:tr>
      <w:tr w14:paraId="7E53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02" w:type="dxa"/>
            <w:vMerge w:val="restart"/>
            <w:noWrap w:val="0"/>
            <w:vAlign w:val="center"/>
          </w:tcPr>
          <w:p w14:paraId="044F8178">
            <w:pPr>
              <w:jc w:val="center"/>
              <w:rPr>
                <w:rFonts w:hint="eastAsia" w:eastAsia="宋体"/>
                <w:lang w:val="en-US" w:eastAsia="zh-CN"/>
              </w:rPr>
            </w:pPr>
            <w:r>
              <w:rPr>
                <w:rFonts w:hint="eastAsia"/>
                <w:lang w:val="en-US" w:eastAsia="zh-CN"/>
              </w:rPr>
              <w:t>2</w:t>
            </w:r>
          </w:p>
        </w:tc>
        <w:tc>
          <w:tcPr>
            <w:tcW w:w="1520" w:type="dxa"/>
            <w:vMerge w:val="restart"/>
            <w:noWrap w:val="0"/>
            <w:vAlign w:val="center"/>
          </w:tcPr>
          <w:p w14:paraId="5929F993">
            <w:pPr>
              <w:jc w:val="center"/>
            </w:pPr>
            <w:r>
              <w:rPr>
                <w:spacing w:val="-4"/>
                <w:sz w:val="21"/>
              </w:rPr>
              <w:t>对乡（镇</w:t>
            </w:r>
            <w:r>
              <w:rPr>
                <w:spacing w:val="-107"/>
                <w:sz w:val="21"/>
              </w:rPr>
              <w:t>）</w:t>
            </w:r>
            <w:r>
              <w:rPr>
                <w:spacing w:val="-5"/>
                <w:sz w:val="21"/>
              </w:rPr>
              <w:t>、村农村住房建设质量安全的检查</w:t>
            </w:r>
          </w:p>
        </w:tc>
        <w:tc>
          <w:tcPr>
            <w:tcW w:w="1230" w:type="dxa"/>
            <w:vMerge w:val="restart"/>
            <w:noWrap w:val="0"/>
            <w:vAlign w:val="center"/>
          </w:tcPr>
          <w:p w14:paraId="7405814B">
            <w:pPr>
              <w:widowControl/>
              <w:spacing w:line="280" w:lineRule="exact"/>
              <w:jc w:val="center"/>
            </w:pPr>
            <w:r>
              <w:rPr>
                <w:rFonts w:hint="eastAsia" w:ascii="仿宋_GB2312" w:hAnsi="宋体" w:eastAsia="仿宋_GB2312" w:cs="宋体"/>
                <w:color w:val="000000"/>
                <w:kern w:val="0"/>
                <w:szCs w:val="21"/>
                <w:lang w:val="en-US" w:eastAsia="zh-CN"/>
              </w:rPr>
              <w:t>本行政区域内</w:t>
            </w:r>
            <w:r>
              <w:rPr>
                <w:rFonts w:hint="eastAsia" w:ascii="仿宋_GB2312" w:hAnsi="宋体" w:eastAsia="仿宋_GB2312" w:cs="宋体"/>
                <w:color w:val="000000"/>
                <w:kern w:val="0"/>
                <w:szCs w:val="21"/>
              </w:rPr>
              <w:t>企业事业单位和其他生产经营者</w:t>
            </w:r>
          </w:p>
        </w:tc>
        <w:tc>
          <w:tcPr>
            <w:tcW w:w="573" w:type="dxa"/>
            <w:vMerge w:val="restart"/>
            <w:noWrap w:val="0"/>
            <w:vAlign w:val="center"/>
          </w:tcPr>
          <w:p w14:paraId="30E56A0C">
            <w:pPr>
              <w:jc w:val="center"/>
            </w:pPr>
            <w:r>
              <w:rPr>
                <w:rFonts w:hint="eastAsia" w:ascii="仿宋_GB2312" w:eastAsia="仿宋_GB2312" w:cs="仿宋_GB2312"/>
                <w:sz w:val="22"/>
                <w:szCs w:val="22"/>
              </w:rPr>
              <w:t>全年1次</w:t>
            </w:r>
          </w:p>
        </w:tc>
        <w:tc>
          <w:tcPr>
            <w:tcW w:w="873" w:type="dxa"/>
            <w:vMerge w:val="restart"/>
            <w:noWrap w:val="0"/>
            <w:vAlign w:val="center"/>
          </w:tcPr>
          <w:p w14:paraId="5EA3376B">
            <w:pPr>
              <w:jc w:val="center"/>
              <w:rPr>
                <w:rFonts w:hint="eastAsia" w:eastAsia="宋体"/>
                <w:lang w:val="en-US" w:eastAsia="zh-CN"/>
              </w:rPr>
            </w:pPr>
            <w:r>
              <w:rPr>
                <w:rFonts w:hint="eastAsia"/>
                <w:lang w:val="en-US" w:eastAsia="zh-CN"/>
              </w:rPr>
              <w:t>5户</w:t>
            </w:r>
          </w:p>
        </w:tc>
        <w:tc>
          <w:tcPr>
            <w:tcW w:w="744" w:type="dxa"/>
            <w:vMerge w:val="restart"/>
            <w:noWrap w:val="0"/>
            <w:vAlign w:val="center"/>
          </w:tcPr>
          <w:p w14:paraId="6A7D57FA">
            <w:pPr>
              <w:spacing w:line="260" w:lineRule="exact"/>
              <w:jc w:val="center"/>
              <w:textAlignment w:val="cente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24D5632C">
            <w:pPr>
              <w:spacing w:line="260" w:lineRule="exact"/>
              <w:jc w:val="center"/>
              <w:textAlignment w:val="center"/>
              <w:rPr>
                <w:rFonts w:hint="eastAsia" w:eastAsia="宋体"/>
                <w:lang w:eastAsia="zh-CN"/>
              </w:rPr>
            </w:pPr>
            <w:r>
              <w:rPr>
                <w:rFonts w:hint="eastAsia" w:ascii="仿宋_GB2312" w:eastAsia="仿宋_GB2312" w:cs="仿宋_GB2312"/>
                <w:sz w:val="22"/>
                <w:szCs w:val="22"/>
                <w:lang w:eastAsia="zh-CN"/>
              </w:rPr>
              <w:t>日常</w:t>
            </w:r>
          </w:p>
        </w:tc>
        <w:tc>
          <w:tcPr>
            <w:tcW w:w="896" w:type="dxa"/>
            <w:vMerge w:val="restart"/>
            <w:noWrap w:val="0"/>
            <w:vAlign w:val="center"/>
          </w:tcPr>
          <w:p w14:paraId="533DEAE0">
            <w:pPr>
              <w:jc w:val="cente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6DE6CB59">
            <w:r>
              <w:rPr>
                <w:rFonts w:hint="eastAsia"/>
                <w:spacing w:val="-1"/>
                <w:sz w:val="21"/>
              </w:rPr>
              <w:t>乡村建设和文化旅游服务中心</w:t>
            </w:r>
          </w:p>
        </w:tc>
        <w:tc>
          <w:tcPr>
            <w:tcW w:w="1517" w:type="dxa"/>
            <w:vMerge w:val="restart"/>
            <w:noWrap w:val="0"/>
            <w:vAlign w:val="center"/>
          </w:tcPr>
          <w:p w14:paraId="4C3FE793">
            <w:pPr>
              <w:jc w:val="center"/>
            </w:pPr>
            <w:r>
              <w:rPr>
                <w:spacing w:val="-4"/>
                <w:sz w:val="21"/>
              </w:rPr>
              <w:t>对乡（镇</w:t>
            </w:r>
            <w:r>
              <w:rPr>
                <w:spacing w:val="-106"/>
                <w:sz w:val="21"/>
              </w:rPr>
              <w:t>）</w:t>
            </w:r>
            <w:r>
              <w:rPr>
                <w:spacing w:val="-5"/>
                <w:sz w:val="21"/>
              </w:rPr>
              <w:t>、村农村住房建设质量安全进行监督检查</w:t>
            </w:r>
          </w:p>
        </w:tc>
        <w:tc>
          <w:tcPr>
            <w:tcW w:w="3233" w:type="dxa"/>
            <w:noWrap w:val="0"/>
            <w:vAlign w:val="center"/>
          </w:tcPr>
          <w:p w14:paraId="077B7E0D">
            <w:pPr>
              <w:spacing w:line="260" w:lineRule="exact"/>
              <w:jc w:val="center"/>
              <w:rPr>
                <w:rFonts w:hint="eastAsia" w:ascii="仿宋_GB2312" w:eastAsia="仿宋_GB2312" w:cs="仿宋_GB2312"/>
                <w:kern w:val="0"/>
                <w:sz w:val="22"/>
                <w:szCs w:val="22"/>
                <w:lang w:bidi="ar"/>
              </w:rPr>
            </w:pPr>
            <w:r>
              <w:rPr>
                <w:rFonts w:hint="eastAsia"/>
                <w:spacing w:val="-1"/>
                <w:sz w:val="21"/>
              </w:rPr>
              <w:t>乡村建设和文化旅游服务中心</w:t>
            </w:r>
          </w:p>
        </w:tc>
        <w:tc>
          <w:tcPr>
            <w:tcW w:w="2546" w:type="dxa"/>
            <w:noWrap w:val="0"/>
            <w:vAlign w:val="center"/>
          </w:tcPr>
          <w:p w14:paraId="48B26429">
            <w:pPr>
              <w:spacing w:line="260" w:lineRule="exact"/>
              <w:jc w:val="center"/>
              <w:rPr>
                <w:rFonts w:hint="eastAsia" w:ascii="仿宋_GB2312" w:eastAsia="仿宋_GB2312" w:cs="仿宋_GB2312"/>
                <w:kern w:val="0"/>
                <w:sz w:val="22"/>
                <w:szCs w:val="22"/>
                <w:lang w:bidi="ar"/>
              </w:rPr>
            </w:pPr>
            <w:r>
              <w:rPr>
                <w:rFonts w:hint="eastAsia" w:ascii="仿宋_GB2312" w:eastAsia="仿宋_GB2312" w:cs="仿宋_GB2312"/>
                <w:kern w:val="21"/>
                <w:sz w:val="22"/>
                <w:szCs w:val="22"/>
                <w:lang w:eastAsia="zh-CN"/>
              </w:rPr>
              <w:t>对</w:t>
            </w:r>
            <w:r>
              <w:rPr>
                <w:spacing w:val="-4"/>
                <w:sz w:val="21"/>
              </w:rPr>
              <w:t>乡（镇</w:t>
            </w:r>
            <w:r>
              <w:rPr>
                <w:spacing w:val="-106"/>
                <w:sz w:val="21"/>
              </w:rPr>
              <w:t>）</w:t>
            </w:r>
            <w:r>
              <w:rPr>
                <w:spacing w:val="-5"/>
                <w:sz w:val="21"/>
              </w:rPr>
              <w:t>、村农村住房建设质量安全进行监督检查</w:t>
            </w:r>
          </w:p>
        </w:tc>
      </w:tr>
      <w:tr w14:paraId="2A6F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32AB2094">
            <w:pPr>
              <w:jc w:val="center"/>
            </w:pPr>
          </w:p>
        </w:tc>
        <w:tc>
          <w:tcPr>
            <w:tcW w:w="1520" w:type="dxa"/>
            <w:vMerge w:val="continue"/>
            <w:noWrap w:val="0"/>
            <w:vAlign w:val="center"/>
          </w:tcPr>
          <w:p w14:paraId="4095C12C">
            <w:pPr>
              <w:jc w:val="center"/>
            </w:pPr>
          </w:p>
        </w:tc>
        <w:tc>
          <w:tcPr>
            <w:tcW w:w="1230" w:type="dxa"/>
            <w:vMerge w:val="continue"/>
            <w:noWrap w:val="0"/>
            <w:vAlign w:val="center"/>
          </w:tcPr>
          <w:p w14:paraId="2E6BFD30">
            <w:pPr>
              <w:jc w:val="center"/>
            </w:pPr>
          </w:p>
        </w:tc>
        <w:tc>
          <w:tcPr>
            <w:tcW w:w="573" w:type="dxa"/>
            <w:vMerge w:val="continue"/>
            <w:noWrap w:val="0"/>
            <w:vAlign w:val="center"/>
          </w:tcPr>
          <w:p w14:paraId="531A64FF">
            <w:pPr>
              <w:jc w:val="center"/>
            </w:pPr>
          </w:p>
        </w:tc>
        <w:tc>
          <w:tcPr>
            <w:tcW w:w="873" w:type="dxa"/>
            <w:vMerge w:val="continue"/>
            <w:noWrap w:val="0"/>
            <w:vAlign w:val="center"/>
          </w:tcPr>
          <w:p w14:paraId="50BCEFB6">
            <w:pPr>
              <w:jc w:val="center"/>
            </w:pPr>
          </w:p>
        </w:tc>
        <w:tc>
          <w:tcPr>
            <w:tcW w:w="744" w:type="dxa"/>
            <w:vMerge w:val="continue"/>
            <w:noWrap w:val="0"/>
            <w:vAlign w:val="center"/>
          </w:tcPr>
          <w:p w14:paraId="05C62140">
            <w:pPr>
              <w:jc w:val="center"/>
            </w:pPr>
          </w:p>
        </w:tc>
        <w:tc>
          <w:tcPr>
            <w:tcW w:w="667" w:type="dxa"/>
            <w:vMerge w:val="continue"/>
            <w:noWrap w:val="0"/>
            <w:vAlign w:val="center"/>
          </w:tcPr>
          <w:p w14:paraId="3585C46C">
            <w:pPr>
              <w:jc w:val="center"/>
            </w:pPr>
          </w:p>
        </w:tc>
        <w:tc>
          <w:tcPr>
            <w:tcW w:w="896" w:type="dxa"/>
            <w:vMerge w:val="continue"/>
            <w:noWrap w:val="0"/>
            <w:vAlign w:val="center"/>
          </w:tcPr>
          <w:p w14:paraId="347B0015">
            <w:pPr>
              <w:jc w:val="center"/>
            </w:pPr>
          </w:p>
        </w:tc>
        <w:tc>
          <w:tcPr>
            <w:tcW w:w="1041" w:type="dxa"/>
            <w:vMerge w:val="continue"/>
            <w:noWrap w:val="0"/>
            <w:vAlign w:val="center"/>
          </w:tcPr>
          <w:p w14:paraId="5E8D051D">
            <w:pPr>
              <w:jc w:val="center"/>
            </w:pPr>
          </w:p>
        </w:tc>
        <w:tc>
          <w:tcPr>
            <w:tcW w:w="1517" w:type="dxa"/>
            <w:vMerge w:val="continue"/>
            <w:noWrap w:val="0"/>
            <w:vAlign w:val="center"/>
          </w:tcPr>
          <w:p w14:paraId="7256FB6B">
            <w:pPr>
              <w:jc w:val="center"/>
            </w:pPr>
          </w:p>
        </w:tc>
        <w:tc>
          <w:tcPr>
            <w:tcW w:w="3233" w:type="dxa"/>
            <w:noWrap w:val="0"/>
            <w:vAlign w:val="center"/>
          </w:tcPr>
          <w:p w14:paraId="34EBC6D1">
            <w:pPr>
              <w:spacing w:line="260" w:lineRule="exact"/>
              <w:jc w:val="center"/>
              <w:rPr>
                <w:rFonts w:hint="eastAsia" w:ascii="仿宋_GB2312" w:eastAsia="仿宋_GB2312" w:cs="仿宋_GB2312"/>
                <w:kern w:val="0"/>
                <w:sz w:val="22"/>
                <w:szCs w:val="22"/>
                <w:lang w:bidi="ar"/>
              </w:rPr>
            </w:pPr>
            <w:r>
              <w:rPr>
                <w:rFonts w:hint="eastAsia" w:ascii="仿宋_GB2312" w:eastAsia="仿宋_GB2312" w:cs="仿宋_GB2312"/>
                <w:kern w:val="21"/>
                <w:sz w:val="22"/>
                <w:szCs w:val="22"/>
                <w:lang w:eastAsia="zh-CN"/>
              </w:rPr>
              <w:t>国土资源所</w:t>
            </w:r>
          </w:p>
        </w:tc>
        <w:tc>
          <w:tcPr>
            <w:tcW w:w="2546" w:type="dxa"/>
            <w:noWrap w:val="0"/>
            <w:vAlign w:val="center"/>
          </w:tcPr>
          <w:p w14:paraId="0C578EC2">
            <w:pPr>
              <w:spacing w:line="260" w:lineRule="exact"/>
              <w:jc w:val="center"/>
              <w:rPr>
                <w:rFonts w:hint="eastAsia" w:ascii="仿宋_GB2312" w:eastAsia="仿宋_GB2312" w:cs="仿宋_GB2312"/>
                <w:kern w:val="0"/>
                <w:sz w:val="22"/>
                <w:szCs w:val="22"/>
                <w:lang w:bidi="ar"/>
              </w:rPr>
            </w:pPr>
            <w:r>
              <w:rPr>
                <w:rFonts w:hint="eastAsia" w:ascii="仿宋_GB2312" w:eastAsia="仿宋_GB2312" w:cs="仿宋_GB2312"/>
                <w:kern w:val="21"/>
                <w:sz w:val="22"/>
                <w:szCs w:val="22"/>
                <w:lang w:eastAsia="zh-CN"/>
              </w:rPr>
              <w:t>对房屋是否占用基本农田的检查</w:t>
            </w:r>
          </w:p>
        </w:tc>
      </w:tr>
      <w:tr w14:paraId="24BC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055644CE">
            <w:pPr>
              <w:jc w:val="center"/>
            </w:pPr>
          </w:p>
        </w:tc>
        <w:tc>
          <w:tcPr>
            <w:tcW w:w="1520" w:type="dxa"/>
            <w:vMerge w:val="continue"/>
            <w:noWrap w:val="0"/>
            <w:vAlign w:val="center"/>
          </w:tcPr>
          <w:p w14:paraId="0C9AE498">
            <w:pPr>
              <w:jc w:val="center"/>
            </w:pPr>
          </w:p>
        </w:tc>
        <w:tc>
          <w:tcPr>
            <w:tcW w:w="1230" w:type="dxa"/>
            <w:vMerge w:val="continue"/>
            <w:noWrap w:val="0"/>
            <w:vAlign w:val="center"/>
          </w:tcPr>
          <w:p w14:paraId="588689B1">
            <w:pPr>
              <w:jc w:val="center"/>
            </w:pPr>
          </w:p>
        </w:tc>
        <w:tc>
          <w:tcPr>
            <w:tcW w:w="573" w:type="dxa"/>
            <w:vMerge w:val="continue"/>
            <w:noWrap w:val="0"/>
            <w:vAlign w:val="center"/>
          </w:tcPr>
          <w:p w14:paraId="7E377765">
            <w:pPr>
              <w:jc w:val="center"/>
            </w:pPr>
          </w:p>
        </w:tc>
        <w:tc>
          <w:tcPr>
            <w:tcW w:w="873" w:type="dxa"/>
            <w:vMerge w:val="continue"/>
            <w:noWrap w:val="0"/>
            <w:vAlign w:val="center"/>
          </w:tcPr>
          <w:p w14:paraId="21BDB13C">
            <w:pPr>
              <w:jc w:val="center"/>
            </w:pPr>
          </w:p>
        </w:tc>
        <w:tc>
          <w:tcPr>
            <w:tcW w:w="744" w:type="dxa"/>
            <w:vMerge w:val="continue"/>
            <w:noWrap w:val="0"/>
            <w:vAlign w:val="center"/>
          </w:tcPr>
          <w:p w14:paraId="4A28AB8F">
            <w:pPr>
              <w:jc w:val="center"/>
            </w:pPr>
          </w:p>
        </w:tc>
        <w:tc>
          <w:tcPr>
            <w:tcW w:w="667" w:type="dxa"/>
            <w:vMerge w:val="continue"/>
            <w:noWrap w:val="0"/>
            <w:vAlign w:val="center"/>
          </w:tcPr>
          <w:p w14:paraId="0B7C959C">
            <w:pPr>
              <w:jc w:val="center"/>
            </w:pPr>
          </w:p>
        </w:tc>
        <w:tc>
          <w:tcPr>
            <w:tcW w:w="896" w:type="dxa"/>
            <w:vMerge w:val="continue"/>
            <w:noWrap w:val="0"/>
            <w:vAlign w:val="center"/>
          </w:tcPr>
          <w:p w14:paraId="6A8165D3">
            <w:pPr>
              <w:jc w:val="center"/>
            </w:pPr>
          </w:p>
        </w:tc>
        <w:tc>
          <w:tcPr>
            <w:tcW w:w="1041" w:type="dxa"/>
            <w:vMerge w:val="continue"/>
            <w:noWrap w:val="0"/>
            <w:vAlign w:val="center"/>
          </w:tcPr>
          <w:p w14:paraId="060E293A">
            <w:pPr>
              <w:jc w:val="center"/>
            </w:pPr>
          </w:p>
        </w:tc>
        <w:tc>
          <w:tcPr>
            <w:tcW w:w="1517" w:type="dxa"/>
            <w:vMerge w:val="continue"/>
            <w:noWrap w:val="0"/>
            <w:vAlign w:val="center"/>
          </w:tcPr>
          <w:p w14:paraId="0795AF4D">
            <w:pPr>
              <w:jc w:val="center"/>
            </w:pPr>
          </w:p>
        </w:tc>
        <w:tc>
          <w:tcPr>
            <w:tcW w:w="3233" w:type="dxa"/>
            <w:noWrap w:val="0"/>
            <w:vAlign w:val="center"/>
          </w:tcPr>
          <w:p w14:paraId="4BE3F051">
            <w:pPr>
              <w:spacing w:line="260" w:lineRule="exact"/>
              <w:jc w:val="center"/>
              <w:rPr>
                <w:rFonts w:hint="eastAsia" w:ascii="仿宋_GB2312" w:eastAsia="仿宋_GB2312" w:cs="仿宋_GB2312"/>
                <w:kern w:val="0"/>
                <w:sz w:val="22"/>
                <w:szCs w:val="22"/>
                <w:lang w:bidi="ar"/>
              </w:rPr>
            </w:pPr>
            <w:r>
              <w:rPr>
                <w:rFonts w:hint="eastAsia" w:ascii="仿宋_GB2312" w:eastAsia="仿宋_GB2312" w:cs="仿宋_GB2312"/>
                <w:kern w:val="21"/>
                <w:sz w:val="22"/>
                <w:szCs w:val="22"/>
                <w:lang w:eastAsia="zh-CN"/>
              </w:rPr>
              <w:t>农业综合服务中心</w:t>
            </w:r>
          </w:p>
        </w:tc>
        <w:tc>
          <w:tcPr>
            <w:tcW w:w="2546" w:type="dxa"/>
            <w:noWrap w:val="0"/>
            <w:vAlign w:val="center"/>
          </w:tcPr>
          <w:p w14:paraId="390F5383">
            <w:pPr>
              <w:spacing w:line="260" w:lineRule="exact"/>
              <w:jc w:val="center"/>
              <w:rPr>
                <w:rFonts w:hint="eastAsia" w:ascii="仿宋_GB2312" w:eastAsia="仿宋_GB2312" w:cs="仿宋_GB2312"/>
                <w:kern w:val="0"/>
                <w:sz w:val="22"/>
                <w:szCs w:val="22"/>
                <w:lang w:bidi="ar"/>
              </w:rPr>
            </w:pPr>
            <w:r>
              <w:rPr>
                <w:rFonts w:hint="eastAsia" w:ascii="仿宋_GB2312" w:eastAsia="仿宋_GB2312" w:cs="仿宋_GB2312"/>
                <w:kern w:val="21"/>
                <w:sz w:val="22"/>
                <w:szCs w:val="22"/>
                <w:lang w:eastAsia="zh-CN"/>
              </w:rPr>
              <w:t>对房屋宅基地审批的检查</w:t>
            </w:r>
          </w:p>
        </w:tc>
      </w:tr>
      <w:tr w14:paraId="2FFD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noWrap w:val="0"/>
            <w:vAlign w:val="center"/>
          </w:tcPr>
          <w:p w14:paraId="32429985">
            <w:pPr>
              <w:jc w:val="center"/>
              <w:rPr>
                <w:rFonts w:hint="eastAsia" w:eastAsia="宋体"/>
                <w:lang w:val="en-US" w:eastAsia="zh-CN"/>
              </w:rPr>
            </w:pPr>
            <w:r>
              <w:rPr>
                <w:rFonts w:hint="eastAsia"/>
                <w:lang w:val="en-US" w:eastAsia="zh-CN"/>
              </w:rPr>
              <w:t>3</w:t>
            </w:r>
          </w:p>
        </w:tc>
        <w:tc>
          <w:tcPr>
            <w:tcW w:w="1520" w:type="dxa"/>
            <w:noWrap w:val="0"/>
            <w:vAlign w:val="center"/>
          </w:tcPr>
          <w:p w14:paraId="4646CC54">
            <w:pPr>
              <w:jc w:val="center"/>
            </w:pPr>
            <w:r>
              <w:rPr>
                <w:spacing w:val="-5"/>
                <w:sz w:val="21"/>
              </w:rPr>
              <w:t>对水库大坝的监督检查</w:t>
            </w:r>
          </w:p>
        </w:tc>
        <w:tc>
          <w:tcPr>
            <w:tcW w:w="1230" w:type="dxa"/>
            <w:noWrap w:val="0"/>
            <w:vAlign w:val="center"/>
          </w:tcPr>
          <w:p w14:paraId="672B5385">
            <w:pPr>
              <w:widowControl/>
              <w:spacing w:line="280" w:lineRule="exact"/>
              <w:jc w:val="center"/>
            </w:pPr>
            <w:r>
              <w:rPr>
                <w:rFonts w:hint="eastAsia" w:ascii="仿宋_GB2312" w:hAnsi="宋体" w:eastAsia="仿宋_GB2312" w:cs="宋体"/>
                <w:color w:val="000000"/>
                <w:kern w:val="0"/>
                <w:szCs w:val="21"/>
                <w:lang w:val="en-US" w:eastAsia="zh-CN"/>
              </w:rPr>
              <w:t>本行政区域内</w:t>
            </w:r>
            <w:r>
              <w:rPr>
                <w:rFonts w:hint="eastAsia" w:ascii="仿宋_GB2312" w:hAnsi="宋体" w:eastAsia="仿宋_GB2312" w:cs="宋体"/>
                <w:color w:val="000000"/>
                <w:kern w:val="0"/>
                <w:szCs w:val="21"/>
              </w:rPr>
              <w:t>企业事业单位和其他生产经营者</w:t>
            </w:r>
          </w:p>
        </w:tc>
        <w:tc>
          <w:tcPr>
            <w:tcW w:w="573" w:type="dxa"/>
            <w:noWrap w:val="0"/>
            <w:vAlign w:val="center"/>
          </w:tcPr>
          <w:p w14:paraId="5B957A29">
            <w:pPr>
              <w:jc w:val="center"/>
            </w:pPr>
            <w:r>
              <w:rPr>
                <w:rFonts w:hint="eastAsia" w:ascii="仿宋_GB2312" w:eastAsia="仿宋_GB2312" w:cs="仿宋_GB2312"/>
                <w:sz w:val="22"/>
                <w:szCs w:val="22"/>
                <w:lang w:eastAsia="zh-CN"/>
              </w:rPr>
              <w:t>全</w:t>
            </w:r>
            <w:r>
              <w:rPr>
                <w:rFonts w:hint="eastAsia" w:ascii="仿宋_GB2312" w:eastAsia="仿宋_GB2312" w:cs="仿宋_GB2312"/>
                <w:sz w:val="22"/>
                <w:szCs w:val="22"/>
              </w:rPr>
              <w:t>年1次</w:t>
            </w:r>
          </w:p>
        </w:tc>
        <w:tc>
          <w:tcPr>
            <w:tcW w:w="873" w:type="dxa"/>
            <w:noWrap w:val="0"/>
            <w:vAlign w:val="center"/>
          </w:tcPr>
          <w:p w14:paraId="73D1341B">
            <w:pPr>
              <w:jc w:val="center"/>
              <w:rPr>
                <w:rFonts w:hint="eastAsia" w:eastAsia="宋体"/>
                <w:lang w:val="en-US" w:eastAsia="zh-CN"/>
              </w:rPr>
            </w:pPr>
            <w:r>
              <w:rPr>
                <w:rFonts w:hint="eastAsia"/>
                <w:lang w:val="en-US" w:eastAsia="zh-CN"/>
              </w:rPr>
              <w:t>3个</w:t>
            </w:r>
          </w:p>
        </w:tc>
        <w:tc>
          <w:tcPr>
            <w:tcW w:w="744" w:type="dxa"/>
            <w:noWrap w:val="0"/>
            <w:vAlign w:val="center"/>
          </w:tcPr>
          <w:p w14:paraId="3AEBFF8D">
            <w:pPr>
              <w:spacing w:line="260" w:lineRule="exact"/>
              <w:jc w:val="center"/>
              <w:textAlignment w:val="center"/>
            </w:pPr>
            <w:r>
              <w:rPr>
                <w:rFonts w:hint="eastAsia" w:ascii="仿宋_GB2312" w:eastAsia="仿宋_GB2312" w:cs="仿宋_GB2312"/>
                <w:kern w:val="0"/>
                <w:sz w:val="22"/>
                <w:szCs w:val="22"/>
                <w:lang w:bidi="ar"/>
              </w:rPr>
              <w:t>现场检查或非现场检查</w:t>
            </w:r>
          </w:p>
        </w:tc>
        <w:tc>
          <w:tcPr>
            <w:tcW w:w="667" w:type="dxa"/>
            <w:noWrap w:val="0"/>
            <w:vAlign w:val="center"/>
          </w:tcPr>
          <w:p w14:paraId="1E923296">
            <w:pPr>
              <w:spacing w:line="260" w:lineRule="exact"/>
              <w:jc w:val="center"/>
              <w:textAlignment w:val="center"/>
              <w:rPr>
                <w:rFonts w:hint="eastAsia" w:eastAsia="宋体"/>
                <w:lang w:eastAsia="zh-CN"/>
              </w:rPr>
            </w:pPr>
            <w:r>
              <w:rPr>
                <w:rFonts w:hint="eastAsia" w:ascii="仿宋_GB2312" w:eastAsia="仿宋_GB2312" w:cs="仿宋_GB2312"/>
                <w:sz w:val="22"/>
                <w:szCs w:val="22"/>
                <w:lang w:eastAsia="zh-CN"/>
              </w:rPr>
              <w:t>日常</w:t>
            </w:r>
          </w:p>
        </w:tc>
        <w:tc>
          <w:tcPr>
            <w:tcW w:w="896" w:type="dxa"/>
            <w:noWrap w:val="0"/>
            <w:vAlign w:val="center"/>
          </w:tcPr>
          <w:p w14:paraId="3EC7F9F4">
            <w:pPr>
              <w:spacing w:line="260" w:lineRule="exact"/>
              <w:jc w:val="center"/>
              <w:textAlignment w:val="center"/>
            </w:pPr>
            <w:r>
              <w:rPr>
                <w:rFonts w:hint="eastAsia" w:ascii="仿宋_GB2312" w:eastAsia="仿宋_GB2312" w:cs="仿宋_GB2312"/>
                <w:spacing w:val="-20"/>
                <w:kern w:val="0"/>
                <w:sz w:val="22"/>
                <w:szCs w:val="22"/>
                <w:lang w:bidi="ar"/>
              </w:rPr>
              <w:t>10月31日前</w:t>
            </w:r>
          </w:p>
        </w:tc>
        <w:tc>
          <w:tcPr>
            <w:tcW w:w="1041" w:type="dxa"/>
            <w:noWrap w:val="0"/>
            <w:vAlign w:val="center"/>
          </w:tcPr>
          <w:p w14:paraId="03EB080C">
            <w:r>
              <w:rPr>
                <w:spacing w:val="-2"/>
                <w:sz w:val="21"/>
              </w:rPr>
              <w:t>经济发展办公室</w:t>
            </w:r>
          </w:p>
        </w:tc>
        <w:tc>
          <w:tcPr>
            <w:tcW w:w="1517" w:type="dxa"/>
            <w:noWrap w:val="0"/>
            <w:vAlign w:val="center"/>
          </w:tcPr>
          <w:p w14:paraId="13DBBA24">
            <w:r>
              <w:rPr>
                <w:spacing w:val="-4"/>
                <w:sz w:val="21"/>
              </w:rPr>
              <w:t>对水库大坝的定期检查和监督管理</w:t>
            </w:r>
          </w:p>
        </w:tc>
        <w:tc>
          <w:tcPr>
            <w:tcW w:w="3233" w:type="dxa"/>
            <w:noWrap w:val="0"/>
            <w:vAlign w:val="center"/>
          </w:tcPr>
          <w:p w14:paraId="03E4105A">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仿宋_GB2312" w:eastAsia="仿宋_GB2312" w:cs="仿宋_GB2312"/>
                <w:kern w:val="21"/>
                <w:sz w:val="22"/>
                <w:szCs w:val="22"/>
                <w:lang w:eastAsia="zh-CN"/>
              </w:rPr>
              <w:t>农业综合服务中心</w:t>
            </w:r>
          </w:p>
        </w:tc>
        <w:tc>
          <w:tcPr>
            <w:tcW w:w="2546" w:type="dxa"/>
            <w:noWrap w:val="0"/>
            <w:vAlign w:val="center"/>
          </w:tcPr>
          <w:p w14:paraId="65C08C23">
            <w:pPr>
              <w:spacing w:line="260" w:lineRule="exact"/>
              <w:jc w:val="center"/>
              <w:rPr>
                <w:rFonts w:hint="eastAsia" w:ascii="仿宋_GB2312" w:hAnsi="Times New Roman" w:eastAsia="仿宋_GB2312" w:cs="仿宋_GB2312"/>
                <w:kern w:val="21"/>
                <w:sz w:val="22"/>
                <w:szCs w:val="22"/>
                <w:lang w:val="en-US" w:eastAsia="zh-CN" w:bidi="ar-SA"/>
              </w:rPr>
            </w:pPr>
            <w:r>
              <w:rPr>
                <w:spacing w:val="-4"/>
                <w:sz w:val="21"/>
              </w:rPr>
              <w:t>对水库大坝的定期检查和监督管理</w:t>
            </w:r>
          </w:p>
        </w:tc>
      </w:tr>
      <w:tr w14:paraId="56AC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021E4DCE">
            <w:pPr>
              <w:jc w:val="center"/>
              <w:rPr>
                <w:rFonts w:hint="eastAsia" w:eastAsia="宋体"/>
                <w:lang w:val="en-US" w:eastAsia="zh-CN"/>
              </w:rPr>
            </w:pPr>
            <w:r>
              <w:rPr>
                <w:rFonts w:hint="eastAsia"/>
                <w:lang w:val="en-US" w:eastAsia="zh-CN"/>
              </w:rPr>
              <w:t>4</w:t>
            </w:r>
          </w:p>
        </w:tc>
        <w:tc>
          <w:tcPr>
            <w:tcW w:w="1520" w:type="dxa"/>
            <w:vMerge w:val="restart"/>
            <w:noWrap w:val="0"/>
            <w:vAlign w:val="center"/>
          </w:tcPr>
          <w:p w14:paraId="5D81902C">
            <w:pPr>
              <w:jc w:val="center"/>
            </w:pPr>
            <w:r>
              <w:rPr>
                <w:spacing w:val="-5"/>
                <w:sz w:val="21"/>
              </w:rPr>
              <w:t>对生产经营单位安全生产状况的监督检查</w:t>
            </w:r>
          </w:p>
        </w:tc>
        <w:tc>
          <w:tcPr>
            <w:tcW w:w="1230" w:type="dxa"/>
            <w:vMerge w:val="restart"/>
            <w:noWrap w:val="0"/>
            <w:vAlign w:val="center"/>
          </w:tcPr>
          <w:p w14:paraId="5EB02910">
            <w:pPr>
              <w:widowControl/>
              <w:spacing w:line="280" w:lineRule="exact"/>
              <w:jc w:val="center"/>
            </w:pPr>
            <w:r>
              <w:rPr>
                <w:rFonts w:hint="eastAsia" w:ascii="仿宋_GB2312" w:hAnsi="宋体" w:eastAsia="仿宋_GB2312" w:cs="宋体"/>
                <w:color w:val="000000"/>
                <w:kern w:val="0"/>
                <w:szCs w:val="21"/>
              </w:rPr>
              <w:t>本行政区域内生产经营单位</w:t>
            </w:r>
          </w:p>
        </w:tc>
        <w:tc>
          <w:tcPr>
            <w:tcW w:w="573" w:type="dxa"/>
            <w:vMerge w:val="restart"/>
            <w:noWrap w:val="0"/>
            <w:vAlign w:val="center"/>
          </w:tcPr>
          <w:p w14:paraId="660417E7">
            <w:pPr>
              <w:jc w:val="center"/>
              <w:rPr>
                <w:rFonts w:hint="eastAsia" w:eastAsia="宋体"/>
                <w:lang w:eastAsia="zh-CN"/>
              </w:rPr>
            </w:pPr>
            <w:r>
              <w:rPr>
                <w:rFonts w:hint="eastAsia"/>
                <w:lang w:eastAsia="zh-CN"/>
              </w:rPr>
              <w:t>每季度一次或两次</w:t>
            </w:r>
          </w:p>
        </w:tc>
        <w:tc>
          <w:tcPr>
            <w:tcW w:w="873" w:type="dxa"/>
            <w:vMerge w:val="restart"/>
            <w:noWrap w:val="0"/>
            <w:vAlign w:val="center"/>
          </w:tcPr>
          <w:p w14:paraId="5463310C">
            <w:pPr>
              <w:jc w:val="center"/>
              <w:rPr>
                <w:rFonts w:hint="default" w:eastAsia="宋体"/>
                <w:lang w:val="en-US" w:eastAsia="zh-CN"/>
              </w:rPr>
            </w:pPr>
            <w:r>
              <w:rPr>
                <w:rFonts w:hint="eastAsia"/>
                <w:lang w:val="en-US" w:eastAsia="zh-CN"/>
              </w:rPr>
              <w:t>10户</w:t>
            </w:r>
          </w:p>
        </w:tc>
        <w:tc>
          <w:tcPr>
            <w:tcW w:w="744" w:type="dxa"/>
            <w:vMerge w:val="restart"/>
            <w:noWrap w:val="0"/>
            <w:vAlign w:val="center"/>
          </w:tcPr>
          <w:p w14:paraId="341C5080">
            <w:pPr>
              <w:spacing w:line="260" w:lineRule="exact"/>
              <w:jc w:val="center"/>
              <w:textAlignment w:val="cente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7DAA45CA">
            <w:pPr>
              <w:spacing w:line="260" w:lineRule="exact"/>
              <w:jc w:val="center"/>
              <w:textAlignment w:val="center"/>
              <w:rPr>
                <w:rFonts w:hint="eastAsia" w:eastAsia="宋体"/>
                <w:lang w:eastAsia="zh-CN"/>
              </w:rPr>
            </w:pPr>
            <w:r>
              <w:rPr>
                <w:rFonts w:hint="eastAsia" w:ascii="仿宋_GB2312" w:eastAsia="仿宋_GB2312" w:cs="仿宋_GB2312"/>
                <w:sz w:val="22"/>
                <w:szCs w:val="22"/>
                <w:lang w:eastAsia="zh-CN"/>
              </w:rPr>
              <w:t>日常</w:t>
            </w:r>
          </w:p>
        </w:tc>
        <w:tc>
          <w:tcPr>
            <w:tcW w:w="896" w:type="dxa"/>
            <w:vMerge w:val="restart"/>
            <w:noWrap w:val="0"/>
            <w:vAlign w:val="center"/>
          </w:tcPr>
          <w:p w14:paraId="03E6ECBF">
            <w:pPr>
              <w:jc w:val="cente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0897F300">
            <w:pPr>
              <w:jc w:val="center"/>
            </w:pPr>
            <w:r>
              <w:rPr>
                <w:rFonts w:hint="eastAsia"/>
                <w:spacing w:val="-2"/>
                <w:sz w:val="21"/>
              </w:rPr>
              <w:t>社会治理工作和应急管理办公室</w:t>
            </w:r>
          </w:p>
        </w:tc>
        <w:tc>
          <w:tcPr>
            <w:tcW w:w="1517" w:type="dxa"/>
            <w:vMerge w:val="restart"/>
            <w:noWrap w:val="0"/>
            <w:vAlign w:val="center"/>
          </w:tcPr>
          <w:p w14:paraId="0952C6AE">
            <w:pPr>
              <w:jc w:val="center"/>
            </w:pPr>
            <w:r>
              <w:rPr>
                <w:spacing w:val="-5"/>
                <w:sz w:val="21"/>
              </w:rPr>
              <w:t>对生产经营单位安全生产状况</w:t>
            </w:r>
            <w:r>
              <w:rPr>
                <w:rFonts w:hint="eastAsia"/>
                <w:spacing w:val="-5"/>
                <w:sz w:val="21"/>
                <w:lang w:eastAsia="zh-CN"/>
              </w:rPr>
              <w:t>进行检查</w:t>
            </w:r>
          </w:p>
        </w:tc>
        <w:tc>
          <w:tcPr>
            <w:tcW w:w="3233" w:type="dxa"/>
            <w:noWrap w:val="0"/>
            <w:vAlign w:val="center"/>
          </w:tcPr>
          <w:p w14:paraId="41D955E4">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spacing w:val="-2"/>
                <w:sz w:val="21"/>
              </w:rPr>
              <w:t>社会治理工作和应急管理办公室</w:t>
            </w:r>
          </w:p>
        </w:tc>
        <w:tc>
          <w:tcPr>
            <w:tcW w:w="2546" w:type="dxa"/>
            <w:noWrap w:val="0"/>
            <w:vAlign w:val="center"/>
          </w:tcPr>
          <w:p w14:paraId="34C5AA7C">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仿宋_GB2312" w:eastAsia="仿宋_GB2312" w:cs="仿宋_GB2312"/>
                <w:kern w:val="0"/>
                <w:sz w:val="22"/>
                <w:szCs w:val="22"/>
                <w:lang w:bidi="ar"/>
              </w:rPr>
              <w:t>对安全生产的检查</w:t>
            </w:r>
          </w:p>
        </w:tc>
      </w:tr>
      <w:tr w14:paraId="50B1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0B311440">
            <w:pPr>
              <w:jc w:val="center"/>
            </w:pPr>
          </w:p>
        </w:tc>
        <w:tc>
          <w:tcPr>
            <w:tcW w:w="1520" w:type="dxa"/>
            <w:vMerge w:val="continue"/>
            <w:noWrap w:val="0"/>
            <w:vAlign w:val="center"/>
          </w:tcPr>
          <w:p w14:paraId="3996A03A">
            <w:pPr>
              <w:jc w:val="center"/>
            </w:pPr>
          </w:p>
        </w:tc>
        <w:tc>
          <w:tcPr>
            <w:tcW w:w="1230" w:type="dxa"/>
            <w:vMerge w:val="continue"/>
            <w:noWrap w:val="0"/>
            <w:vAlign w:val="center"/>
          </w:tcPr>
          <w:p w14:paraId="0BAD8543">
            <w:pPr>
              <w:jc w:val="center"/>
            </w:pPr>
          </w:p>
        </w:tc>
        <w:tc>
          <w:tcPr>
            <w:tcW w:w="573" w:type="dxa"/>
            <w:vMerge w:val="continue"/>
            <w:noWrap w:val="0"/>
            <w:vAlign w:val="center"/>
          </w:tcPr>
          <w:p w14:paraId="08B01549">
            <w:pPr>
              <w:jc w:val="center"/>
            </w:pPr>
          </w:p>
        </w:tc>
        <w:tc>
          <w:tcPr>
            <w:tcW w:w="873" w:type="dxa"/>
            <w:vMerge w:val="continue"/>
            <w:noWrap w:val="0"/>
            <w:vAlign w:val="center"/>
          </w:tcPr>
          <w:p w14:paraId="18BC139D">
            <w:pPr>
              <w:jc w:val="center"/>
            </w:pPr>
          </w:p>
        </w:tc>
        <w:tc>
          <w:tcPr>
            <w:tcW w:w="744" w:type="dxa"/>
            <w:vMerge w:val="continue"/>
            <w:noWrap w:val="0"/>
            <w:vAlign w:val="center"/>
          </w:tcPr>
          <w:p w14:paraId="566B39CE">
            <w:pPr>
              <w:jc w:val="center"/>
            </w:pPr>
          </w:p>
        </w:tc>
        <w:tc>
          <w:tcPr>
            <w:tcW w:w="667" w:type="dxa"/>
            <w:vMerge w:val="continue"/>
            <w:noWrap w:val="0"/>
            <w:vAlign w:val="center"/>
          </w:tcPr>
          <w:p w14:paraId="26E1A823">
            <w:pPr>
              <w:jc w:val="center"/>
            </w:pPr>
          </w:p>
        </w:tc>
        <w:tc>
          <w:tcPr>
            <w:tcW w:w="896" w:type="dxa"/>
            <w:vMerge w:val="continue"/>
            <w:noWrap w:val="0"/>
            <w:vAlign w:val="center"/>
          </w:tcPr>
          <w:p w14:paraId="515A9250">
            <w:pPr>
              <w:jc w:val="center"/>
            </w:pPr>
          </w:p>
        </w:tc>
        <w:tc>
          <w:tcPr>
            <w:tcW w:w="1041" w:type="dxa"/>
            <w:vMerge w:val="continue"/>
            <w:noWrap w:val="0"/>
            <w:vAlign w:val="center"/>
          </w:tcPr>
          <w:p w14:paraId="66E345A8">
            <w:pPr>
              <w:jc w:val="center"/>
            </w:pPr>
          </w:p>
        </w:tc>
        <w:tc>
          <w:tcPr>
            <w:tcW w:w="1517" w:type="dxa"/>
            <w:vMerge w:val="continue"/>
            <w:noWrap w:val="0"/>
            <w:vAlign w:val="center"/>
          </w:tcPr>
          <w:p w14:paraId="08F2FF8C">
            <w:pPr>
              <w:jc w:val="center"/>
            </w:pPr>
          </w:p>
        </w:tc>
        <w:tc>
          <w:tcPr>
            <w:tcW w:w="3233" w:type="dxa"/>
            <w:noWrap w:val="0"/>
            <w:vAlign w:val="center"/>
          </w:tcPr>
          <w:p w14:paraId="3937C882">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仿宋_GB2312" w:hAnsi="宋体" w:eastAsia="仿宋_GB2312" w:cs="宋体"/>
                <w:color w:val="000000"/>
                <w:kern w:val="0"/>
                <w:szCs w:val="21"/>
                <w:lang w:eastAsia="zh-CN"/>
              </w:rPr>
              <w:t>市场监管所</w:t>
            </w:r>
          </w:p>
        </w:tc>
        <w:tc>
          <w:tcPr>
            <w:tcW w:w="2546" w:type="dxa"/>
            <w:noWrap w:val="0"/>
            <w:vAlign w:val="center"/>
          </w:tcPr>
          <w:p w14:paraId="32E7B128">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仿宋_GB2312" w:eastAsia="仿宋_GB2312" w:cs="仿宋_GB2312"/>
                <w:kern w:val="21"/>
                <w:sz w:val="22"/>
                <w:szCs w:val="22"/>
                <w:lang w:eastAsia="zh-CN"/>
              </w:rPr>
              <w:t>对生产经营单位资质的检查</w:t>
            </w:r>
          </w:p>
        </w:tc>
      </w:tr>
      <w:tr w14:paraId="40EC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47391D30">
            <w:pPr>
              <w:jc w:val="center"/>
              <w:rPr>
                <w:rFonts w:hint="default" w:ascii="Times New Roman" w:hAnsi="Times New Roman" w:eastAsia="宋体" w:cs="Times New Roman"/>
                <w:kern w:val="2"/>
                <w:sz w:val="21"/>
                <w:szCs w:val="24"/>
                <w:lang w:val="en-US" w:eastAsia="zh-CN" w:bidi="ar-SA"/>
              </w:rPr>
            </w:pPr>
            <w:r>
              <w:rPr>
                <w:rFonts w:hint="eastAsia"/>
                <w:lang w:val="en-US" w:eastAsia="zh-CN"/>
              </w:rPr>
              <w:t>5</w:t>
            </w:r>
          </w:p>
        </w:tc>
        <w:tc>
          <w:tcPr>
            <w:tcW w:w="1520" w:type="dxa"/>
            <w:vMerge w:val="restart"/>
            <w:noWrap w:val="0"/>
            <w:vAlign w:val="center"/>
          </w:tcPr>
          <w:p w14:paraId="78562BD6">
            <w:pPr>
              <w:jc w:val="center"/>
              <w:rPr>
                <w:rFonts w:ascii="Times New Roman" w:hAnsi="Times New Roman" w:eastAsia="宋体" w:cs="Times New Roman"/>
                <w:kern w:val="2"/>
                <w:sz w:val="21"/>
                <w:szCs w:val="24"/>
                <w:lang w:val="en-US" w:eastAsia="zh-CN" w:bidi="ar-SA"/>
              </w:rPr>
            </w:pPr>
            <w:r>
              <w:rPr>
                <w:spacing w:val="-5"/>
                <w:sz w:val="21"/>
              </w:rPr>
              <w:t>对食品安全的监督检查</w:t>
            </w:r>
          </w:p>
        </w:tc>
        <w:tc>
          <w:tcPr>
            <w:tcW w:w="1230" w:type="dxa"/>
            <w:vMerge w:val="restart"/>
            <w:noWrap w:val="0"/>
            <w:vAlign w:val="center"/>
          </w:tcPr>
          <w:p w14:paraId="05F0028D">
            <w:pPr>
              <w:widowControl/>
              <w:spacing w:line="280" w:lineRule="exact"/>
              <w:jc w:val="center"/>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eastAsia="zh-CN"/>
              </w:rPr>
              <w:t>营利性餐饮、副食企业</w:t>
            </w:r>
          </w:p>
        </w:tc>
        <w:tc>
          <w:tcPr>
            <w:tcW w:w="573" w:type="dxa"/>
            <w:vMerge w:val="restart"/>
            <w:noWrap w:val="0"/>
            <w:vAlign w:val="center"/>
          </w:tcPr>
          <w:p w14:paraId="664B4C21">
            <w:pPr>
              <w:jc w:val="center"/>
              <w:rPr>
                <w:rFonts w:ascii="Times New Roman" w:hAnsi="Times New Roman" w:eastAsia="宋体" w:cs="Times New Roman"/>
                <w:kern w:val="2"/>
                <w:sz w:val="21"/>
                <w:szCs w:val="24"/>
                <w:lang w:val="en-US" w:eastAsia="zh-CN" w:bidi="ar-SA"/>
              </w:rPr>
            </w:pPr>
            <w:r>
              <w:rPr>
                <w:rFonts w:hint="eastAsia"/>
                <w:lang w:eastAsia="zh-CN"/>
              </w:rPr>
              <w:t>每季度一次</w:t>
            </w:r>
          </w:p>
        </w:tc>
        <w:tc>
          <w:tcPr>
            <w:tcW w:w="873" w:type="dxa"/>
            <w:vMerge w:val="restart"/>
            <w:noWrap w:val="0"/>
            <w:vAlign w:val="center"/>
          </w:tcPr>
          <w:p w14:paraId="3D1ADF55">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vMerge w:val="restart"/>
            <w:noWrap w:val="0"/>
            <w:vAlign w:val="center"/>
          </w:tcPr>
          <w:p w14:paraId="73EE1F60">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19A1D437">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6EDD4A53">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0D6815D5">
            <w:pPr>
              <w:jc w:val="center"/>
              <w:rPr>
                <w:rFonts w:ascii="Times New Roman" w:hAnsi="Times New Roman" w:eastAsia="宋体" w:cs="Times New Roman"/>
                <w:kern w:val="2"/>
                <w:sz w:val="21"/>
                <w:szCs w:val="24"/>
                <w:lang w:val="en-US" w:eastAsia="zh-CN" w:bidi="ar-SA"/>
              </w:rPr>
            </w:pPr>
            <w:r>
              <w:rPr>
                <w:rFonts w:hint="eastAsia"/>
                <w:spacing w:val="-2"/>
                <w:sz w:val="21"/>
              </w:rPr>
              <w:t>社会治理工作和应急管理办公室</w:t>
            </w:r>
          </w:p>
        </w:tc>
        <w:tc>
          <w:tcPr>
            <w:tcW w:w="1517" w:type="dxa"/>
            <w:vMerge w:val="restart"/>
            <w:noWrap w:val="0"/>
            <w:vAlign w:val="center"/>
          </w:tcPr>
          <w:p w14:paraId="37905660">
            <w:pPr>
              <w:jc w:val="center"/>
              <w:rPr>
                <w:rFonts w:ascii="Times New Roman" w:hAnsi="Times New Roman" w:eastAsia="宋体" w:cs="Times New Roman"/>
                <w:kern w:val="2"/>
                <w:sz w:val="21"/>
                <w:szCs w:val="24"/>
                <w:lang w:val="en-US" w:eastAsia="zh-CN" w:bidi="ar-SA"/>
              </w:rPr>
            </w:pPr>
            <w:r>
              <w:rPr>
                <w:spacing w:val="-5"/>
                <w:sz w:val="21"/>
              </w:rPr>
              <w:t>对食品安全进行监督检查</w:t>
            </w:r>
          </w:p>
        </w:tc>
        <w:tc>
          <w:tcPr>
            <w:tcW w:w="3233" w:type="dxa"/>
            <w:noWrap w:val="0"/>
            <w:vAlign w:val="center"/>
          </w:tcPr>
          <w:p w14:paraId="3C36D7AC">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spacing w:val="-2"/>
                <w:sz w:val="21"/>
              </w:rPr>
              <w:t>社会治理工作和应急管理办公室</w:t>
            </w:r>
          </w:p>
        </w:tc>
        <w:tc>
          <w:tcPr>
            <w:tcW w:w="2546" w:type="dxa"/>
            <w:noWrap w:val="0"/>
            <w:vAlign w:val="center"/>
          </w:tcPr>
          <w:p w14:paraId="44EFE77B">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仿宋_GB2312" w:eastAsia="仿宋_GB2312" w:cs="仿宋_GB2312"/>
                <w:kern w:val="21"/>
                <w:sz w:val="22"/>
                <w:szCs w:val="22"/>
                <w:lang w:eastAsia="zh-CN"/>
              </w:rPr>
              <w:t>对食品安全的检查</w:t>
            </w:r>
          </w:p>
        </w:tc>
      </w:tr>
      <w:tr w14:paraId="1844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49C452DE">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3169B402">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62E0252F">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340E24D0">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34B210EE">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79293468">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74D45726">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46167BD3">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71DC8BBF">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41F28273">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3B87C653">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仿宋_GB2312" w:hAnsi="宋体" w:eastAsia="仿宋_GB2312" w:cs="宋体"/>
                <w:color w:val="000000"/>
                <w:kern w:val="0"/>
                <w:szCs w:val="21"/>
                <w:lang w:eastAsia="zh-CN"/>
              </w:rPr>
              <w:t>市场监管所</w:t>
            </w:r>
          </w:p>
        </w:tc>
        <w:tc>
          <w:tcPr>
            <w:tcW w:w="2546" w:type="dxa"/>
            <w:noWrap w:val="0"/>
            <w:vAlign w:val="center"/>
          </w:tcPr>
          <w:p w14:paraId="3C1CC388">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仿宋_GB2312" w:eastAsia="仿宋_GB2312" w:cs="仿宋_GB2312"/>
                <w:kern w:val="21"/>
                <w:sz w:val="22"/>
                <w:szCs w:val="22"/>
                <w:lang w:eastAsia="zh-CN"/>
              </w:rPr>
              <w:t>对餐饮店、副食店资质的检查</w:t>
            </w:r>
          </w:p>
        </w:tc>
      </w:tr>
      <w:tr w14:paraId="3C54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36A392CA">
            <w:pPr>
              <w:jc w:val="center"/>
              <w:rPr>
                <w:rFonts w:hint="default" w:ascii="Times New Roman" w:hAnsi="Times New Roman" w:eastAsia="宋体" w:cs="Times New Roman"/>
                <w:kern w:val="2"/>
                <w:sz w:val="21"/>
                <w:szCs w:val="24"/>
                <w:lang w:val="en-US" w:eastAsia="zh-CN" w:bidi="ar-SA"/>
              </w:rPr>
            </w:pPr>
            <w:r>
              <w:rPr>
                <w:rFonts w:hint="eastAsia"/>
                <w:lang w:val="en-US" w:eastAsia="zh-CN"/>
              </w:rPr>
              <w:t>6</w:t>
            </w:r>
          </w:p>
        </w:tc>
        <w:tc>
          <w:tcPr>
            <w:tcW w:w="1520" w:type="dxa"/>
            <w:vMerge w:val="restart"/>
            <w:noWrap w:val="0"/>
            <w:vAlign w:val="center"/>
          </w:tcPr>
          <w:p w14:paraId="232716EF">
            <w:pPr>
              <w:jc w:val="center"/>
              <w:rPr>
                <w:rFonts w:ascii="Times New Roman" w:hAnsi="Times New Roman" w:eastAsia="宋体" w:cs="Times New Roman"/>
                <w:kern w:val="2"/>
                <w:sz w:val="21"/>
                <w:szCs w:val="24"/>
                <w:lang w:val="en-US" w:eastAsia="zh-CN" w:bidi="ar-SA"/>
              </w:rPr>
            </w:pPr>
            <w:r>
              <w:rPr>
                <w:spacing w:val="-5"/>
                <w:sz w:val="21"/>
              </w:rPr>
              <w:t>配合开展电信设施建设和保护工作的监督检查</w:t>
            </w:r>
          </w:p>
        </w:tc>
        <w:tc>
          <w:tcPr>
            <w:tcW w:w="1230" w:type="dxa"/>
            <w:vMerge w:val="restart"/>
            <w:noWrap w:val="0"/>
            <w:vAlign w:val="center"/>
          </w:tcPr>
          <w:p w14:paraId="3113BFA7">
            <w:pPr>
              <w:widowControl/>
              <w:spacing w:line="280" w:lineRule="exact"/>
              <w:jc w:val="center"/>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eastAsia="zh-CN"/>
              </w:rPr>
              <w:t>电信公司、移动公司、联通公司</w:t>
            </w:r>
          </w:p>
        </w:tc>
        <w:tc>
          <w:tcPr>
            <w:tcW w:w="573" w:type="dxa"/>
            <w:vMerge w:val="restart"/>
            <w:noWrap w:val="0"/>
            <w:vAlign w:val="center"/>
          </w:tcPr>
          <w:p w14:paraId="7149AB43">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全</w:t>
            </w:r>
            <w:r>
              <w:rPr>
                <w:rFonts w:hint="eastAsia" w:ascii="仿宋_GB2312" w:eastAsia="仿宋_GB2312" w:cs="仿宋_GB2312"/>
                <w:sz w:val="22"/>
                <w:szCs w:val="22"/>
              </w:rPr>
              <w:t>年1次</w:t>
            </w:r>
          </w:p>
        </w:tc>
        <w:tc>
          <w:tcPr>
            <w:tcW w:w="873" w:type="dxa"/>
            <w:vMerge w:val="restart"/>
            <w:noWrap w:val="0"/>
            <w:vAlign w:val="center"/>
          </w:tcPr>
          <w:p w14:paraId="306B265B">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vMerge w:val="restart"/>
            <w:noWrap w:val="0"/>
            <w:vAlign w:val="center"/>
          </w:tcPr>
          <w:p w14:paraId="08002D35">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231D7237">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267C3639">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50FE8D21">
            <w:pPr>
              <w:jc w:val="center"/>
              <w:rPr>
                <w:rFonts w:ascii="Times New Roman" w:hAnsi="Times New Roman" w:eastAsia="宋体" w:cs="Times New Roman"/>
                <w:kern w:val="2"/>
                <w:sz w:val="21"/>
                <w:szCs w:val="24"/>
                <w:lang w:val="en-US" w:eastAsia="zh-CN" w:bidi="ar-SA"/>
              </w:rPr>
            </w:pPr>
            <w:r>
              <w:rPr>
                <w:rFonts w:hint="eastAsia"/>
                <w:spacing w:val="-1"/>
                <w:sz w:val="21"/>
              </w:rPr>
              <w:t>乡村建设和文化旅游服务中心</w:t>
            </w:r>
          </w:p>
        </w:tc>
        <w:tc>
          <w:tcPr>
            <w:tcW w:w="1517" w:type="dxa"/>
            <w:vMerge w:val="restart"/>
            <w:noWrap w:val="0"/>
            <w:vAlign w:val="center"/>
          </w:tcPr>
          <w:p w14:paraId="53C3CA33">
            <w:pPr>
              <w:jc w:val="center"/>
              <w:rPr>
                <w:rFonts w:ascii="Times New Roman" w:hAnsi="Times New Roman" w:eastAsia="宋体" w:cs="Times New Roman"/>
                <w:kern w:val="2"/>
                <w:sz w:val="21"/>
                <w:szCs w:val="24"/>
                <w:lang w:val="en-US" w:eastAsia="zh-CN" w:bidi="ar-SA"/>
              </w:rPr>
            </w:pPr>
            <w:r>
              <w:rPr>
                <w:spacing w:val="-4"/>
                <w:sz w:val="21"/>
              </w:rPr>
              <w:t>对</w:t>
            </w:r>
            <w:r>
              <w:rPr>
                <w:spacing w:val="-5"/>
                <w:sz w:val="21"/>
              </w:rPr>
              <w:t>配合开展电信设施建设和保护工作进行监督检查</w:t>
            </w:r>
          </w:p>
        </w:tc>
        <w:tc>
          <w:tcPr>
            <w:tcW w:w="3233" w:type="dxa"/>
            <w:noWrap w:val="0"/>
            <w:vAlign w:val="center"/>
          </w:tcPr>
          <w:p w14:paraId="32A57CD6">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spacing w:val="-1"/>
                <w:sz w:val="21"/>
              </w:rPr>
              <w:t>乡村建设和文化旅游服务中心</w:t>
            </w:r>
          </w:p>
        </w:tc>
        <w:tc>
          <w:tcPr>
            <w:tcW w:w="2546" w:type="dxa"/>
            <w:noWrap w:val="0"/>
            <w:vAlign w:val="center"/>
          </w:tcPr>
          <w:p w14:paraId="0CD62B0B">
            <w:pPr>
              <w:spacing w:line="260" w:lineRule="exact"/>
              <w:jc w:val="center"/>
              <w:rPr>
                <w:rFonts w:hint="eastAsia" w:ascii="仿宋_GB2312" w:hAnsi="Times New Roman" w:eastAsia="仿宋_GB2312" w:cs="仿宋_GB2312"/>
                <w:kern w:val="21"/>
                <w:sz w:val="22"/>
                <w:szCs w:val="22"/>
                <w:lang w:val="en-US" w:eastAsia="zh-CN" w:bidi="ar-SA"/>
              </w:rPr>
            </w:pPr>
            <w:r>
              <w:rPr>
                <w:spacing w:val="-4"/>
                <w:sz w:val="21"/>
              </w:rPr>
              <w:t>对</w:t>
            </w:r>
            <w:r>
              <w:rPr>
                <w:spacing w:val="-5"/>
                <w:sz w:val="21"/>
              </w:rPr>
              <w:t>配合开展电信设施建设和保护工作进行监督检查</w:t>
            </w:r>
          </w:p>
        </w:tc>
      </w:tr>
      <w:tr w14:paraId="4FD2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764D7AA2">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45A16C18">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73494B95">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7D0E2895">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47540B5D">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3583BF24">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414C9768">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43F40B47">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27D44900">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25B7F022">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4C7D577A">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Times New Roman" w:hAnsi="Times New Roman" w:cs="Times New Roman"/>
                <w:spacing w:val="-2"/>
                <w:sz w:val="21"/>
              </w:rPr>
              <w:t>社</w:t>
            </w:r>
            <w:r>
              <w:rPr>
                <w:rFonts w:hint="eastAsia"/>
                <w:spacing w:val="-2"/>
                <w:sz w:val="21"/>
              </w:rPr>
              <w:t>会治理工作和应急管理办公室</w:t>
            </w:r>
          </w:p>
        </w:tc>
        <w:tc>
          <w:tcPr>
            <w:tcW w:w="2546" w:type="dxa"/>
            <w:noWrap w:val="0"/>
            <w:vAlign w:val="center"/>
          </w:tcPr>
          <w:p w14:paraId="58F66C73">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仿宋_GB2312" w:eastAsia="仿宋_GB2312" w:cs="仿宋_GB2312"/>
                <w:kern w:val="21"/>
                <w:sz w:val="22"/>
                <w:szCs w:val="22"/>
                <w:lang w:eastAsia="zh-CN"/>
              </w:rPr>
              <w:t>对电信设施建设的安全检查</w:t>
            </w:r>
          </w:p>
        </w:tc>
      </w:tr>
      <w:tr w14:paraId="6EB6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690821E9">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2151648A">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58D16FFF">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3081938F">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2FD27849">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71748E10">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51DB1019">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64E45AF6">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24EF2E47">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20428B0D">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45946455">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Times New Roman" w:hAnsi="Times New Roman" w:cs="Times New Roman"/>
                <w:spacing w:val="-2"/>
                <w:sz w:val="21"/>
                <w:lang w:eastAsia="zh-CN"/>
              </w:rPr>
              <w:t>经济发展办</w:t>
            </w:r>
          </w:p>
        </w:tc>
        <w:tc>
          <w:tcPr>
            <w:tcW w:w="2546" w:type="dxa"/>
            <w:noWrap w:val="0"/>
            <w:vAlign w:val="center"/>
          </w:tcPr>
          <w:p w14:paraId="5EE4149E">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spacing w:val="-5"/>
                <w:sz w:val="21"/>
                <w:lang w:eastAsia="zh-CN"/>
              </w:rPr>
              <w:t>对电信设施</w:t>
            </w:r>
            <w:r>
              <w:rPr>
                <w:spacing w:val="-5"/>
                <w:sz w:val="21"/>
              </w:rPr>
              <w:t>保护工作进行监督检查</w:t>
            </w:r>
          </w:p>
        </w:tc>
      </w:tr>
      <w:tr w14:paraId="5B46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27193219">
            <w:pPr>
              <w:jc w:val="center"/>
              <w:rPr>
                <w:rFonts w:hint="default" w:ascii="Times New Roman" w:hAnsi="Times New Roman" w:eastAsia="宋体" w:cs="Times New Roman"/>
                <w:kern w:val="2"/>
                <w:sz w:val="21"/>
                <w:szCs w:val="24"/>
                <w:lang w:val="en-US" w:eastAsia="zh-CN" w:bidi="ar-SA"/>
              </w:rPr>
            </w:pPr>
            <w:r>
              <w:rPr>
                <w:rFonts w:hint="eastAsia"/>
                <w:lang w:val="en-US" w:eastAsia="zh-CN"/>
              </w:rPr>
              <w:t>7</w:t>
            </w:r>
          </w:p>
        </w:tc>
        <w:tc>
          <w:tcPr>
            <w:tcW w:w="1520" w:type="dxa"/>
            <w:vMerge w:val="restart"/>
            <w:noWrap w:val="0"/>
            <w:vAlign w:val="center"/>
          </w:tcPr>
          <w:p w14:paraId="62832A95">
            <w:pPr>
              <w:jc w:val="center"/>
              <w:rPr>
                <w:rFonts w:ascii="Times New Roman" w:hAnsi="Times New Roman" w:eastAsia="宋体" w:cs="Times New Roman"/>
                <w:kern w:val="2"/>
                <w:sz w:val="21"/>
                <w:szCs w:val="24"/>
                <w:lang w:val="en-US" w:eastAsia="zh-CN" w:bidi="ar-SA"/>
              </w:rPr>
            </w:pPr>
            <w:r>
              <w:rPr>
                <w:spacing w:val="-5"/>
                <w:sz w:val="21"/>
              </w:rPr>
              <w:t>对消防安全的检查</w:t>
            </w:r>
          </w:p>
        </w:tc>
        <w:tc>
          <w:tcPr>
            <w:tcW w:w="1230" w:type="dxa"/>
            <w:vMerge w:val="restart"/>
            <w:noWrap w:val="0"/>
            <w:vAlign w:val="center"/>
          </w:tcPr>
          <w:p w14:paraId="5B3875CD">
            <w:pPr>
              <w:widowControl/>
              <w:spacing w:line="280" w:lineRule="exact"/>
              <w:jc w:val="center"/>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rPr>
              <w:t>本行政区域内生产经营单位</w:t>
            </w:r>
          </w:p>
        </w:tc>
        <w:tc>
          <w:tcPr>
            <w:tcW w:w="573" w:type="dxa"/>
            <w:vMerge w:val="restart"/>
            <w:noWrap w:val="0"/>
            <w:vAlign w:val="center"/>
          </w:tcPr>
          <w:p w14:paraId="3DD9903E">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全</w:t>
            </w:r>
            <w:r>
              <w:rPr>
                <w:rFonts w:hint="eastAsia" w:ascii="仿宋_GB2312" w:eastAsia="仿宋_GB2312" w:cs="仿宋_GB2312"/>
                <w:sz w:val="22"/>
                <w:szCs w:val="22"/>
              </w:rPr>
              <w:t>年1次或2次</w:t>
            </w:r>
          </w:p>
        </w:tc>
        <w:tc>
          <w:tcPr>
            <w:tcW w:w="873" w:type="dxa"/>
            <w:vMerge w:val="restart"/>
            <w:noWrap w:val="0"/>
            <w:vAlign w:val="center"/>
          </w:tcPr>
          <w:p w14:paraId="513F3AB7">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vMerge w:val="restart"/>
            <w:noWrap w:val="0"/>
            <w:vAlign w:val="center"/>
          </w:tcPr>
          <w:p w14:paraId="04E6546C">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03E5E50B">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10EC3254">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611C7F5B">
            <w:pPr>
              <w:jc w:val="center"/>
              <w:rPr>
                <w:rFonts w:ascii="Times New Roman" w:hAnsi="Times New Roman" w:eastAsia="宋体" w:cs="Times New Roman"/>
                <w:kern w:val="2"/>
                <w:sz w:val="21"/>
                <w:szCs w:val="24"/>
                <w:lang w:val="en-US" w:eastAsia="zh-CN" w:bidi="ar-SA"/>
              </w:rPr>
            </w:pPr>
            <w:r>
              <w:rPr>
                <w:rFonts w:hint="eastAsia"/>
                <w:spacing w:val="-2"/>
                <w:sz w:val="21"/>
              </w:rPr>
              <w:t>社会治理工作和应急管理办公室</w:t>
            </w:r>
          </w:p>
        </w:tc>
        <w:tc>
          <w:tcPr>
            <w:tcW w:w="1517" w:type="dxa"/>
            <w:vMerge w:val="restart"/>
            <w:noWrap w:val="0"/>
            <w:vAlign w:val="center"/>
          </w:tcPr>
          <w:p w14:paraId="3F345DDD">
            <w:pPr>
              <w:jc w:val="center"/>
              <w:rPr>
                <w:rFonts w:ascii="Times New Roman" w:hAnsi="Times New Roman" w:eastAsia="宋体" w:cs="Times New Roman"/>
                <w:kern w:val="2"/>
                <w:sz w:val="21"/>
                <w:szCs w:val="24"/>
                <w:lang w:val="en-US" w:eastAsia="zh-CN" w:bidi="ar-SA"/>
              </w:rPr>
            </w:pPr>
            <w:r>
              <w:rPr>
                <w:spacing w:val="-5"/>
                <w:sz w:val="21"/>
              </w:rPr>
              <w:t>对消防安全进行监督检查</w:t>
            </w:r>
          </w:p>
        </w:tc>
        <w:tc>
          <w:tcPr>
            <w:tcW w:w="3233" w:type="dxa"/>
            <w:noWrap w:val="0"/>
            <w:vAlign w:val="center"/>
          </w:tcPr>
          <w:p w14:paraId="5552C454">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spacing w:val="-2"/>
                <w:sz w:val="21"/>
              </w:rPr>
              <w:t>社会治理工作和应急管理办公室</w:t>
            </w:r>
          </w:p>
        </w:tc>
        <w:tc>
          <w:tcPr>
            <w:tcW w:w="2546" w:type="dxa"/>
            <w:noWrap w:val="0"/>
            <w:vAlign w:val="center"/>
          </w:tcPr>
          <w:p w14:paraId="0F63E33E">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仿宋_GB2312" w:eastAsia="仿宋_GB2312" w:cs="仿宋_GB2312"/>
                <w:kern w:val="21"/>
                <w:sz w:val="22"/>
                <w:szCs w:val="22"/>
                <w:lang w:eastAsia="zh-CN"/>
              </w:rPr>
              <w:t>对消防设施、消防隐患的检查</w:t>
            </w:r>
          </w:p>
        </w:tc>
      </w:tr>
      <w:tr w14:paraId="4FCD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4DBC71AE">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740D0038">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2CA5999E">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5B8C1CE8">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6F84926C">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36413BF8">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30304199">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1D6EFDE8">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43E0F7D1">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36D62B4A">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05DBF62F">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仿宋_GB2312" w:hAnsi="宋体" w:eastAsia="仿宋_GB2312" w:cs="宋体"/>
                <w:color w:val="000000"/>
                <w:kern w:val="0"/>
                <w:szCs w:val="21"/>
                <w:lang w:eastAsia="zh-CN"/>
              </w:rPr>
              <w:t>龙山镇专职消防救援站</w:t>
            </w:r>
          </w:p>
        </w:tc>
        <w:tc>
          <w:tcPr>
            <w:tcW w:w="2546" w:type="dxa"/>
            <w:noWrap w:val="0"/>
            <w:vAlign w:val="center"/>
          </w:tcPr>
          <w:p w14:paraId="24717C88">
            <w:pPr>
              <w:spacing w:line="260" w:lineRule="exact"/>
              <w:jc w:val="center"/>
              <w:rPr>
                <w:rFonts w:hint="eastAsia" w:ascii="仿宋_GB2312" w:hAnsi="Times New Roman" w:eastAsia="宋体" w:cs="仿宋_GB2312"/>
                <w:kern w:val="21"/>
                <w:sz w:val="22"/>
                <w:szCs w:val="22"/>
                <w:lang w:val="en-US" w:eastAsia="zh-CN" w:bidi="ar-SA"/>
              </w:rPr>
            </w:pPr>
            <w:r>
              <w:rPr>
                <w:rFonts w:hint="eastAsia"/>
                <w:spacing w:val="-2"/>
                <w:sz w:val="21"/>
                <w:lang w:eastAsia="zh-CN"/>
              </w:rPr>
              <w:t>对</w:t>
            </w:r>
            <w:r>
              <w:rPr>
                <w:spacing w:val="-2"/>
                <w:sz w:val="21"/>
              </w:rPr>
              <w:t>开展</w:t>
            </w:r>
            <w:r>
              <w:rPr>
                <w:spacing w:val="-7"/>
                <w:sz w:val="21"/>
              </w:rPr>
              <w:t>经常性的消防宣传教育</w:t>
            </w:r>
            <w:r>
              <w:rPr>
                <w:rFonts w:hint="eastAsia"/>
                <w:spacing w:val="-7"/>
                <w:sz w:val="21"/>
                <w:lang w:eastAsia="zh-CN"/>
              </w:rPr>
              <w:t>的检查</w:t>
            </w:r>
          </w:p>
        </w:tc>
      </w:tr>
      <w:tr w14:paraId="0A86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773C46B3">
            <w:pPr>
              <w:jc w:val="center"/>
              <w:rPr>
                <w:rFonts w:hint="default" w:ascii="Times New Roman" w:hAnsi="Times New Roman" w:eastAsia="宋体" w:cs="Times New Roman"/>
                <w:kern w:val="2"/>
                <w:sz w:val="21"/>
                <w:szCs w:val="24"/>
                <w:lang w:val="en-US" w:eastAsia="zh-CN" w:bidi="ar-SA"/>
              </w:rPr>
            </w:pPr>
            <w:r>
              <w:rPr>
                <w:rFonts w:hint="eastAsia"/>
                <w:lang w:val="en-US" w:eastAsia="zh-CN"/>
              </w:rPr>
              <w:t>8</w:t>
            </w:r>
          </w:p>
        </w:tc>
        <w:tc>
          <w:tcPr>
            <w:tcW w:w="1520" w:type="dxa"/>
            <w:vMerge w:val="restart"/>
            <w:noWrap w:val="0"/>
            <w:vAlign w:val="center"/>
          </w:tcPr>
          <w:p w14:paraId="729598D0">
            <w:pPr>
              <w:jc w:val="center"/>
              <w:rPr>
                <w:rFonts w:ascii="Times New Roman" w:hAnsi="Times New Roman" w:eastAsia="宋体" w:cs="Times New Roman"/>
                <w:kern w:val="2"/>
                <w:sz w:val="21"/>
                <w:szCs w:val="24"/>
                <w:lang w:val="en-US" w:eastAsia="zh-CN" w:bidi="ar-SA"/>
              </w:rPr>
            </w:pPr>
            <w:r>
              <w:rPr>
                <w:spacing w:val="-5"/>
                <w:sz w:val="21"/>
              </w:rPr>
              <w:t>对养老机构的监督检查</w:t>
            </w:r>
          </w:p>
        </w:tc>
        <w:tc>
          <w:tcPr>
            <w:tcW w:w="1230" w:type="dxa"/>
            <w:vMerge w:val="restart"/>
            <w:noWrap w:val="0"/>
            <w:vAlign w:val="center"/>
          </w:tcPr>
          <w:p w14:paraId="0E9C6DD4">
            <w:pPr>
              <w:widowControl/>
              <w:spacing w:line="280" w:lineRule="exact"/>
              <w:jc w:val="center"/>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rPr>
              <w:t>本行政区域内</w:t>
            </w:r>
            <w:r>
              <w:rPr>
                <w:rFonts w:hint="eastAsia" w:ascii="仿宋_GB2312" w:hAnsi="宋体" w:eastAsia="仿宋_GB2312" w:cs="宋体"/>
                <w:color w:val="000000"/>
                <w:kern w:val="0"/>
                <w:szCs w:val="21"/>
                <w:lang w:eastAsia="zh-CN"/>
              </w:rPr>
              <w:t>养老机构</w:t>
            </w:r>
          </w:p>
        </w:tc>
        <w:tc>
          <w:tcPr>
            <w:tcW w:w="573" w:type="dxa"/>
            <w:vMerge w:val="restart"/>
            <w:noWrap w:val="0"/>
            <w:vAlign w:val="center"/>
          </w:tcPr>
          <w:p w14:paraId="0DBDA792">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全</w:t>
            </w:r>
            <w:r>
              <w:rPr>
                <w:rFonts w:hint="eastAsia" w:ascii="仿宋_GB2312" w:eastAsia="仿宋_GB2312" w:cs="仿宋_GB2312"/>
                <w:sz w:val="22"/>
                <w:szCs w:val="22"/>
              </w:rPr>
              <w:t>年1次或2次</w:t>
            </w:r>
          </w:p>
        </w:tc>
        <w:tc>
          <w:tcPr>
            <w:tcW w:w="873" w:type="dxa"/>
            <w:vMerge w:val="restart"/>
            <w:noWrap w:val="0"/>
            <w:vAlign w:val="center"/>
          </w:tcPr>
          <w:p w14:paraId="73F4DB99">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vMerge w:val="restart"/>
            <w:noWrap w:val="0"/>
            <w:vAlign w:val="center"/>
          </w:tcPr>
          <w:p w14:paraId="44BDE56E">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4B1E930A">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395F8402">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3EAE85D5">
            <w:pPr>
              <w:jc w:val="center"/>
              <w:rPr>
                <w:rFonts w:ascii="Times New Roman" w:hAnsi="Times New Roman" w:eastAsia="宋体" w:cs="Times New Roman"/>
                <w:kern w:val="2"/>
                <w:sz w:val="21"/>
                <w:szCs w:val="24"/>
                <w:lang w:val="en-US" w:eastAsia="zh-CN" w:bidi="ar-SA"/>
              </w:rPr>
            </w:pPr>
            <w:r>
              <w:rPr>
                <w:rFonts w:hint="eastAsia" w:ascii="Times New Roman" w:hAnsi="Times New Roman" w:cs="Times New Roman"/>
                <w:spacing w:val="-2"/>
                <w:sz w:val="21"/>
              </w:rPr>
              <w:t>社会事务办</w:t>
            </w:r>
          </w:p>
        </w:tc>
        <w:tc>
          <w:tcPr>
            <w:tcW w:w="1517" w:type="dxa"/>
            <w:vMerge w:val="restart"/>
            <w:noWrap w:val="0"/>
            <w:vAlign w:val="center"/>
          </w:tcPr>
          <w:p w14:paraId="2DF2AF3F">
            <w:pPr>
              <w:jc w:val="center"/>
              <w:rPr>
                <w:rFonts w:ascii="Times New Roman" w:hAnsi="Times New Roman" w:eastAsia="宋体" w:cs="Times New Roman"/>
                <w:kern w:val="2"/>
                <w:sz w:val="21"/>
                <w:szCs w:val="24"/>
                <w:lang w:val="en-US" w:eastAsia="zh-CN" w:bidi="ar-SA"/>
              </w:rPr>
            </w:pPr>
            <w:r>
              <w:rPr>
                <w:spacing w:val="-4"/>
                <w:sz w:val="21"/>
              </w:rPr>
              <w:t>对养老机构服务</w:t>
            </w:r>
            <w:r>
              <w:rPr>
                <w:spacing w:val="-5"/>
                <w:sz w:val="21"/>
              </w:rPr>
              <w:t>和运营的监督检查</w:t>
            </w:r>
          </w:p>
        </w:tc>
        <w:tc>
          <w:tcPr>
            <w:tcW w:w="3233" w:type="dxa"/>
            <w:noWrap w:val="0"/>
            <w:vAlign w:val="center"/>
          </w:tcPr>
          <w:p w14:paraId="2550B238">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Times New Roman" w:hAnsi="Times New Roman" w:cs="Times New Roman"/>
                <w:spacing w:val="-2"/>
                <w:sz w:val="21"/>
              </w:rPr>
              <w:t>社会事务办</w:t>
            </w:r>
          </w:p>
        </w:tc>
        <w:tc>
          <w:tcPr>
            <w:tcW w:w="2546" w:type="dxa"/>
            <w:noWrap w:val="0"/>
            <w:vAlign w:val="center"/>
          </w:tcPr>
          <w:p w14:paraId="4CB8E100">
            <w:pPr>
              <w:spacing w:line="260" w:lineRule="exact"/>
              <w:jc w:val="center"/>
              <w:rPr>
                <w:rFonts w:hint="eastAsia" w:ascii="仿宋_GB2312" w:hAnsi="Times New Roman" w:eastAsia="仿宋_GB2312" w:cs="仿宋_GB2312"/>
                <w:kern w:val="21"/>
                <w:sz w:val="22"/>
                <w:szCs w:val="22"/>
                <w:lang w:val="en-US" w:eastAsia="zh-CN" w:bidi="ar-SA"/>
              </w:rPr>
            </w:pPr>
            <w:r>
              <w:rPr>
                <w:spacing w:val="-4"/>
                <w:sz w:val="21"/>
              </w:rPr>
              <w:t>对养老机构服务</w:t>
            </w:r>
            <w:r>
              <w:rPr>
                <w:spacing w:val="-5"/>
                <w:sz w:val="21"/>
              </w:rPr>
              <w:t>和运营的监督检查</w:t>
            </w:r>
          </w:p>
        </w:tc>
      </w:tr>
      <w:tr w14:paraId="6553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10176871">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7FD257CC">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32ADD991">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5F23568A">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4B8671F8">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4089409B">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3BF7D499">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6817AE58">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4716AE92">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088A4826">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72581AA4">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spacing w:val="-2"/>
                <w:sz w:val="21"/>
              </w:rPr>
              <w:t>社会治理工作和应急管理办公室</w:t>
            </w:r>
          </w:p>
        </w:tc>
        <w:tc>
          <w:tcPr>
            <w:tcW w:w="2546" w:type="dxa"/>
            <w:noWrap w:val="0"/>
            <w:vAlign w:val="center"/>
          </w:tcPr>
          <w:p w14:paraId="4910A5C5">
            <w:pPr>
              <w:spacing w:line="260" w:lineRule="exact"/>
              <w:jc w:val="center"/>
              <w:rPr>
                <w:rFonts w:hint="eastAsia" w:ascii="仿宋_GB2312" w:hAnsi="Times New Roman" w:eastAsia="仿宋_GB2312" w:cs="仿宋_GB2312"/>
                <w:kern w:val="21"/>
                <w:sz w:val="22"/>
                <w:szCs w:val="22"/>
                <w:lang w:val="en-US" w:eastAsia="zh-CN" w:bidi="ar-SA"/>
              </w:rPr>
            </w:pPr>
            <w:r>
              <w:rPr>
                <w:rFonts w:hint="eastAsia" w:ascii="仿宋_GB2312" w:eastAsia="仿宋_GB2312" w:cs="仿宋_GB2312"/>
                <w:kern w:val="21"/>
                <w:sz w:val="22"/>
                <w:szCs w:val="22"/>
                <w:lang w:eastAsia="zh-CN"/>
              </w:rPr>
              <w:t>对安全生产的检查</w:t>
            </w:r>
          </w:p>
        </w:tc>
      </w:tr>
      <w:tr w14:paraId="1374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761F88EA">
            <w:pPr>
              <w:jc w:val="center"/>
              <w:rPr>
                <w:rFonts w:hint="default" w:ascii="Times New Roman" w:hAnsi="Times New Roman" w:eastAsia="宋体" w:cs="Times New Roman"/>
                <w:kern w:val="2"/>
                <w:sz w:val="21"/>
                <w:szCs w:val="24"/>
                <w:lang w:val="en-US" w:eastAsia="zh-CN" w:bidi="ar-SA"/>
              </w:rPr>
            </w:pPr>
            <w:r>
              <w:rPr>
                <w:rFonts w:hint="eastAsia"/>
                <w:lang w:val="en-US" w:eastAsia="zh-CN"/>
              </w:rPr>
              <w:t>9</w:t>
            </w:r>
          </w:p>
        </w:tc>
        <w:tc>
          <w:tcPr>
            <w:tcW w:w="1520" w:type="dxa"/>
            <w:vMerge w:val="restart"/>
            <w:noWrap w:val="0"/>
            <w:vAlign w:val="center"/>
          </w:tcPr>
          <w:p w14:paraId="753799FF">
            <w:pPr>
              <w:jc w:val="center"/>
              <w:rPr>
                <w:rFonts w:ascii="Times New Roman" w:hAnsi="Times New Roman" w:eastAsia="宋体" w:cs="Times New Roman"/>
                <w:kern w:val="2"/>
                <w:sz w:val="21"/>
                <w:szCs w:val="24"/>
                <w:lang w:val="en-US" w:eastAsia="zh-CN" w:bidi="ar-SA"/>
              </w:rPr>
            </w:pPr>
            <w:r>
              <w:rPr>
                <w:spacing w:val="-5"/>
                <w:sz w:val="21"/>
              </w:rPr>
              <w:t>对房屋和市政工程施工扬尘的监督检查</w:t>
            </w:r>
          </w:p>
        </w:tc>
        <w:tc>
          <w:tcPr>
            <w:tcW w:w="1230" w:type="dxa"/>
            <w:vMerge w:val="restart"/>
            <w:noWrap w:val="0"/>
            <w:vAlign w:val="center"/>
          </w:tcPr>
          <w:p w14:paraId="52BF4CC1">
            <w:pPr>
              <w:widowControl/>
              <w:spacing w:line="280" w:lineRule="exact"/>
              <w:jc w:val="center"/>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本行政区域内</w:t>
            </w:r>
            <w:r>
              <w:rPr>
                <w:rFonts w:hint="eastAsia" w:ascii="仿宋_GB2312" w:hAnsi="宋体" w:eastAsia="仿宋_GB2312" w:cs="宋体"/>
                <w:color w:val="000000"/>
                <w:kern w:val="0"/>
                <w:szCs w:val="21"/>
              </w:rPr>
              <w:t>企业事业单位和其他生产经营者</w:t>
            </w:r>
          </w:p>
        </w:tc>
        <w:tc>
          <w:tcPr>
            <w:tcW w:w="573" w:type="dxa"/>
            <w:vMerge w:val="restart"/>
            <w:noWrap w:val="0"/>
            <w:vAlign w:val="center"/>
          </w:tcPr>
          <w:p w14:paraId="1D56DD62">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全</w:t>
            </w:r>
            <w:r>
              <w:rPr>
                <w:rFonts w:hint="eastAsia" w:ascii="仿宋_GB2312" w:eastAsia="仿宋_GB2312" w:cs="仿宋_GB2312"/>
                <w:sz w:val="22"/>
                <w:szCs w:val="22"/>
              </w:rPr>
              <w:t>年1次</w:t>
            </w:r>
          </w:p>
        </w:tc>
        <w:tc>
          <w:tcPr>
            <w:tcW w:w="873" w:type="dxa"/>
            <w:vMerge w:val="restart"/>
            <w:noWrap w:val="0"/>
            <w:vAlign w:val="center"/>
          </w:tcPr>
          <w:p w14:paraId="04678F84">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5个</w:t>
            </w:r>
          </w:p>
        </w:tc>
        <w:tc>
          <w:tcPr>
            <w:tcW w:w="744" w:type="dxa"/>
            <w:vMerge w:val="restart"/>
            <w:noWrap w:val="0"/>
            <w:vAlign w:val="center"/>
          </w:tcPr>
          <w:p w14:paraId="03916C36">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5AD60496">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19D8B108">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04CF4332">
            <w:pPr>
              <w:jc w:val="center"/>
              <w:rPr>
                <w:rFonts w:ascii="Times New Roman" w:hAnsi="Times New Roman" w:eastAsia="宋体" w:cs="Times New Roman"/>
                <w:kern w:val="2"/>
                <w:sz w:val="21"/>
                <w:szCs w:val="24"/>
                <w:lang w:val="en-US" w:eastAsia="zh-CN" w:bidi="ar-SA"/>
              </w:rPr>
            </w:pPr>
            <w:r>
              <w:rPr>
                <w:rFonts w:hint="eastAsia"/>
                <w:spacing w:val="-1"/>
                <w:sz w:val="21"/>
              </w:rPr>
              <w:t>乡村建设和文化旅游服务中心</w:t>
            </w:r>
          </w:p>
        </w:tc>
        <w:tc>
          <w:tcPr>
            <w:tcW w:w="1517" w:type="dxa"/>
            <w:vMerge w:val="restart"/>
            <w:noWrap w:val="0"/>
            <w:vAlign w:val="center"/>
          </w:tcPr>
          <w:p w14:paraId="53902E71">
            <w:pPr>
              <w:jc w:val="center"/>
              <w:rPr>
                <w:rFonts w:ascii="Times New Roman" w:hAnsi="Times New Roman" w:eastAsia="宋体" w:cs="Times New Roman"/>
                <w:kern w:val="2"/>
                <w:sz w:val="21"/>
                <w:szCs w:val="24"/>
                <w:lang w:val="en-US" w:eastAsia="zh-CN" w:bidi="ar-SA"/>
              </w:rPr>
            </w:pPr>
            <w:r>
              <w:rPr>
                <w:spacing w:val="-6"/>
                <w:sz w:val="21"/>
              </w:rPr>
              <w:t>对建设施工和运输的管理，保持道路清洁，控制料堆和渣土堆放，扩大绿地、水面、</w:t>
            </w:r>
            <w:r>
              <w:rPr>
                <w:spacing w:val="-2"/>
                <w:sz w:val="21"/>
              </w:rPr>
              <w:t>湿地和地面铺装面积，防治扬尘污染</w:t>
            </w:r>
          </w:p>
        </w:tc>
        <w:tc>
          <w:tcPr>
            <w:tcW w:w="3233" w:type="dxa"/>
            <w:noWrap w:val="0"/>
            <w:vAlign w:val="center"/>
          </w:tcPr>
          <w:p w14:paraId="20B9E365">
            <w:pPr>
              <w:spacing w:line="260" w:lineRule="exact"/>
              <w:jc w:val="center"/>
              <w:rPr>
                <w:rFonts w:hint="eastAsia" w:ascii="仿宋_GB2312" w:hAnsi="Times New Roman" w:eastAsia="仿宋_GB2312" w:cs="仿宋_GB2312"/>
                <w:kern w:val="0"/>
                <w:sz w:val="22"/>
                <w:szCs w:val="22"/>
                <w:lang w:val="en-US" w:eastAsia="zh-CN" w:bidi="ar"/>
              </w:rPr>
            </w:pPr>
            <w:r>
              <w:rPr>
                <w:rFonts w:hint="eastAsia"/>
                <w:spacing w:val="-1"/>
                <w:sz w:val="21"/>
              </w:rPr>
              <w:t>乡村建设和文化旅游服务中心</w:t>
            </w:r>
          </w:p>
        </w:tc>
        <w:tc>
          <w:tcPr>
            <w:tcW w:w="2546" w:type="dxa"/>
            <w:noWrap w:val="0"/>
            <w:vAlign w:val="center"/>
          </w:tcPr>
          <w:p w14:paraId="42D9E227">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对建设施工和运输的管理，路面清洁、料堆和渣土堆放的检查</w:t>
            </w:r>
          </w:p>
        </w:tc>
      </w:tr>
      <w:tr w14:paraId="7446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362A0517">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58F485FF">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62E94EFF">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571FA657">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2330DC9F">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3D36ACE5">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63D860FE">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5E0B6223">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072D360E">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34542FB9">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57A00F68">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eastAsia="zh-CN"/>
              </w:rPr>
              <w:t>综合行政执法办</w:t>
            </w:r>
          </w:p>
        </w:tc>
        <w:tc>
          <w:tcPr>
            <w:tcW w:w="2546" w:type="dxa"/>
            <w:noWrap w:val="0"/>
            <w:vAlign w:val="center"/>
          </w:tcPr>
          <w:p w14:paraId="5F6608E7">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路面清洁、料堆和渣土堆放的检查</w:t>
            </w:r>
          </w:p>
        </w:tc>
      </w:tr>
      <w:tr w14:paraId="0C62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502" w:type="dxa"/>
            <w:vMerge w:val="restart"/>
            <w:noWrap w:val="0"/>
            <w:vAlign w:val="center"/>
          </w:tcPr>
          <w:p w14:paraId="2E802F29">
            <w:pPr>
              <w:jc w:val="center"/>
              <w:rPr>
                <w:rFonts w:hint="default" w:ascii="Times New Roman" w:hAnsi="Times New Roman" w:eastAsia="宋体" w:cs="Times New Roman"/>
                <w:kern w:val="2"/>
                <w:sz w:val="21"/>
                <w:szCs w:val="24"/>
                <w:lang w:val="en-US" w:eastAsia="zh-CN" w:bidi="ar-SA"/>
              </w:rPr>
            </w:pPr>
            <w:r>
              <w:rPr>
                <w:rFonts w:hint="eastAsia"/>
                <w:lang w:val="en-US" w:eastAsia="zh-CN"/>
              </w:rPr>
              <w:t>10</w:t>
            </w:r>
          </w:p>
        </w:tc>
        <w:tc>
          <w:tcPr>
            <w:tcW w:w="1520" w:type="dxa"/>
            <w:vMerge w:val="restart"/>
            <w:noWrap w:val="0"/>
            <w:vAlign w:val="center"/>
          </w:tcPr>
          <w:p w14:paraId="4825DDBD">
            <w:pPr>
              <w:jc w:val="center"/>
              <w:rPr>
                <w:rFonts w:ascii="Times New Roman" w:hAnsi="Times New Roman" w:eastAsia="宋体" w:cs="Times New Roman"/>
                <w:kern w:val="2"/>
                <w:sz w:val="21"/>
                <w:szCs w:val="24"/>
                <w:lang w:val="en-US" w:eastAsia="zh-CN" w:bidi="ar-SA"/>
              </w:rPr>
            </w:pPr>
            <w:r>
              <w:rPr>
                <w:spacing w:val="-5"/>
                <w:sz w:val="21"/>
              </w:rPr>
              <w:t>对燃气经营、燃气使用安全状况的监督检查</w:t>
            </w:r>
          </w:p>
        </w:tc>
        <w:tc>
          <w:tcPr>
            <w:tcW w:w="1230" w:type="dxa"/>
            <w:vMerge w:val="restart"/>
            <w:noWrap w:val="0"/>
            <w:vAlign w:val="center"/>
          </w:tcPr>
          <w:p w14:paraId="413677EC">
            <w:pPr>
              <w:widowControl/>
              <w:spacing w:line="280" w:lineRule="exact"/>
              <w:jc w:val="center"/>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港华燃气公司、宏泰燃气公司</w:t>
            </w:r>
          </w:p>
        </w:tc>
        <w:tc>
          <w:tcPr>
            <w:tcW w:w="573" w:type="dxa"/>
            <w:vMerge w:val="restart"/>
            <w:noWrap w:val="0"/>
            <w:vAlign w:val="center"/>
          </w:tcPr>
          <w:p w14:paraId="054274A8">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全</w:t>
            </w:r>
            <w:r>
              <w:rPr>
                <w:rFonts w:hint="eastAsia" w:ascii="仿宋_GB2312" w:eastAsia="仿宋_GB2312" w:cs="仿宋_GB2312"/>
                <w:sz w:val="22"/>
                <w:szCs w:val="22"/>
              </w:rPr>
              <w:t>年1次</w:t>
            </w:r>
          </w:p>
        </w:tc>
        <w:tc>
          <w:tcPr>
            <w:tcW w:w="873" w:type="dxa"/>
            <w:vMerge w:val="restart"/>
            <w:noWrap w:val="0"/>
            <w:vAlign w:val="center"/>
          </w:tcPr>
          <w:p w14:paraId="49A919CB">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vMerge w:val="restart"/>
            <w:noWrap w:val="0"/>
            <w:vAlign w:val="center"/>
          </w:tcPr>
          <w:p w14:paraId="4EC63D87">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392F95A8">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7A52105E">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45D018F9">
            <w:pPr>
              <w:jc w:val="center"/>
              <w:rPr>
                <w:rFonts w:ascii="Times New Roman" w:hAnsi="Times New Roman" w:eastAsia="宋体" w:cs="Times New Roman"/>
                <w:kern w:val="2"/>
                <w:sz w:val="21"/>
                <w:szCs w:val="24"/>
                <w:lang w:val="en-US" w:eastAsia="zh-CN" w:bidi="ar-SA"/>
              </w:rPr>
            </w:pPr>
            <w:r>
              <w:rPr>
                <w:rFonts w:hint="eastAsia"/>
                <w:spacing w:val="-1"/>
                <w:sz w:val="21"/>
              </w:rPr>
              <w:t>乡村建设和文化旅游服务中心</w:t>
            </w:r>
          </w:p>
        </w:tc>
        <w:tc>
          <w:tcPr>
            <w:tcW w:w="1517" w:type="dxa"/>
            <w:vMerge w:val="restart"/>
            <w:noWrap w:val="0"/>
            <w:vAlign w:val="center"/>
          </w:tcPr>
          <w:p w14:paraId="14902B12">
            <w:pPr>
              <w:jc w:val="center"/>
              <w:rPr>
                <w:rFonts w:ascii="Times New Roman" w:hAnsi="Times New Roman" w:eastAsia="宋体" w:cs="Times New Roman"/>
                <w:kern w:val="2"/>
                <w:sz w:val="21"/>
                <w:szCs w:val="24"/>
                <w:lang w:val="en-US" w:eastAsia="zh-CN" w:bidi="ar-SA"/>
              </w:rPr>
            </w:pPr>
            <w:r>
              <w:rPr>
                <w:rFonts w:hint="eastAsia"/>
                <w:spacing w:val="-5"/>
                <w:sz w:val="21"/>
                <w:lang w:eastAsia="zh-CN"/>
              </w:rPr>
              <w:t>是否</w:t>
            </w:r>
            <w:r>
              <w:rPr>
                <w:spacing w:val="-4"/>
                <w:sz w:val="21"/>
              </w:rPr>
              <w:t>建立健全燃气安全评估和风险管理体系</w:t>
            </w:r>
            <w:r>
              <w:rPr>
                <w:rFonts w:hint="eastAsia"/>
                <w:spacing w:val="-4"/>
                <w:sz w:val="21"/>
                <w:lang w:eastAsia="zh-CN"/>
              </w:rPr>
              <w:t>、是否有</w:t>
            </w:r>
            <w:r>
              <w:rPr>
                <w:spacing w:val="-4"/>
                <w:sz w:val="21"/>
              </w:rPr>
              <w:t>燃气安全事故隐患</w:t>
            </w:r>
          </w:p>
        </w:tc>
        <w:tc>
          <w:tcPr>
            <w:tcW w:w="3233" w:type="dxa"/>
            <w:noWrap w:val="0"/>
            <w:vAlign w:val="center"/>
          </w:tcPr>
          <w:p w14:paraId="33AF17C9">
            <w:pPr>
              <w:jc w:val="center"/>
              <w:rPr>
                <w:rFonts w:hint="eastAsia" w:ascii="仿宋_GB2312" w:hAnsi="Times New Roman" w:eastAsia="仿宋_GB2312" w:cs="仿宋_GB2312"/>
                <w:kern w:val="0"/>
                <w:sz w:val="22"/>
                <w:szCs w:val="22"/>
                <w:lang w:val="en-US" w:eastAsia="zh-CN" w:bidi="ar"/>
              </w:rPr>
            </w:pPr>
            <w:r>
              <w:rPr>
                <w:rFonts w:hint="eastAsia"/>
                <w:spacing w:val="-1"/>
                <w:sz w:val="21"/>
              </w:rPr>
              <w:t>乡村建设和文化旅游服务中心</w:t>
            </w:r>
          </w:p>
        </w:tc>
        <w:tc>
          <w:tcPr>
            <w:tcW w:w="2546" w:type="dxa"/>
            <w:noWrap w:val="0"/>
            <w:vAlign w:val="center"/>
          </w:tcPr>
          <w:p w14:paraId="122AF789">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对</w:t>
            </w:r>
            <w:r>
              <w:rPr>
                <w:spacing w:val="-4"/>
                <w:sz w:val="21"/>
              </w:rPr>
              <w:t>建立健全燃气安全评估和风险管理体系</w:t>
            </w:r>
            <w:r>
              <w:rPr>
                <w:rFonts w:hint="eastAsia"/>
                <w:spacing w:val="-4"/>
                <w:sz w:val="21"/>
                <w:lang w:eastAsia="zh-CN"/>
              </w:rPr>
              <w:t>的检查</w:t>
            </w:r>
          </w:p>
        </w:tc>
      </w:tr>
      <w:tr w14:paraId="2020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130507E6">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044D58E2">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7E1472F5">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01F1D1AC">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2A63574E">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28BD7681">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08FDC983">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0E04A37F">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147F129B">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76F59EA2">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20B2BA04">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rPr>
              <w:t>社</w:t>
            </w:r>
            <w:r>
              <w:rPr>
                <w:rFonts w:hint="eastAsia"/>
                <w:spacing w:val="-2"/>
                <w:sz w:val="21"/>
              </w:rPr>
              <w:t>会治理工作和应急管理办公室</w:t>
            </w:r>
          </w:p>
        </w:tc>
        <w:tc>
          <w:tcPr>
            <w:tcW w:w="2546" w:type="dxa"/>
            <w:noWrap w:val="0"/>
            <w:vAlign w:val="center"/>
          </w:tcPr>
          <w:p w14:paraId="0E47C1BE">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对</w:t>
            </w:r>
            <w:r>
              <w:rPr>
                <w:spacing w:val="-4"/>
                <w:sz w:val="21"/>
              </w:rPr>
              <w:t>燃气安全事故隐患</w:t>
            </w:r>
            <w:r>
              <w:rPr>
                <w:rFonts w:hint="eastAsia"/>
                <w:spacing w:val="-4"/>
                <w:sz w:val="21"/>
                <w:lang w:eastAsia="zh-CN"/>
              </w:rPr>
              <w:t>的检查</w:t>
            </w:r>
          </w:p>
        </w:tc>
      </w:tr>
      <w:tr w14:paraId="33CC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5A035504">
            <w:pPr>
              <w:jc w:val="center"/>
              <w:rPr>
                <w:rFonts w:hint="default" w:ascii="Times New Roman" w:hAnsi="Times New Roman" w:eastAsia="宋体" w:cs="Times New Roman"/>
                <w:kern w:val="2"/>
                <w:sz w:val="21"/>
                <w:szCs w:val="24"/>
                <w:lang w:val="en-US" w:eastAsia="zh-CN" w:bidi="ar-SA"/>
              </w:rPr>
            </w:pPr>
            <w:r>
              <w:rPr>
                <w:rFonts w:hint="eastAsia"/>
                <w:lang w:val="en-US" w:eastAsia="zh-CN"/>
              </w:rPr>
              <w:t>11</w:t>
            </w:r>
          </w:p>
        </w:tc>
        <w:tc>
          <w:tcPr>
            <w:tcW w:w="1520" w:type="dxa"/>
            <w:vMerge w:val="restart"/>
            <w:noWrap w:val="0"/>
            <w:vAlign w:val="center"/>
          </w:tcPr>
          <w:p w14:paraId="1FDE20D9">
            <w:pPr>
              <w:jc w:val="center"/>
              <w:rPr>
                <w:rFonts w:ascii="Times New Roman" w:hAnsi="Times New Roman" w:eastAsia="宋体" w:cs="Times New Roman"/>
                <w:kern w:val="2"/>
                <w:sz w:val="21"/>
                <w:szCs w:val="24"/>
                <w:lang w:val="en-US" w:eastAsia="zh-CN" w:bidi="ar-SA"/>
              </w:rPr>
            </w:pPr>
            <w:r>
              <w:rPr>
                <w:spacing w:val="-5"/>
                <w:sz w:val="21"/>
              </w:rPr>
              <w:t>对道路运输及相关业务经营场所、客货集散地的监督检查</w:t>
            </w:r>
          </w:p>
        </w:tc>
        <w:tc>
          <w:tcPr>
            <w:tcW w:w="1230" w:type="dxa"/>
            <w:vMerge w:val="restart"/>
            <w:noWrap w:val="0"/>
            <w:vAlign w:val="center"/>
          </w:tcPr>
          <w:p w14:paraId="4CC566AC">
            <w:pPr>
              <w:widowControl/>
              <w:spacing w:line="280" w:lineRule="exact"/>
              <w:jc w:val="center"/>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龙山镇客运站</w:t>
            </w:r>
          </w:p>
        </w:tc>
        <w:tc>
          <w:tcPr>
            <w:tcW w:w="573" w:type="dxa"/>
            <w:vMerge w:val="restart"/>
            <w:noWrap w:val="0"/>
            <w:vAlign w:val="center"/>
          </w:tcPr>
          <w:p w14:paraId="78A2456B">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每季度</w:t>
            </w:r>
            <w:r>
              <w:rPr>
                <w:rFonts w:hint="eastAsia" w:ascii="仿宋_GB2312" w:eastAsia="仿宋_GB2312" w:cs="仿宋_GB2312"/>
                <w:sz w:val="22"/>
                <w:szCs w:val="22"/>
              </w:rPr>
              <w:t>1次</w:t>
            </w:r>
          </w:p>
        </w:tc>
        <w:tc>
          <w:tcPr>
            <w:tcW w:w="873" w:type="dxa"/>
            <w:vMerge w:val="restart"/>
            <w:noWrap w:val="0"/>
            <w:vAlign w:val="center"/>
          </w:tcPr>
          <w:p w14:paraId="518EB0BE">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vMerge w:val="restart"/>
            <w:noWrap w:val="0"/>
            <w:vAlign w:val="center"/>
          </w:tcPr>
          <w:p w14:paraId="49F035FB">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6A09C076">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5882F1C5">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269F3732">
            <w:pPr>
              <w:jc w:val="center"/>
              <w:rPr>
                <w:rFonts w:ascii="Times New Roman" w:hAnsi="Times New Roman" w:eastAsia="宋体" w:cs="Times New Roman"/>
                <w:kern w:val="2"/>
                <w:sz w:val="21"/>
                <w:szCs w:val="24"/>
                <w:lang w:val="en-US" w:eastAsia="zh-CN" w:bidi="ar-SA"/>
              </w:rPr>
            </w:pPr>
            <w:r>
              <w:rPr>
                <w:rFonts w:hint="eastAsia" w:ascii="Times New Roman" w:hAnsi="Times New Roman" w:cs="Times New Roman"/>
                <w:spacing w:val="-2"/>
                <w:sz w:val="21"/>
              </w:rPr>
              <w:t>社</w:t>
            </w:r>
            <w:r>
              <w:rPr>
                <w:rFonts w:hint="eastAsia"/>
                <w:spacing w:val="-2"/>
                <w:sz w:val="21"/>
              </w:rPr>
              <w:t>会治理工作和应急管理办公室</w:t>
            </w:r>
          </w:p>
        </w:tc>
        <w:tc>
          <w:tcPr>
            <w:tcW w:w="1517" w:type="dxa"/>
            <w:vMerge w:val="restart"/>
            <w:noWrap w:val="0"/>
            <w:vAlign w:val="center"/>
          </w:tcPr>
          <w:p w14:paraId="45F45A64">
            <w:pPr>
              <w:jc w:val="center"/>
              <w:rPr>
                <w:rFonts w:ascii="Times New Roman" w:hAnsi="Times New Roman" w:eastAsia="宋体" w:cs="Times New Roman"/>
                <w:kern w:val="2"/>
                <w:sz w:val="21"/>
                <w:szCs w:val="24"/>
                <w:lang w:val="en-US" w:eastAsia="zh-CN" w:bidi="ar-SA"/>
              </w:rPr>
            </w:pPr>
            <w:r>
              <w:rPr>
                <w:spacing w:val="-6"/>
                <w:sz w:val="21"/>
              </w:rPr>
              <w:t>在道路运输及相关业务经营场所、客货集散地进行监督检查</w:t>
            </w:r>
          </w:p>
        </w:tc>
        <w:tc>
          <w:tcPr>
            <w:tcW w:w="3233" w:type="dxa"/>
            <w:noWrap w:val="0"/>
            <w:vAlign w:val="center"/>
          </w:tcPr>
          <w:p w14:paraId="4A44F8C8">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rPr>
              <w:t>社</w:t>
            </w:r>
            <w:r>
              <w:rPr>
                <w:rFonts w:hint="eastAsia"/>
                <w:spacing w:val="-2"/>
                <w:sz w:val="21"/>
              </w:rPr>
              <w:t>会治理工作和应急管理办公室</w:t>
            </w:r>
          </w:p>
        </w:tc>
        <w:tc>
          <w:tcPr>
            <w:tcW w:w="2546" w:type="dxa"/>
            <w:noWrap w:val="0"/>
            <w:vAlign w:val="center"/>
          </w:tcPr>
          <w:p w14:paraId="68677BBE">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对车站是否有安全隐患的检查</w:t>
            </w:r>
          </w:p>
        </w:tc>
      </w:tr>
      <w:tr w14:paraId="6227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0899F364">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47A0998C">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7DB62C63">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0C18BC1A">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523C4BCD">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18D845A7">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5D7AC2C0">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7CB84D2A">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23998683">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6B299384">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19F5B8B6">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eastAsia="zh-CN"/>
              </w:rPr>
              <w:t>龙山镇交警中队</w:t>
            </w:r>
          </w:p>
        </w:tc>
        <w:tc>
          <w:tcPr>
            <w:tcW w:w="2546" w:type="dxa"/>
            <w:noWrap w:val="0"/>
            <w:vAlign w:val="center"/>
          </w:tcPr>
          <w:p w14:paraId="16C35610">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对车辆超重、超载，驾驶人员人证一致的检查</w:t>
            </w:r>
          </w:p>
        </w:tc>
      </w:tr>
      <w:tr w14:paraId="6B9A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7A74ADFC">
            <w:pPr>
              <w:jc w:val="center"/>
              <w:rPr>
                <w:rFonts w:hint="default" w:ascii="Times New Roman" w:hAnsi="Times New Roman" w:eastAsia="宋体" w:cs="Times New Roman"/>
                <w:kern w:val="2"/>
                <w:sz w:val="21"/>
                <w:szCs w:val="24"/>
                <w:lang w:val="en-US" w:eastAsia="zh-CN" w:bidi="ar-SA"/>
              </w:rPr>
            </w:pPr>
            <w:r>
              <w:rPr>
                <w:rFonts w:hint="eastAsia"/>
                <w:lang w:val="en-US" w:eastAsia="zh-CN"/>
              </w:rPr>
              <w:t>12</w:t>
            </w:r>
          </w:p>
        </w:tc>
        <w:tc>
          <w:tcPr>
            <w:tcW w:w="1520" w:type="dxa"/>
            <w:vMerge w:val="restart"/>
            <w:noWrap w:val="0"/>
            <w:vAlign w:val="center"/>
          </w:tcPr>
          <w:p w14:paraId="65DBDD29">
            <w:pPr>
              <w:jc w:val="center"/>
              <w:rPr>
                <w:rFonts w:ascii="Times New Roman" w:hAnsi="Times New Roman" w:eastAsia="宋体" w:cs="Times New Roman"/>
                <w:kern w:val="2"/>
                <w:sz w:val="21"/>
                <w:szCs w:val="24"/>
                <w:lang w:val="en-US" w:eastAsia="zh-CN" w:bidi="ar-SA"/>
              </w:rPr>
            </w:pPr>
            <w:r>
              <w:rPr>
                <w:spacing w:val="-5"/>
                <w:sz w:val="21"/>
              </w:rPr>
              <w:t>对道路运输车辆的监督检查</w:t>
            </w:r>
          </w:p>
        </w:tc>
        <w:tc>
          <w:tcPr>
            <w:tcW w:w="1230" w:type="dxa"/>
            <w:vMerge w:val="restart"/>
            <w:noWrap w:val="0"/>
            <w:vAlign w:val="center"/>
          </w:tcPr>
          <w:p w14:paraId="0D70C4B3">
            <w:pPr>
              <w:widowControl/>
              <w:spacing w:line="280" w:lineRule="exact"/>
              <w:jc w:val="center"/>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本行政区域内</w:t>
            </w:r>
            <w:r>
              <w:rPr>
                <w:rFonts w:hint="eastAsia" w:ascii="仿宋_GB2312" w:hAnsi="宋体" w:eastAsia="仿宋_GB2312" w:cs="宋体"/>
                <w:color w:val="000000"/>
                <w:kern w:val="0"/>
                <w:szCs w:val="21"/>
              </w:rPr>
              <w:t>企业事业单位和其他生产经营者</w:t>
            </w:r>
          </w:p>
        </w:tc>
        <w:tc>
          <w:tcPr>
            <w:tcW w:w="573" w:type="dxa"/>
            <w:vMerge w:val="restart"/>
            <w:noWrap w:val="0"/>
            <w:vAlign w:val="center"/>
          </w:tcPr>
          <w:p w14:paraId="733779ED">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每季度</w:t>
            </w:r>
            <w:r>
              <w:rPr>
                <w:rFonts w:hint="eastAsia" w:ascii="仿宋_GB2312" w:eastAsia="仿宋_GB2312" w:cs="仿宋_GB2312"/>
                <w:sz w:val="22"/>
                <w:szCs w:val="22"/>
              </w:rPr>
              <w:t>1次</w:t>
            </w:r>
          </w:p>
        </w:tc>
        <w:tc>
          <w:tcPr>
            <w:tcW w:w="873" w:type="dxa"/>
            <w:vMerge w:val="restart"/>
            <w:noWrap w:val="0"/>
            <w:vAlign w:val="center"/>
          </w:tcPr>
          <w:p w14:paraId="0B9FC1C0">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1个</w:t>
            </w:r>
          </w:p>
        </w:tc>
        <w:tc>
          <w:tcPr>
            <w:tcW w:w="744" w:type="dxa"/>
            <w:vMerge w:val="restart"/>
            <w:noWrap w:val="0"/>
            <w:vAlign w:val="center"/>
          </w:tcPr>
          <w:p w14:paraId="3A8EBC0D">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55DAFE31">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7B6578B0">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35680AC9">
            <w:pPr>
              <w:jc w:val="center"/>
              <w:rPr>
                <w:rFonts w:ascii="Times New Roman" w:hAnsi="Times New Roman" w:eastAsia="宋体" w:cs="Times New Roman"/>
                <w:kern w:val="2"/>
                <w:sz w:val="21"/>
                <w:szCs w:val="24"/>
                <w:lang w:val="en-US" w:eastAsia="zh-CN" w:bidi="ar-SA"/>
              </w:rPr>
            </w:pPr>
            <w:r>
              <w:rPr>
                <w:rFonts w:hint="eastAsia" w:ascii="Times New Roman" w:hAnsi="Times New Roman" w:cs="Times New Roman"/>
                <w:spacing w:val="-2"/>
                <w:sz w:val="21"/>
              </w:rPr>
              <w:t>社</w:t>
            </w:r>
            <w:r>
              <w:rPr>
                <w:rFonts w:hint="eastAsia"/>
                <w:spacing w:val="-2"/>
                <w:sz w:val="21"/>
              </w:rPr>
              <w:t>会治理工作和应急管理办公室</w:t>
            </w:r>
          </w:p>
        </w:tc>
        <w:tc>
          <w:tcPr>
            <w:tcW w:w="1517" w:type="dxa"/>
            <w:vMerge w:val="restart"/>
            <w:noWrap w:val="0"/>
            <w:vAlign w:val="center"/>
          </w:tcPr>
          <w:p w14:paraId="01FDD4A6">
            <w:pPr>
              <w:jc w:val="center"/>
              <w:rPr>
                <w:rFonts w:ascii="Times New Roman" w:hAnsi="Times New Roman" w:eastAsia="宋体" w:cs="Times New Roman"/>
                <w:kern w:val="2"/>
                <w:sz w:val="21"/>
                <w:szCs w:val="24"/>
                <w:lang w:val="en-US" w:eastAsia="zh-CN" w:bidi="ar-SA"/>
              </w:rPr>
            </w:pPr>
            <w:r>
              <w:rPr>
                <w:spacing w:val="-4"/>
                <w:sz w:val="21"/>
              </w:rPr>
              <w:t>在道路运输及相关业务经营场所、客货集散地进行监督检查</w:t>
            </w:r>
          </w:p>
        </w:tc>
        <w:tc>
          <w:tcPr>
            <w:tcW w:w="3233" w:type="dxa"/>
            <w:noWrap w:val="0"/>
            <w:vAlign w:val="center"/>
          </w:tcPr>
          <w:p w14:paraId="54937171">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rPr>
              <w:t>社</w:t>
            </w:r>
            <w:r>
              <w:rPr>
                <w:rFonts w:hint="eastAsia"/>
                <w:spacing w:val="-2"/>
                <w:sz w:val="21"/>
              </w:rPr>
              <w:t>会治理工作和应急管理办公室</w:t>
            </w:r>
          </w:p>
        </w:tc>
        <w:tc>
          <w:tcPr>
            <w:tcW w:w="2546" w:type="dxa"/>
            <w:noWrap w:val="0"/>
            <w:vAlign w:val="center"/>
          </w:tcPr>
          <w:p w14:paraId="0E56231B">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对车辆是否有安全隐患的检查</w:t>
            </w:r>
          </w:p>
        </w:tc>
      </w:tr>
      <w:tr w14:paraId="5B85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1384D8AA">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460928EC">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5337CBA0">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1AE23842">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276CD65D">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0C7B2CA1">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23FD88F3">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5E0EEF4F">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36E0E882">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6E38F9CB">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05E608CD">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eastAsia="zh-CN"/>
              </w:rPr>
              <w:t>龙山镇交警中队</w:t>
            </w:r>
          </w:p>
        </w:tc>
        <w:tc>
          <w:tcPr>
            <w:tcW w:w="2546" w:type="dxa"/>
            <w:noWrap w:val="0"/>
            <w:vAlign w:val="center"/>
          </w:tcPr>
          <w:p w14:paraId="1B995C74">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对车辆超重、超载，驾驶人员人证一致的检查</w:t>
            </w:r>
          </w:p>
        </w:tc>
      </w:tr>
      <w:tr w14:paraId="21A3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52979A2C">
            <w:pPr>
              <w:jc w:val="center"/>
              <w:rPr>
                <w:rFonts w:hint="default" w:ascii="Times New Roman" w:hAnsi="Times New Roman" w:eastAsia="宋体" w:cs="Times New Roman"/>
                <w:kern w:val="2"/>
                <w:sz w:val="21"/>
                <w:szCs w:val="24"/>
                <w:lang w:val="en-US" w:eastAsia="zh-CN" w:bidi="ar-SA"/>
              </w:rPr>
            </w:pPr>
            <w:r>
              <w:rPr>
                <w:rFonts w:hint="eastAsia"/>
                <w:lang w:val="en-US" w:eastAsia="zh-CN"/>
              </w:rPr>
              <w:t>13</w:t>
            </w:r>
          </w:p>
        </w:tc>
        <w:tc>
          <w:tcPr>
            <w:tcW w:w="1520" w:type="dxa"/>
            <w:vMerge w:val="restart"/>
            <w:noWrap w:val="0"/>
            <w:vAlign w:val="center"/>
          </w:tcPr>
          <w:p w14:paraId="29C6D46C">
            <w:pPr>
              <w:pStyle w:val="5"/>
              <w:spacing w:before="20"/>
              <w:ind w:left="20" w:leftChars="0"/>
              <w:jc w:val="left"/>
              <w:rPr>
                <w:rFonts w:ascii="Times New Roman" w:hAnsi="Times New Roman" w:eastAsia="宋体" w:cs="Times New Roman"/>
                <w:kern w:val="2"/>
                <w:sz w:val="21"/>
                <w:szCs w:val="24"/>
                <w:lang w:val="en-US" w:eastAsia="zh-CN" w:bidi="ar-SA"/>
              </w:rPr>
            </w:pPr>
            <w:r>
              <w:rPr>
                <w:spacing w:val="-5"/>
                <w:sz w:val="21"/>
              </w:rPr>
              <w:t>对有关单位、个人或其他组织执行公路管理法律、法规、规章情况进行的监督</w:t>
            </w:r>
            <w:r>
              <w:rPr>
                <w:spacing w:val="-4"/>
                <w:sz w:val="21"/>
              </w:rPr>
              <w:t>检查（仅下放对超限运输车辆、公路路产路权的检查</w:t>
            </w:r>
            <w:r>
              <w:rPr>
                <w:spacing w:val="-10"/>
                <w:sz w:val="21"/>
              </w:rPr>
              <w:t>）</w:t>
            </w:r>
          </w:p>
        </w:tc>
        <w:tc>
          <w:tcPr>
            <w:tcW w:w="1230" w:type="dxa"/>
            <w:vMerge w:val="restart"/>
            <w:noWrap w:val="0"/>
            <w:vAlign w:val="center"/>
          </w:tcPr>
          <w:p w14:paraId="6E3529EC">
            <w:pPr>
              <w:widowControl/>
              <w:spacing w:line="280" w:lineRule="exact"/>
              <w:jc w:val="center"/>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本行政区域内</w:t>
            </w:r>
            <w:r>
              <w:rPr>
                <w:rFonts w:hint="eastAsia" w:ascii="仿宋_GB2312" w:hAnsi="宋体" w:eastAsia="仿宋_GB2312" w:cs="宋体"/>
                <w:color w:val="000000"/>
                <w:kern w:val="0"/>
                <w:szCs w:val="21"/>
              </w:rPr>
              <w:t>企业事业单位和其他生产经营者</w:t>
            </w:r>
          </w:p>
        </w:tc>
        <w:tc>
          <w:tcPr>
            <w:tcW w:w="573" w:type="dxa"/>
            <w:vMerge w:val="restart"/>
            <w:noWrap w:val="0"/>
            <w:vAlign w:val="center"/>
          </w:tcPr>
          <w:p w14:paraId="56CFC533">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全</w:t>
            </w:r>
            <w:r>
              <w:rPr>
                <w:rFonts w:hint="eastAsia" w:ascii="仿宋_GB2312" w:eastAsia="仿宋_GB2312" w:cs="仿宋_GB2312"/>
                <w:sz w:val="22"/>
                <w:szCs w:val="22"/>
              </w:rPr>
              <w:t>年1次</w:t>
            </w:r>
          </w:p>
        </w:tc>
        <w:tc>
          <w:tcPr>
            <w:tcW w:w="873" w:type="dxa"/>
            <w:vMerge w:val="restart"/>
            <w:noWrap w:val="0"/>
            <w:vAlign w:val="center"/>
          </w:tcPr>
          <w:p w14:paraId="35453D35">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1个</w:t>
            </w:r>
          </w:p>
        </w:tc>
        <w:tc>
          <w:tcPr>
            <w:tcW w:w="744" w:type="dxa"/>
            <w:vMerge w:val="restart"/>
            <w:noWrap w:val="0"/>
            <w:vAlign w:val="center"/>
          </w:tcPr>
          <w:p w14:paraId="688D3C3F">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22CADE35">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4AFFA320">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19131A40">
            <w:pPr>
              <w:jc w:val="center"/>
              <w:rPr>
                <w:rFonts w:ascii="Times New Roman" w:hAnsi="Times New Roman" w:eastAsia="宋体" w:cs="Times New Roman"/>
                <w:kern w:val="2"/>
                <w:sz w:val="21"/>
                <w:szCs w:val="24"/>
                <w:lang w:val="en-US" w:eastAsia="zh-CN" w:bidi="ar-SA"/>
              </w:rPr>
            </w:pPr>
            <w:r>
              <w:rPr>
                <w:rFonts w:hint="eastAsia" w:ascii="Times New Roman" w:hAnsi="Times New Roman" w:cs="Times New Roman"/>
                <w:spacing w:val="-2"/>
                <w:sz w:val="21"/>
              </w:rPr>
              <w:t>社</w:t>
            </w:r>
            <w:r>
              <w:rPr>
                <w:rFonts w:hint="eastAsia"/>
                <w:spacing w:val="-2"/>
                <w:sz w:val="21"/>
              </w:rPr>
              <w:t>会治理工作和应急管理办公室</w:t>
            </w:r>
          </w:p>
        </w:tc>
        <w:tc>
          <w:tcPr>
            <w:tcW w:w="1517" w:type="dxa"/>
            <w:vMerge w:val="restart"/>
            <w:noWrap w:val="0"/>
            <w:vAlign w:val="center"/>
          </w:tcPr>
          <w:p w14:paraId="5B877D00">
            <w:pPr>
              <w:jc w:val="center"/>
              <w:rPr>
                <w:rFonts w:ascii="Times New Roman" w:hAnsi="Times New Roman" w:eastAsia="宋体" w:cs="Times New Roman"/>
                <w:kern w:val="2"/>
                <w:sz w:val="21"/>
                <w:szCs w:val="24"/>
                <w:lang w:val="en-US" w:eastAsia="zh-CN" w:bidi="ar-SA"/>
              </w:rPr>
            </w:pPr>
            <w:r>
              <w:rPr>
                <w:spacing w:val="-4"/>
                <w:sz w:val="21"/>
              </w:rPr>
              <w:t>车辆</w:t>
            </w:r>
            <w:r>
              <w:rPr>
                <w:rFonts w:hint="eastAsia"/>
                <w:spacing w:val="-4"/>
                <w:sz w:val="21"/>
                <w:lang w:eastAsia="zh-CN"/>
              </w:rPr>
              <w:t>是否</w:t>
            </w:r>
            <w:r>
              <w:rPr>
                <w:spacing w:val="-4"/>
                <w:sz w:val="21"/>
              </w:rPr>
              <w:t>超过公路、公路桥梁、公路隧道或者汽车渡船的限载、限高、限宽、限长标准</w:t>
            </w:r>
          </w:p>
        </w:tc>
        <w:tc>
          <w:tcPr>
            <w:tcW w:w="3233" w:type="dxa"/>
            <w:noWrap w:val="0"/>
            <w:vAlign w:val="center"/>
          </w:tcPr>
          <w:p w14:paraId="574A550E">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rPr>
              <w:t>社</w:t>
            </w:r>
            <w:r>
              <w:rPr>
                <w:rFonts w:hint="eastAsia"/>
                <w:spacing w:val="-2"/>
                <w:sz w:val="21"/>
              </w:rPr>
              <w:t>会治理工作和应急管理办公室</w:t>
            </w:r>
          </w:p>
        </w:tc>
        <w:tc>
          <w:tcPr>
            <w:tcW w:w="2546" w:type="dxa"/>
            <w:noWrap w:val="0"/>
            <w:vAlign w:val="center"/>
          </w:tcPr>
          <w:p w14:paraId="2007C0C7">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对</w:t>
            </w:r>
            <w:r>
              <w:rPr>
                <w:spacing w:val="-4"/>
                <w:sz w:val="21"/>
              </w:rPr>
              <w:t>违反公路路政管理法律、法规、规章的行为</w:t>
            </w:r>
            <w:r>
              <w:rPr>
                <w:rFonts w:hint="eastAsia" w:ascii="仿宋_GB2312" w:eastAsia="仿宋_GB2312" w:cs="仿宋_GB2312"/>
                <w:kern w:val="21"/>
                <w:sz w:val="22"/>
                <w:szCs w:val="22"/>
                <w:lang w:eastAsia="zh-CN"/>
              </w:rPr>
              <w:t>的检查</w:t>
            </w:r>
          </w:p>
        </w:tc>
      </w:tr>
      <w:tr w14:paraId="76DB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10008760">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35E4360D">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527F6FAE">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57E84AC3">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3BC5D1C6">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02774BB7">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0C25945A">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510C74FD">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3BA54223">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68317A7F">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34862307">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eastAsia="zh-CN"/>
              </w:rPr>
              <w:t>龙山镇交警中队</w:t>
            </w:r>
          </w:p>
        </w:tc>
        <w:tc>
          <w:tcPr>
            <w:tcW w:w="2546" w:type="dxa"/>
            <w:noWrap w:val="0"/>
            <w:vAlign w:val="center"/>
          </w:tcPr>
          <w:p w14:paraId="3B46A53B">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对车辆超重、超载，驾驶人员人证一致的检查</w:t>
            </w:r>
          </w:p>
        </w:tc>
      </w:tr>
      <w:tr w14:paraId="351E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5832FF7A">
            <w:pPr>
              <w:jc w:val="center"/>
              <w:rPr>
                <w:rFonts w:hint="default" w:ascii="Times New Roman" w:hAnsi="Times New Roman" w:eastAsia="宋体" w:cs="Times New Roman"/>
                <w:kern w:val="2"/>
                <w:sz w:val="21"/>
                <w:szCs w:val="24"/>
                <w:lang w:val="en-US" w:eastAsia="zh-CN" w:bidi="ar-SA"/>
              </w:rPr>
            </w:pPr>
            <w:r>
              <w:rPr>
                <w:rFonts w:hint="eastAsia"/>
                <w:lang w:val="en-US" w:eastAsia="zh-CN"/>
              </w:rPr>
              <w:t>14</w:t>
            </w:r>
          </w:p>
        </w:tc>
        <w:tc>
          <w:tcPr>
            <w:tcW w:w="1520" w:type="dxa"/>
            <w:vMerge w:val="restart"/>
            <w:noWrap w:val="0"/>
            <w:vAlign w:val="center"/>
          </w:tcPr>
          <w:p w14:paraId="58B8DAAB">
            <w:pPr>
              <w:jc w:val="center"/>
              <w:rPr>
                <w:rFonts w:ascii="Times New Roman" w:hAnsi="Times New Roman" w:eastAsia="宋体" w:cs="Times New Roman"/>
                <w:kern w:val="2"/>
                <w:sz w:val="21"/>
                <w:szCs w:val="24"/>
                <w:lang w:val="en-US" w:eastAsia="zh-CN" w:bidi="ar-SA"/>
              </w:rPr>
            </w:pPr>
            <w:r>
              <w:rPr>
                <w:spacing w:val="-5"/>
                <w:sz w:val="21"/>
              </w:rPr>
              <w:t>对供用水单位的取水、供水和用水情况进行监督检查</w:t>
            </w:r>
          </w:p>
        </w:tc>
        <w:tc>
          <w:tcPr>
            <w:tcW w:w="1230" w:type="dxa"/>
            <w:vMerge w:val="restart"/>
            <w:noWrap w:val="0"/>
            <w:vAlign w:val="center"/>
          </w:tcPr>
          <w:p w14:paraId="35C08FE8">
            <w:pPr>
              <w:widowControl/>
              <w:spacing w:line="280" w:lineRule="exact"/>
              <w:jc w:val="left"/>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龙山镇水厂</w:t>
            </w:r>
          </w:p>
        </w:tc>
        <w:tc>
          <w:tcPr>
            <w:tcW w:w="573" w:type="dxa"/>
            <w:vMerge w:val="restart"/>
            <w:noWrap w:val="0"/>
            <w:vAlign w:val="center"/>
          </w:tcPr>
          <w:p w14:paraId="2114107C">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全</w:t>
            </w:r>
            <w:r>
              <w:rPr>
                <w:rFonts w:hint="eastAsia" w:ascii="仿宋_GB2312" w:eastAsia="仿宋_GB2312" w:cs="仿宋_GB2312"/>
                <w:sz w:val="22"/>
                <w:szCs w:val="22"/>
              </w:rPr>
              <w:t>年1次</w:t>
            </w:r>
          </w:p>
        </w:tc>
        <w:tc>
          <w:tcPr>
            <w:tcW w:w="873" w:type="dxa"/>
            <w:vMerge w:val="restart"/>
            <w:noWrap w:val="0"/>
            <w:vAlign w:val="center"/>
          </w:tcPr>
          <w:p w14:paraId="7A083784">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vMerge w:val="restart"/>
            <w:noWrap w:val="0"/>
            <w:vAlign w:val="center"/>
          </w:tcPr>
          <w:p w14:paraId="4B9AEE6D">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3590C77A">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0D838683">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0A968EC1">
            <w:pPr>
              <w:jc w:val="center"/>
              <w:rPr>
                <w:rFonts w:ascii="Times New Roman" w:hAnsi="Times New Roman" w:eastAsia="宋体" w:cs="Times New Roman"/>
                <w:kern w:val="2"/>
                <w:sz w:val="21"/>
                <w:szCs w:val="24"/>
                <w:lang w:val="en-US" w:eastAsia="zh-CN" w:bidi="ar-SA"/>
              </w:rPr>
            </w:pPr>
            <w:r>
              <w:rPr>
                <w:spacing w:val="-2"/>
                <w:sz w:val="21"/>
              </w:rPr>
              <w:t>经济发展办公室</w:t>
            </w:r>
          </w:p>
        </w:tc>
        <w:tc>
          <w:tcPr>
            <w:tcW w:w="1517" w:type="dxa"/>
            <w:vMerge w:val="restart"/>
            <w:noWrap w:val="0"/>
            <w:vAlign w:val="center"/>
          </w:tcPr>
          <w:p w14:paraId="3B2273DD">
            <w:pPr>
              <w:jc w:val="center"/>
              <w:rPr>
                <w:rFonts w:ascii="Times New Roman" w:hAnsi="Times New Roman" w:eastAsia="宋体" w:cs="Times New Roman"/>
                <w:kern w:val="2"/>
                <w:sz w:val="21"/>
                <w:szCs w:val="24"/>
                <w:lang w:val="en-US" w:eastAsia="zh-CN" w:bidi="ar-SA"/>
              </w:rPr>
            </w:pPr>
            <w:r>
              <w:rPr>
                <w:spacing w:val="-4"/>
                <w:sz w:val="21"/>
              </w:rPr>
              <w:t>对供水管网定期进行普查和检测，建立技术</w:t>
            </w:r>
            <w:r>
              <w:rPr>
                <w:spacing w:val="-7"/>
                <w:sz w:val="21"/>
              </w:rPr>
              <w:t>档案，制定节水技术改造计划</w:t>
            </w:r>
            <w:r>
              <w:rPr>
                <w:rFonts w:hint="eastAsia"/>
                <w:spacing w:val="-7"/>
                <w:sz w:val="21"/>
                <w:lang w:eastAsia="zh-CN"/>
              </w:rPr>
              <w:t>的检查</w:t>
            </w:r>
          </w:p>
        </w:tc>
        <w:tc>
          <w:tcPr>
            <w:tcW w:w="3233" w:type="dxa"/>
            <w:noWrap w:val="0"/>
            <w:vAlign w:val="center"/>
          </w:tcPr>
          <w:p w14:paraId="37C3BB89">
            <w:pPr>
              <w:spacing w:line="260" w:lineRule="exact"/>
              <w:jc w:val="center"/>
              <w:rPr>
                <w:rFonts w:hint="eastAsia" w:ascii="仿宋_GB2312" w:hAnsi="Times New Roman" w:eastAsia="仿宋_GB2312" w:cs="仿宋_GB2312"/>
                <w:kern w:val="0"/>
                <w:sz w:val="22"/>
                <w:szCs w:val="22"/>
                <w:lang w:val="en-US" w:eastAsia="zh-CN" w:bidi="ar"/>
              </w:rPr>
            </w:pPr>
            <w:r>
              <w:rPr>
                <w:spacing w:val="-2"/>
                <w:sz w:val="21"/>
              </w:rPr>
              <w:t>经济发展办公室</w:t>
            </w:r>
          </w:p>
        </w:tc>
        <w:tc>
          <w:tcPr>
            <w:tcW w:w="2546" w:type="dxa"/>
            <w:noWrap w:val="0"/>
            <w:vAlign w:val="center"/>
          </w:tcPr>
          <w:p w14:paraId="775BA204">
            <w:pPr>
              <w:spacing w:line="260" w:lineRule="exact"/>
              <w:jc w:val="center"/>
              <w:rPr>
                <w:rFonts w:hint="eastAsia" w:ascii="仿宋_GB2312" w:hAnsi="Times New Roman" w:eastAsia="仿宋_GB2312" w:cs="仿宋_GB2312"/>
                <w:kern w:val="0"/>
                <w:sz w:val="22"/>
                <w:szCs w:val="22"/>
                <w:lang w:val="en-US" w:eastAsia="zh-CN" w:bidi="ar"/>
              </w:rPr>
            </w:pPr>
            <w:r>
              <w:rPr>
                <w:rFonts w:hint="eastAsia"/>
                <w:spacing w:val="-4"/>
                <w:sz w:val="21"/>
                <w:lang w:eastAsia="zh-CN"/>
              </w:rPr>
              <w:t>对</w:t>
            </w:r>
            <w:r>
              <w:rPr>
                <w:spacing w:val="-4"/>
                <w:sz w:val="21"/>
              </w:rPr>
              <w:t>建立技术</w:t>
            </w:r>
            <w:r>
              <w:rPr>
                <w:spacing w:val="-7"/>
                <w:sz w:val="21"/>
              </w:rPr>
              <w:t>档案，制定节水技术改造计划</w:t>
            </w:r>
            <w:r>
              <w:rPr>
                <w:rFonts w:hint="eastAsia"/>
                <w:spacing w:val="-7"/>
                <w:sz w:val="21"/>
                <w:lang w:eastAsia="zh-CN"/>
              </w:rPr>
              <w:t>的检查</w:t>
            </w:r>
          </w:p>
        </w:tc>
      </w:tr>
      <w:tr w14:paraId="51E2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31B467A4">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42B2B822">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45739150">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2D92E784">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5FE69AE9">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0BFCF5F3">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324C695D">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4DE9BCCF">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5175DD70">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47056B3F">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5725D0B7">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val="en-US" w:eastAsia="zh-CN"/>
              </w:rPr>
              <w:t>农业综合服务中心</w:t>
            </w:r>
          </w:p>
        </w:tc>
        <w:tc>
          <w:tcPr>
            <w:tcW w:w="2546" w:type="dxa"/>
            <w:noWrap w:val="0"/>
            <w:vAlign w:val="center"/>
          </w:tcPr>
          <w:p w14:paraId="3BAA910F">
            <w:pPr>
              <w:spacing w:line="260" w:lineRule="exact"/>
              <w:jc w:val="center"/>
              <w:rPr>
                <w:rFonts w:hint="eastAsia" w:ascii="仿宋_GB2312" w:hAnsi="Times New Roman" w:eastAsia="仿宋_GB2312" w:cs="仿宋_GB2312"/>
                <w:kern w:val="0"/>
                <w:sz w:val="22"/>
                <w:szCs w:val="22"/>
                <w:lang w:val="en-US" w:eastAsia="zh-CN" w:bidi="ar"/>
              </w:rPr>
            </w:pPr>
            <w:r>
              <w:rPr>
                <w:spacing w:val="-4"/>
                <w:sz w:val="21"/>
              </w:rPr>
              <w:t>对供水管网定期进行普查和检测</w:t>
            </w:r>
            <w:r>
              <w:rPr>
                <w:rFonts w:hint="eastAsia"/>
                <w:spacing w:val="-4"/>
                <w:sz w:val="21"/>
                <w:lang w:eastAsia="zh-CN"/>
              </w:rPr>
              <w:t>的检查</w:t>
            </w:r>
          </w:p>
        </w:tc>
      </w:tr>
      <w:tr w14:paraId="2572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6AAED4F4">
            <w:pPr>
              <w:jc w:val="center"/>
              <w:rPr>
                <w:rFonts w:hint="default" w:ascii="Times New Roman" w:hAnsi="Times New Roman" w:eastAsia="宋体" w:cs="Times New Roman"/>
                <w:kern w:val="2"/>
                <w:sz w:val="21"/>
                <w:szCs w:val="24"/>
                <w:lang w:val="en-US" w:eastAsia="zh-CN" w:bidi="ar-SA"/>
              </w:rPr>
            </w:pPr>
            <w:r>
              <w:rPr>
                <w:rFonts w:hint="eastAsia"/>
                <w:lang w:val="en-US" w:eastAsia="zh-CN"/>
              </w:rPr>
              <w:t>15</w:t>
            </w:r>
          </w:p>
        </w:tc>
        <w:tc>
          <w:tcPr>
            <w:tcW w:w="1520" w:type="dxa"/>
            <w:vMerge w:val="restart"/>
            <w:noWrap w:val="0"/>
            <w:vAlign w:val="center"/>
          </w:tcPr>
          <w:p w14:paraId="632D5A31">
            <w:pPr>
              <w:jc w:val="center"/>
              <w:rPr>
                <w:rFonts w:ascii="Times New Roman" w:hAnsi="Times New Roman" w:eastAsia="宋体" w:cs="Times New Roman"/>
                <w:kern w:val="2"/>
                <w:sz w:val="21"/>
                <w:szCs w:val="24"/>
                <w:lang w:val="en-US" w:eastAsia="zh-CN" w:bidi="ar-SA"/>
              </w:rPr>
            </w:pPr>
            <w:r>
              <w:rPr>
                <w:spacing w:val="-4"/>
                <w:sz w:val="21"/>
              </w:rPr>
              <w:t>对农产品质量安全的监督检查（不含监督抽查</w:t>
            </w:r>
            <w:r>
              <w:rPr>
                <w:spacing w:val="-10"/>
                <w:sz w:val="21"/>
              </w:rPr>
              <w:t>）</w:t>
            </w:r>
          </w:p>
        </w:tc>
        <w:tc>
          <w:tcPr>
            <w:tcW w:w="1230" w:type="dxa"/>
            <w:vMerge w:val="restart"/>
            <w:noWrap w:val="0"/>
            <w:vAlign w:val="center"/>
          </w:tcPr>
          <w:p w14:paraId="48C8AD6C">
            <w:pPr>
              <w:widowControl/>
              <w:spacing w:line="280" w:lineRule="exact"/>
              <w:jc w:val="left"/>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经营农产品的企业</w:t>
            </w:r>
          </w:p>
        </w:tc>
        <w:tc>
          <w:tcPr>
            <w:tcW w:w="573" w:type="dxa"/>
            <w:vMerge w:val="restart"/>
            <w:noWrap w:val="0"/>
            <w:vAlign w:val="center"/>
          </w:tcPr>
          <w:p w14:paraId="3F22887B">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每季度</w:t>
            </w:r>
            <w:r>
              <w:rPr>
                <w:rFonts w:hint="eastAsia" w:ascii="仿宋_GB2312" w:eastAsia="仿宋_GB2312" w:cs="仿宋_GB2312"/>
                <w:sz w:val="22"/>
                <w:szCs w:val="22"/>
              </w:rPr>
              <w:t>1次</w:t>
            </w:r>
          </w:p>
        </w:tc>
        <w:tc>
          <w:tcPr>
            <w:tcW w:w="873" w:type="dxa"/>
            <w:vMerge w:val="restart"/>
            <w:noWrap w:val="0"/>
            <w:vAlign w:val="center"/>
          </w:tcPr>
          <w:p w14:paraId="3C1EF96D">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vMerge w:val="restart"/>
            <w:noWrap w:val="0"/>
            <w:vAlign w:val="center"/>
          </w:tcPr>
          <w:p w14:paraId="2225A389">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26B157B2">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7DCEAA61">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6654D21B">
            <w:pPr>
              <w:jc w:val="center"/>
              <w:rPr>
                <w:rFonts w:ascii="Times New Roman" w:hAnsi="Times New Roman" w:eastAsia="宋体" w:cs="Times New Roman"/>
                <w:kern w:val="2"/>
                <w:sz w:val="21"/>
                <w:szCs w:val="24"/>
                <w:lang w:val="en-US" w:eastAsia="zh-CN" w:bidi="ar-SA"/>
              </w:rPr>
            </w:pPr>
            <w:r>
              <w:rPr>
                <w:spacing w:val="-2"/>
                <w:sz w:val="21"/>
              </w:rPr>
              <w:t>经济发展办公室</w:t>
            </w:r>
          </w:p>
        </w:tc>
        <w:tc>
          <w:tcPr>
            <w:tcW w:w="1517" w:type="dxa"/>
            <w:vMerge w:val="restart"/>
            <w:noWrap w:val="0"/>
            <w:vAlign w:val="center"/>
          </w:tcPr>
          <w:p w14:paraId="31F373AD">
            <w:pPr>
              <w:jc w:val="center"/>
              <w:rPr>
                <w:rFonts w:ascii="Times New Roman" w:hAnsi="Times New Roman" w:eastAsia="宋体" w:cs="Times New Roman"/>
                <w:kern w:val="2"/>
                <w:sz w:val="21"/>
                <w:szCs w:val="24"/>
                <w:lang w:val="en-US" w:eastAsia="zh-CN" w:bidi="ar-SA"/>
              </w:rPr>
            </w:pPr>
            <w:r>
              <w:rPr>
                <w:rFonts w:hint="eastAsia"/>
                <w:spacing w:val="-2"/>
                <w:sz w:val="21"/>
                <w:lang w:eastAsia="zh-CN"/>
              </w:rPr>
              <w:t>对</w:t>
            </w:r>
            <w:r>
              <w:rPr>
                <w:spacing w:val="-2"/>
                <w:sz w:val="21"/>
              </w:rPr>
              <w:t>查阅、复制、查封、扣押</w:t>
            </w:r>
            <w:r>
              <w:rPr>
                <w:spacing w:val="-8"/>
                <w:sz w:val="21"/>
              </w:rPr>
              <w:t>有关合同、票据、账簿以及其他有关资料</w:t>
            </w:r>
            <w:r>
              <w:rPr>
                <w:spacing w:val="-133"/>
                <w:sz w:val="21"/>
              </w:rPr>
              <w:t>；</w:t>
            </w:r>
            <w:r>
              <w:rPr>
                <w:rFonts w:hint="eastAsia"/>
                <w:spacing w:val="-133"/>
                <w:sz w:val="21"/>
                <w:lang w:eastAsia="zh-CN"/>
              </w:rPr>
              <w:t>，</w:t>
            </w:r>
            <w:r>
              <w:rPr>
                <w:spacing w:val="-8"/>
                <w:sz w:val="21"/>
              </w:rPr>
              <w:t>查封、扣押不符合法定要求的产品，违法使用的原料、辅料、添加剂、农业投入品以及用于违法生产的工具、设备</w:t>
            </w:r>
            <w:r>
              <w:rPr>
                <w:spacing w:val="-133"/>
                <w:sz w:val="21"/>
              </w:rPr>
              <w:t>；</w:t>
            </w:r>
            <w:r>
              <w:rPr>
                <w:rFonts w:hint="eastAsia"/>
                <w:spacing w:val="-133"/>
                <w:sz w:val="21"/>
                <w:lang w:eastAsia="zh-CN"/>
              </w:rPr>
              <w:t>，</w:t>
            </w:r>
            <w:r>
              <w:rPr>
                <w:spacing w:val="-6"/>
                <w:sz w:val="21"/>
              </w:rPr>
              <w:t>查封存在危害人体健康和生命安全重大隐患的生产经营场所</w:t>
            </w:r>
            <w:r>
              <w:rPr>
                <w:rFonts w:hint="eastAsia"/>
                <w:spacing w:val="-6"/>
                <w:sz w:val="21"/>
                <w:lang w:eastAsia="zh-CN"/>
              </w:rPr>
              <w:t>的检查</w:t>
            </w:r>
          </w:p>
        </w:tc>
        <w:tc>
          <w:tcPr>
            <w:tcW w:w="3233" w:type="dxa"/>
            <w:noWrap w:val="0"/>
            <w:vAlign w:val="center"/>
          </w:tcPr>
          <w:p w14:paraId="57A2A82A">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val="en-US" w:eastAsia="zh-CN"/>
              </w:rPr>
              <w:t>市场监管所</w:t>
            </w:r>
          </w:p>
        </w:tc>
        <w:tc>
          <w:tcPr>
            <w:tcW w:w="2546" w:type="dxa"/>
            <w:noWrap w:val="0"/>
            <w:vAlign w:val="center"/>
          </w:tcPr>
          <w:p w14:paraId="0F341C93">
            <w:pPr>
              <w:spacing w:line="260" w:lineRule="exact"/>
              <w:jc w:val="center"/>
              <w:rPr>
                <w:rFonts w:hint="eastAsia" w:ascii="仿宋_GB2312" w:hAnsi="Times New Roman" w:eastAsia="仿宋_GB2312" w:cs="仿宋_GB2312"/>
                <w:kern w:val="0"/>
                <w:sz w:val="22"/>
                <w:szCs w:val="22"/>
                <w:lang w:val="en-US" w:eastAsia="zh-CN" w:bidi="ar"/>
              </w:rPr>
            </w:pPr>
            <w:r>
              <w:rPr>
                <w:rFonts w:hint="eastAsia"/>
                <w:spacing w:val="-4"/>
                <w:sz w:val="21"/>
                <w:lang w:eastAsia="zh-CN"/>
              </w:rPr>
              <w:t>对企业资质的检查</w:t>
            </w:r>
          </w:p>
        </w:tc>
      </w:tr>
      <w:tr w14:paraId="2AF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71E4B08D">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445E0334">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7D84B773">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3EC77C80">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0DC5CF3A">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7CBFE2FD">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57C60D1D">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34DEBD30">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0DA1F8C9">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4F15C5E5">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20F17258">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val="en-US" w:eastAsia="zh-CN"/>
              </w:rPr>
              <w:t>农业综合服务中心</w:t>
            </w:r>
          </w:p>
        </w:tc>
        <w:tc>
          <w:tcPr>
            <w:tcW w:w="2546" w:type="dxa"/>
            <w:noWrap w:val="0"/>
            <w:vAlign w:val="center"/>
          </w:tcPr>
          <w:p w14:paraId="04F568F1">
            <w:pPr>
              <w:widowControl/>
              <w:spacing w:line="280" w:lineRule="exact"/>
              <w:jc w:val="left"/>
              <w:rPr>
                <w:rFonts w:hint="eastAsia" w:ascii="仿宋_GB2312" w:hAnsi="Times New Roman" w:eastAsia="仿宋_GB2312" w:cs="仿宋_GB2312"/>
                <w:kern w:val="0"/>
                <w:sz w:val="22"/>
                <w:szCs w:val="22"/>
                <w:lang w:val="en-US" w:eastAsia="zh-CN" w:bidi="ar"/>
              </w:rPr>
            </w:pPr>
            <w:r>
              <w:rPr>
                <w:rFonts w:hint="eastAsia"/>
                <w:spacing w:val="-2"/>
                <w:sz w:val="21"/>
                <w:lang w:eastAsia="zh-CN"/>
              </w:rPr>
              <w:t>对</w:t>
            </w:r>
            <w:r>
              <w:rPr>
                <w:spacing w:val="-2"/>
                <w:sz w:val="21"/>
              </w:rPr>
              <w:t>查阅、复制、查封、扣押</w:t>
            </w:r>
            <w:r>
              <w:rPr>
                <w:spacing w:val="-8"/>
                <w:sz w:val="21"/>
              </w:rPr>
              <w:t>有关合同、票据、账簿以及其他有关资料</w:t>
            </w:r>
            <w:r>
              <w:rPr>
                <w:spacing w:val="-133"/>
                <w:sz w:val="21"/>
              </w:rPr>
              <w:t>；</w:t>
            </w:r>
            <w:r>
              <w:rPr>
                <w:rFonts w:hint="eastAsia"/>
                <w:spacing w:val="-133"/>
                <w:sz w:val="21"/>
                <w:lang w:eastAsia="zh-CN"/>
              </w:rPr>
              <w:t>，</w:t>
            </w:r>
            <w:r>
              <w:rPr>
                <w:spacing w:val="-8"/>
                <w:sz w:val="21"/>
              </w:rPr>
              <w:t>查封、扣押不符合法定要求的产品，违法使用的原料、辅料、添加剂、农业投入品以及用于违法生产的工具、设备</w:t>
            </w:r>
            <w:r>
              <w:rPr>
                <w:spacing w:val="-133"/>
                <w:sz w:val="21"/>
              </w:rPr>
              <w:t>；</w:t>
            </w:r>
            <w:r>
              <w:rPr>
                <w:rFonts w:hint="eastAsia"/>
                <w:spacing w:val="-133"/>
                <w:sz w:val="21"/>
                <w:lang w:eastAsia="zh-CN"/>
              </w:rPr>
              <w:t>，</w:t>
            </w:r>
            <w:r>
              <w:rPr>
                <w:spacing w:val="-6"/>
                <w:sz w:val="21"/>
              </w:rPr>
              <w:t>查封存在危害人体健康和生命安全重大隐患的生产经营场所</w:t>
            </w:r>
            <w:r>
              <w:rPr>
                <w:rFonts w:hint="eastAsia"/>
                <w:spacing w:val="-6"/>
                <w:sz w:val="21"/>
                <w:lang w:eastAsia="zh-CN"/>
              </w:rPr>
              <w:t>的检查</w:t>
            </w:r>
          </w:p>
        </w:tc>
      </w:tr>
      <w:tr w14:paraId="59B2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noWrap w:val="0"/>
            <w:vAlign w:val="center"/>
          </w:tcPr>
          <w:p w14:paraId="3C8CCA72">
            <w:pPr>
              <w:jc w:val="center"/>
              <w:rPr>
                <w:rFonts w:hint="default" w:ascii="Times New Roman" w:hAnsi="Times New Roman" w:eastAsia="宋体" w:cs="Times New Roman"/>
                <w:kern w:val="2"/>
                <w:sz w:val="21"/>
                <w:szCs w:val="24"/>
                <w:lang w:val="en-US" w:eastAsia="zh-CN" w:bidi="ar-SA"/>
              </w:rPr>
            </w:pPr>
            <w:r>
              <w:rPr>
                <w:rFonts w:hint="eastAsia"/>
                <w:lang w:val="en-US" w:eastAsia="zh-CN"/>
              </w:rPr>
              <w:t>16</w:t>
            </w:r>
          </w:p>
        </w:tc>
        <w:tc>
          <w:tcPr>
            <w:tcW w:w="1520" w:type="dxa"/>
            <w:noWrap w:val="0"/>
            <w:vAlign w:val="center"/>
          </w:tcPr>
          <w:p w14:paraId="34B235DE">
            <w:pPr>
              <w:jc w:val="center"/>
              <w:rPr>
                <w:rFonts w:ascii="Times New Roman" w:hAnsi="Times New Roman" w:eastAsia="宋体" w:cs="Times New Roman"/>
                <w:kern w:val="2"/>
                <w:sz w:val="21"/>
                <w:szCs w:val="24"/>
                <w:lang w:val="en-US" w:eastAsia="zh-CN" w:bidi="ar-SA"/>
              </w:rPr>
            </w:pPr>
            <w:r>
              <w:rPr>
                <w:spacing w:val="-5"/>
                <w:sz w:val="21"/>
              </w:rPr>
              <w:t>对生猪屠宰活动的监督检查</w:t>
            </w:r>
          </w:p>
        </w:tc>
        <w:tc>
          <w:tcPr>
            <w:tcW w:w="1230" w:type="dxa"/>
            <w:noWrap w:val="0"/>
            <w:vAlign w:val="center"/>
          </w:tcPr>
          <w:p w14:paraId="25035E54">
            <w:pPr>
              <w:widowControl/>
              <w:spacing w:line="280" w:lineRule="exact"/>
              <w:jc w:val="left"/>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龙山镇屠宰场</w:t>
            </w:r>
          </w:p>
        </w:tc>
        <w:tc>
          <w:tcPr>
            <w:tcW w:w="573" w:type="dxa"/>
            <w:noWrap w:val="0"/>
            <w:vAlign w:val="center"/>
          </w:tcPr>
          <w:p w14:paraId="009EF0CA">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全</w:t>
            </w:r>
            <w:r>
              <w:rPr>
                <w:rFonts w:hint="eastAsia" w:ascii="仿宋_GB2312" w:eastAsia="仿宋_GB2312" w:cs="仿宋_GB2312"/>
                <w:sz w:val="22"/>
                <w:szCs w:val="22"/>
              </w:rPr>
              <w:t>年1次</w:t>
            </w:r>
          </w:p>
        </w:tc>
        <w:tc>
          <w:tcPr>
            <w:tcW w:w="873" w:type="dxa"/>
            <w:noWrap w:val="0"/>
            <w:vAlign w:val="center"/>
          </w:tcPr>
          <w:p w14:paraId="25993338">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noWrap w:val="0"/>
            <w:vAlign w:val="center"/>
          </w:tcPr>
          <w:p w14:paraId="706E4334">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noWrap w:val="0"/>
            <w:vAlign w:val="center"/>
          </w:tcPr>
          <w:p w14:paraId="7566A30C">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noWrap w:val="0"/>
            <w:vAlign w:val="center"/>
          </w:tcPr>
          <w:p w14:paraId="0919B783">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noWrap w:val="0"/>
            <w:vAlign w:val="center"/>
          </w:tcPr>
          <w:p w14:paraId="61EDDBBC">
            <w:pPr>
              <w:jc w:val="center"/>
              <w:rPr>
                <w:rFonts w:ascii="Times New Roman" w:hAnsi="Times New Roman" w:eastAsia="宋体" w:cs="Times New Roman"/>
                <w:kern w:val="2"/>
                <w:sz w:val="21"/>
                <w:szCs w:val="24"/>
                <w:lang w:val="en-US" w:eastAsia="zh-CN" w:bidi="ar-SA"/>
              </w:rPr>
            </w:pPr>
            <w:r>
              <w:rPr>
                <w:spacing w:val="-2"/>
                <w:sz w:val="21"/>
              </w:rPr>
              <w:t>经济发展办公室</w:t>
            </w:r>
          </w:p>
        </w:tc>
        <w:tc>
          <w:tcPr>
            <w:tcW w:w="1517" w:type="dxa"/>
            <w:noWrap w:val="0"/>
            <w:vAlign w:val="center"/>
          </w:tcPr>
          <w:p w14:paraId="216B2F91">
            <w:pPr>
              <w:jc w:val="center"/>
              <w:rPr>
                <w:rFonts w:ascii="Times New Roman" w:hAnsi="Times New Roman" w:eastAsia="宋体" w:cs="Times New Roman"/>
                <w:kern w:val="2"/>
                <w:sz w:val="21"/>
                <w:szCs w:val="24"/>
                <w:lang w:val="en-US" w:eastAsia="zh-CN" w:bidi="ar-SA"/>
              </w:rPr>
            </w:pPr>
            <w:r>
              <w:rPr>
                <w:spacing w:val="-4"/>
                <w:sz w:val="21"/>
              </w:rPr>
              <w:t>查阅、复制有关记录、票据以及其他</w:t>
            </w:r>
            <w:r>
              <w:rPr>
                <w:spacing w:val="-44"/>
                <w:sz w:val="21"/>
              </w:rPr>
              <w:t>资</w:t>
            </w:r>
            <w:r>
              <w:rPr>
                <w:rFonts w:hint="eastAsia"/>
                <w:spacing w:val="-44"/>
                <w:sz w:val="21"/>
                <w:lang w:val="en-US" w:eastAsia="zh-CN"/>
              </w:rPr>
              <w:t xml:space="preserve">       </w:t>
            </w:r>
            <w:r>
              <w:rPr>
                <w:spacing w:val="-44"/>
                <w:sz w:val="21"/>
              </w:rPr>
              <w:t>料</w:t>
            </w:r>
            <w:r>
              <w:rPr>
                <w:rFonts w:hint="eastAsia"/>
                <w:spacing w:val="-44"/>
                <w:sz w:val="21"/>
                <w:lang w:val="en-US" w:eastAsia="zh-CN"/>
              </w:rPr>
              <w:t xml:space="preserve"> </w:t>
            </w:r>
          </w:p>
        </w:tc>
        <w:tc>
          <w:tcPr>
            <w:tcW w:w="3233" w:type="dxa"/>
            <w:noWrap w:val="0"/>
            <w:vAlign w:val="center"/>
          </w:tcPr>
          <w:p w14:paraId="57C9E57C">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val="en-US" w:eastAsia="zh-CN"/>
              </w:rPr>
              <w:t>农业综合服务中心</w:t>
            </w:r>
          </w:p>
        </w:tc>
        <w:tc>
          <w:tcPr>
            <w:tcW w:w="2546" w:type="dxa"/>
            <w:noWrap w:val="0"/>
            <w:vAlign w:val="center"/>
          </w:tcPr>
          <w:p w14:paraId="4335DA7D">
            <w:pPr>
              <w:spacing w:line="260" w:lineRule="exact"/>
              <w:jc w:val="center"/>
              <w:rPr>
                <w:rFonts w:hint="eastAsia" w:ascii="仿宋_GB2312" w:hAnsi="Times New Roman" w:eastAsia="仿宋_GB2312" w:cs="仿宋_GB2312"/>
                <w:kern w:val="0"/>
                <w:sz w:val="22"/>
                <w:szCs w:val="22"/>
                <w:lang w:val="en-US" w:eastAsia="zh-CN" w:bidi="ar"/>
              </w:rPr>
            </w:pPr>
            <w:r>
              <w:rPr>
                <w:rFonts w:hint="eastAsia"/>
                <w:spacing w:val="-4"/>
                <w:sz w:val="21"/>
                <w:lang w:eastAsia="zh-CN"/>
              </w:rPr>
              <w:t>对</w:t>
            </w:r>
            <w:r>
              <w:rPr>
                <w:spacing w:val="-4"/>
                <w:sz w:val="21"/>
              </w:rPr>
              <w:t>查阅、复制有关记录、票据以及其他</w:t>
            </w:r>
            <w:r>
              <w:rPr>
                <w:rFonts w:hint="eastAsia"/>
                <w:spacing w:val="-4"/>
                <w:sz w:val="21"/>
                <w:lang w:eastAsia="zh-CN"/>
              </w:rPr>
              <w:t>资料的检查</w:t>
            </w:r>
          </w:p>
        </w:tc>
      </w:tr>
      <w:tr w14:paraId="4E45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noWrap w:val="0"/>
            <w:vAlign w:val="center"/>
          </w:tcPr>
          <w:p w14:paraId="5383F36A">
            <w:pPr>
              <w:jc w:val="center"/>
              <w:rPr>
                <w:rFonts w:hint="default" w:ascii="Times New Roman" w:hAnsi="Times New Roman" w:eastAsia="宋体" w:cs="Times New Roman"/>
                <w:kern w:val="2"/>
                <w:sz w:val="21"/>
                <w:szCs w:val="24"/>
                <w:lang w:val="en-US" w:eastAsia="zh-CN" w:bidi="ar-SA"/>
              </w:rPr>
            </w:pPr>
            <w:r>
              <w:rPr>
                <w:rFonts w:hint="eastAsia"/>
                <w:lang w:val="en-US" w:eastAsia="zh-CN"/>
              </w:rPr>
              <w:t>17</w:t>
            </w:r>
          </w:p>
        </w:tc>
        <w:tc>
          <w:tcPr>
            <w:tcW w:w="1520" w:type="dxa"/>
            <w:noWrap w:val="0"/>
            <w:vAlign w:val="center"/>
          </w:tcPr>
          <w:p w14:paraId="189032CF">
            <w:pPr>
              <w:jc w:val="center"/>
              <w:rPr>
                <w:rFonts w:ascii="Times New Roman" w:hAnsi="Times New Roman" w:eastAsia="宋体" w:cs="Times New Roman"/>
                <w:kern w:val="2"/>
                <w:sz w:val="21"/>
                <w:szCs w:val="24"/>
                <w:lang w:val="en-US" w:eastAsia="zh-CN" w:bidi="ar-SA"/>
              </w:rPr>
            </w:pPr>
            <w:r>
              <w:rPr>
                <w:spacing w:val="-4"/>
                <w:sz w:val="21"/>
              </w:rPr>
              <w:t>对绿色食品及绿色食品标志的监督检查（不含监督抽查</w:t>
            </w:r>
            <w:r>
              <w:rPr>
                <w:spacing w:val="-10"/>
                <w:sz w:val="21"/>
              </w:rPr>
              <w:t>）</w:t>
            </w:r>
          </w:p>
        </w:tc>
        <w:tc>
          <w:tcPr>
            <w:tcW w:w="1230" w:type="dxa"/>
            <w:noWrap w:val="0"/>
            <w:vAlign w:val="center"/>
          </w:tcPr>
          <w:p w14:paraId="7C42EF04">
            <w:pPr>
              <w:widowControl/>
              <w:spacing w:line="280" w:lineRule="exact"/>
              <w:jc w:val="left"/>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农贸市场</w:t>
            </w:r>
          </w:p>
        </w:tc>
        <w:tc>
          <w:tcPr>
            <w:tcW w:w="573" w:type="dxa"/>
            <w:noWrap w:val="0"/>
            <w:vAlign w:val="center"/>
          </w:tcPr>
          <w:p w14:paraId="0B918074">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每季度</w:t>
            </w:r>
            <w:r>
              <w:rPr>
                <w:rFonts w:hint="eastAsia" w:ascii="仿宋_GB2312" w:eastAsia="仿宋_GB2312" w:cs="仿宋_GB2312"/>
                <w:sz w:val="22"/>
                <w:szCs w:val="22"/>
              </w:rPr>
              <w:t>1次</w:t>
            </w:r>
          </w:p>
        </w:tc>
        <w:tc>
          <w:tcPr>
            <w:tcW w:w="873" w:type="dxa"/>
            <w:noWrap w:val="0"/>
            <w:vAlign w:val="center"/>
          </w:tcPr>
          <w:p w14:paraId="42704C74">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noWrap w:val="0"/>
            <w:vAlign w:val="center"/>
          </w:tcPr>
          <w:p w14:paraId="3B7EB78B">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noWrap w:val="0"/>
            <w:vAlign w:val="center"/>
          </w:tcPr>
          <w:p w14:paraId="2588FF7A">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noWrap w:val="0"/>
            <w:vAlign w:val="center"/>
          </w:tcPr>
          <w:p w14:paraId="1171D640">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noWrap w:val="0"/>
            <w:vAlign w:val="center"/>
          </w:tcPr>
          <w:p w14:paraId="02A0ED09">
            <w:pPr>
              <w:jc w:val="center"/>
              <w:rPr>
                <w:rFonts w:ascii="Times New Roman" w:hAnsi="Times New Roman" w:eastAsia="宋体" w:cs="Times New Roman"/>
                <w:kern w:val="2"/>
                <w:sz w:val="21"/>
                <w:szCs w:val="24"/>
                <w:lang w:val="en-US" w:eastAsia="zh-CN" w:bidi="ar-SA"/>
              </w:rPr>
            </w:pPr>
            <w:r>
              <w:rPr>
                <w:spacing w:val="-2"/>
                <w:sz w:val="21"/>
              </w:rPr>
              <w:t>经济发展办公室</w:t>
            </w:r>
          </w:p>
        </w:tc>
        <w:tc>
          <w:tcPr>
            <w:tcW w:w="1517" w:type="dxa"/>
            <w:noWrap w:val="0"/>
            <w:vAlign w:val="center"/>
          </w:tcPr>
          <w:p w14:paraId="6C6B15C4">
            <w:pPr>
              <w:jc w:val="center"/>
              <w:rPr>
                <w:rFonts w:ascii="Times New Roman" w:hAnsi="Times New Roman" w:eastAsia="宋体" w:cs="Times New Roman"/>
                <w:kern w:val="2"/>
                <w:sz w:val="21"/>
                <w:szCs w:val="24"/>
                <w:lang w:val="en-US" w:eastAsia="zh-CN" w:bidi="ar-SA"/>
              </w:rPr>
            </w:pPr>
            <w:r>
              <w:rPr>
                <w:spacing w:val="-4"/>
                <w:sz w:val="21"/>
              </w:rPr>
              <w:t>对辖区内绿色食品产地环境、产</w:t>
            </w:r>
            <w:r>
              <w:rPr>
                <w:spacing w:val="-7"/>
                <w:sz w:val="21"/>
              </w:rPr>
              <w:t>品质量、包装标识、标志使用等情况进行监督检查</w:t>
            </w:r>
          </w:p>
        </w:tc>
        <w:tc>
          <w:tcPr>
            <w:tcW w:w="3233" w:type="dxa"/>
            <w:noWrap w:val="0"/>
            <w:vAlign w:val="center"/>
          </w:tcPr>
          <w:p w14:paraId="5BBA207E">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val="en-US" w:eastAsia="zh-CN"/>
              </w:rPr>
              <w:t>农业综合服务中心</w:t>
            </w:r>
          </w:p>
        </w:tc>
        <w:tc>
          <w:tcPr>
            <w:tcW w:w="2546" w:type="dxa"/>
            <w:noWrap w:val="0"/>
            <w:vAlign w:val="center"/>
          </w:tcPr>
          <w:p w14:paraId="01902B66">
            <w:pPr>
              <w:spacing w:line="260" w:lineRule="exact"/>
              <w:jc w:val="center"/>
              <w:rPr>
                <w:rFonts w:hint="eastAsia" w:ascii="仿宋_GB2312" w:hAnsi="Times New Roman" w:eastAsia="仿宋_GB2312" w:cs="仿宋_GB2312"/>
                <w:kern w:val="0"/>
                <w:sz w:val="22"/>
                <w:szCs w:val="22"/>
                <w:lang w:val="en-US" w:eastAsia="zh-CN" w:bidi="ar"/>
              </w:rPr>
            </w:pPr>
            <w:r>
              <w:rPr>
                <w:spacing w:val="-4"/>
                <w:sz w:val="21"/>
              </w:rPr>
              <w:t>对辖区内绿色食品产地环境、产</w:t>
            </w:r>
            <w:r>
              <w:rPr>
                <w:spacing w:val="-7"/>
                <w:sz w:val="21"/>
              </w:rPr>
              <w:t>品质量、包装标识、标志使用等情况</w:t>
            </w:r>
            <w:r>
              <w:rPr>
                <w:rFonts w:hint="eastAsia"/>
                <w:spacing w:val="-7"/>
                <w:sz w:val="21"/>
                <w:lang w:eastAsia="zh-CN"/>
              </w:rPr>
              <w:t>的检查</w:t>
            </w:r>
          </w:p>
        </w:tc>
      </w:tr>
      <w:tr w14:paraId="3D04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502" w:type="dxa"/>
            <w:noWrap w:val="0"/>
            <w:vAlign w:val="center"/>
          </w:tcPr>
          <w:p w14:paraId="4AC67A0D">
            <w:pPr>
              <w:jc w:val="center"/>
              <w:rPr>
                <w:rFonts w:hint="default" w:ascii="Times New Roman" w:hAnsi="Times New Roman" w:eastAsia="宋体" w:cs="Times New Roman"/>
                <w:kern w:val="2"/>
                <w:sz w:val="21"/>
                <w:szCs w:val="24"/>
                <w:lang w:val="en-US" w:eastAsia="zh-CN" w:bidi="ar-SA"/>
              </w:rPr>
            </w:pPr>
            <w:r>
              <w:rPr>
                <w:rFonts w:hint="eastAsia"/>
                <w:lang w:val="en-US" w:eastAsia="zh-CN"/>
              </w:rPr>
              <w:t>18</w:t>
            </w:r>
          </w:p>
        </w:tc>
        <w:tc>
          <w:tcPr>
            <w:tcW w:w="1520" w:type="dxa"/>
            <w:noWrap w:val="0"/>
            <w:vAlign w:val="center"/>
          </w:tcPr>
          <w:p w14:paraId="2ECCBE04">
            <w:pPr>
              <w:jc w:val="center"/>
              <w:rPr>
                <w:rFonts w:ascii="Times New Roman" w:hAnsi="Times New Roman" w:eastAsia="宋体" w:cs="Times New Roman"/>
                <w:kern w:val="2"/>
                <w:sz w:val="21"/>
                <w:szCs w:val="24"/>
                <w:lang w:val="en-US" w:eastAsia="zh-CN" w:bidi="ar-SA"/>
              </w:rPr>
            </w:pPr>
            <w:r>
              <w:rPr>
                <w:spacing w:val="-5"/>
                <w:sz w:val="21"/>
              </w:rPr>
              <w:t>对农业机械的安全监督检查</w:t>
            </w:r>
          </w:p>
        </w:tc>
        <w:tc>
          <w:tcPr>
            <w:tcW w:w="1230" w:type="dxa"/>
            <w:noWrap w:val="0"/>
            <w:vAlign w:val="center"/>
          </w:tcPr>
          <w:p w14:paraId="5095F73E">
            <w:pPr>
              <w:widowControl/>
              <w:spacing w:line="280" w:lineRule="exact"/>
              <w:jc w:val="left"/>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经营农业机械的企业</w:t>
            </w:r>
          </w:p>
        </w:tc>
        <w:tc>
          <w:tcPr>
            <w:tcW w:w="573" w:type="dxa"/>
            <w:noWrap w:val="0"/>
            <w:vAlign w:val="center"/>
          </w:tcPr>
          <w:p w14:paraId="4CF31249">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每季度</w:t>
            </w:r>
            <w:r>
              <w:rPr>
                <w:rFonts w:hint="eastAsia" w:ascii="仿宋_GB2312" w:eastAsia="仿宋_GB2312" w:cs="仿宋_GB2312"/>
                <w:sz w:val="22"/>
                <w:szCs w:val="22"/>
              </w:rPr>
              <w:t>1次</w:t>
            </w:r>
          </w:p>
        </w:tc>
        <w:tc>
          <w:tcPr>
            <w:tcW w:w="873" w:type="dxa"/>
            <w:noWrap w:val="0"/>
            <w:vAlign w:val="center"/>
          </w:tcPr>
          <w:p w14:paraId="2560C659">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noWrap w:val="0"/>
            <w:vAlign w:val="center"/>
          </w:tcPr>
          <w:p w14:paraId="500E30FF">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noWrap w:val="0"/>
            <w:vAlign w:val="center"/>
          </w:tcPr>
          <w:p w14:paraId="3286B28F">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noWrap w:val="0"/>
            <w:vAlign w:val="center"/>
          </w:tcPr>
          <w:p w14:paraId="4B57E6C2">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noWrap w:val="0"/>
            <w:vAlign w:val="center"/>
          </w:tcPr>
          <w:p w14:paraId="05EB0CC2">
            <w:pPr>
              <w:jc w:val="center"/>
              <w:rPr>
                <w:rFonts w:ascii="Times New Roman" w:hAnsi="Times New Roman" w:eastAsia="宋体" w:cs="Times New Roman"/>
                <w:kern w:val="2"/>
                <w:sz w:val="21"/>
                <w:szCs w:val="24"/>
                <w:lang w:val="en-US" w:eastAsia="zh-CN" w:bidi="ar-SA"/>
              </w:rPr>
            </w:pPr>
            <w:r>
              <w:rPr>
                <w:spacing w:val="-2"/>
                <w:sz w:val="21"/>
              </w:rPr>
              <w:t>经济发展办公室</w:t>
            </w:r>
          </w:p>
        </w:tc>
        <w:tc>
          <w:tcPr>
            <w:tcW w:w="1517" w:type="dxa"/>
            <w:noWrap w:val="0"/>
            <w:vAlign w:val="center"/>
          </w:tcPr>
          <w:p w14:paraId="4AB4B31A">
            <w:pPr>
              <w:jc w:val="center"/>
              <w:rPr>
                <w:rFonts w:ascii="Times New Roman" w:hAnsi="Times New Roman" w:eastAsia="宋体" w:cs="Times New Roman"/>
                <w:kern w:val="2"/>
                <w:sz w:val="21"/>
                <w:szCs w:val="24"/>
                <w:lang w:val="en-US" w:eastAsia="zh-CN" w:bidi="ar-SA"/>
              </w:rPr>
            </w:pPr>
            <w:r>
              <w:rPr>
                <w:spacing w:val="-6"/>
                <w:sz w:val="21"/>
              </w:rPr>
              <w:t>查验拖拉机、联合收割机证书、</w:t>
            </w:r>
            <w:r>
              <w:rPr>
                <w:spacing w:val="-4"/>
                <w:sz w:val="21"/>
              </w:rPr>
              <w:t>牌照及有关操作证件</w:t>
            </w:r>
            <w:r>
              <w:rPr>
                <w:rFonts w:hint="eastAsia"/>
                <w:spacing w:val="-4"/>
                <w:sz w:val="21"/>
                <w:lang w:eastAsia="zh-CN"/>
              </w:rPr>
              <w:t>，</w:t>
            </w:r>
            <w:r>
              <w:rPr>
                <w:spacing w:val="-5"/>
                <w:sz w:val="21"/>
              </w:rPr>
              <w:t>对农业机械安全进行监督检查</w:t>
            </w:r>
          </w:p>
        </w:tc>
        <w:tc>
          <w:tcPr>
            <w:tcW w:w="3233" w:type="dxa"/>
            <w:noWrap w:val="0"/>
            <w:vAlign w:val="center"/>
          </w:tcPr>
          <w:p w14:paraId="45F5F1F0">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val="en-US" w:eastAsia="zh-CN"/>
              </w:rPr>
              <w:t>农业综合服务中心</w:t>
            </w:r>
          </w:p>
        </w:tc>
        <w:tc>
          <w:tcPr>
            <w:tcW w:w="2546" w:type="dxa"/>
            <w:noWrap w:val="0"/>
            <w:vAlign w:val="center"/>
          </w:tcPr>
          <w:p w14:paraId="1F8DE8ED">
            <w:pPr>
              <w:spacing w:line="260" w:lineRule="exact"/>
              <w:jc w:val="center"/>
              <w:rPr>
                <w:rFonts w:hint="eastAsia" w:ascii="仿宋_GB2312" w:hAnsi="Times New Roman" w:eastAsia="仿宋_GB2312" w:cs="仿宋_GB2312"/>
                <w:kern w:val="0"/>
                <w:sz w:val="22"/>
                <w:szCs w:val="22"/>
                <w:lang w:val="en-US" w:eastAsia="zh-CN" w:bidi="ar"/>
              </w:rPr>
            </w:pPr>
            <w:r>
              <w:rPr>
                <w:rFonts w:hint="eastAsia"/>
                <w:spacing w:val="-6"/>
                <w:sz w:val="21"/>
                <w:lang w:eastAsia="zh-CN"/>
              </w:rPr>
              <w:t>对</w:t>
            </w:r>
            <w:r>
              <w:rPr>
                <w:spacing w:val="-6"/>
                <w:sz w:val="21"/>
              </w:rPr>
              <w:t>查验拖拉机、联合收割机证书、</w:t>
            </w:r>
            <w:r>
              <w:rPr>
                <w:spacing w:val="-4"/>
                <w:sz w:val="21"/>
              </w:rPr>
              <w:t>牌照及有关操作证件</w:t>
            </w:r>
            <w:r>
              <w:rPr>
                <w:rFonts w:hint="eastAsia"/>
                <w:spacing w:val="-4"/>
                <w:sz w:val="21"/>
                <w:lang w:eastAsia="zh-CN"/>
              </w:rPr>
              <w:t>，</w:t>
            </w:r>
            <w:r>
              <w:rPr>
                <w:spacing w:val="-5"/>
                <w:sz w:val="21"/>
              </w:rPr>
              <w:t>对农业机械安全</w:t>
            </w:r>
            <w:r>
              <w:rPr>
                <w:rFonts w:hint="eastAsia"/>
                <w:spacing w:val="-5"/>
                <w:sz w:val="21"/>
                <w:lang w:eastAsia="zh-CN"/>
              </w:rPr>
              <w:t>的检查</w:t>
            </w:r>
          </w:p>
        </w:tc>
      </w:tr>
      <w:tr w14:paraId="52C4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5DAB8545">
            <w:pPr>
              <w:jc w:val="center"/>
              <w:rPr>
                <w:rFonts w:hint="default" w:ascii="Times New Roman" w:hAnsi="Times New Roman" w:eastAsia="宋体" w:cs="Times New Roman"/>
                <w:kern w:val="2"/>
                <w:sz w:val="21"/>
                <w:szCs w:val="24"/>
                <w:lang w:val="en-US" w:eastAsia="zh-CN" w:bidi="ar-SA"/>
              </w:rPr>
            </w:pPr>
            <w:r>
              <w:rPr>
                <w:rFonts w:hint="eastAsia"/>
                <w:lang w:val="en-US" w:eastAsia="zh-CN"/>
              </w:rPr>
              <w:t>19</w:t>
            </w:r>
          </w:p>
        </w:tc>
        <w:tc>
          <w:tcPr>
            <w:tcW w:w="1520" w:type="dxa"/>
            <w:vMerge w:val="restart"/>
            <w:noWrap w:val="0"/>
            <w:vAlign w:val="center"/>
          </w:tcPr>
          <w:p w14:paraId="12046E97">
            <w:pPr>
              <w:jc w:val="center"/>
              <w:rPr>
                <w:rFonts w:ascii="Times New Roman" w:hAnsi="Times New Roman" w:eastAsia="宋体" w:cs="Times New Roman"/>
                <w:kern w:val="2"/>
                <w:sz w:val="21"/>
                <w:szCs w:val="24"/>
                <w:lang w:val="en-US" w:eastAsia="zh-CN" w:bidi="ar-SA"/>
              </w:rPr>
            </w:pPr>
            <w:r>
              <w:rPr>
                <w:spacing w:val="-4"/>
                <w:sz w:val="21"/>
              </w:rPr>
              <w:t>对兽药的监督检查（仅下放对兽药经营企业的监督检查</w:t>
            </w:r>
            <w:r>
              <w:rPr>
                <w:spacing w:val="-10"/>
                <w:sz w:val="21"/>
              </w:rPr>
              <w:t>）</w:t>
            </w:r>
          </w:p>
        </w:tc>
        <w:tc>
          <w:tcPr>
            <w:tcW w:w="1230" w:type="dxa"/>
            <w:vMerge w:val="restart"/>
            <w:noWrap w:val="0"/>
            <w:vAlign w:val="center"/>
          </w:tcPr>
          <w:p w14:paraId="50945EF8">
            <w:pPr>
              <w:widowControl/>
              <w:spacing w:line="280" w:lineRule="exact"/>
              <w:jc w:val="left"/>
              <w:rPr>
                <w:rFonts w:ascii="Times New Roman" w:hAnsi="Times New Roman" w:eastAsia="宋体" w:cs="Times New Roman"/>
                <w:kern w:val="2"/>
                <w:sz w:val="21"/>
                <w:szCs w:val="24"/>
                <w:lang w:val="en-US" w:eastAsia="zh-CN" w:bidi="ar-SA"/>
              </w:rPr>
            </w:pPr>
            <w:r>
              <w:rPr>
                <w:spacing w:val="-4"/>
                <w:sz w:val="21"/>
              </w:rPr>
              <w:t>兽药经营企业</w:t>
            </w:r>
          </w:p>
        </w:tc>
        <w:tc>
          <w:tcPr>
            <w:tcW w:w="573" w:type="dxa"/>
            <w:vMerge w:val="restart"/>
            <w:noWrap w:val="0"/>
            <w:vAlign w:val="center"/>
          </w:tcPr>
          <w:p w14:paraId="0392046B">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每季度</w:t>
            </w:r>
            <w:r>
              <w:rPr>
                <w:rFonts w:hint="eastAsia" w:ascii="仿宋_GB2312" w:eastAsia="仿宋_GB2312" w:cs="仿宋_GB2312"/>
                <w:sz w:val="22"/>
                <w:szCs w:val="22"/>
              </w:rPr>
              <w:t>1次</w:t>
            </w:r>
          </w:p>
        </w:tc>
        <w:tc>
          <w:tcPr>
            <w:tcW w:w="873" w:type="dxa"/>
            <w:vMerge w:val="restart"/>
            <w:noWrap w:val="0"/>
            <w:vAlign w:val="center"/>
          </w:tcPr>
          <w:p w14:paraId="30E98B27">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vMerge w:val="restart"/>
            <w:noWrap w:val="0"/>
            <w:vAlign w:val="center"/>
          </w:tcPr>
          <w:p w14:paraId="4AEEA2C5">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2A77DD28">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76907AB9">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35A72CA4">
            <w:pPr>
              <w:jc w:val="center"/>
              <w:rPr>
                <w:rFonts w:ascii="Times New Roman" w:hAnsi="Times New Roman" w:eastAsia="宋体" w:cs="Times New Roman"/>
                <w:kern w:val="2"/>
                <w:sz w:val="21"/>
                <w:szCs w:val="24"/>
                <w:lang w:val="en-US" w:eastAsia="zh-CN" w:bidi="ar-SA"/>
              </w:rPr>
            </w:pPr>
            <w:r>
              <w:rPr>
                <w:spacing w:val="-2"/>
                <w:sz w:val="21"/>
              </w:rPr>
              <w:t>经济发展办公室</w:t>
            </w:r>
          </w:p>
        </w:tc>
        <w:tc>
          <w:tcPr>
            <w:tcW w:w="1517" w:type="dxa"/>
            <w:vMerge w:val="restart"/>
            <w:noWrap w:val="0"/>
            <w:vAlign w:val="center"/>
          </w:tcPr>
          <w:p w14:paraId="77381592">
            <w:pPr>
              <w:jc w:val="center"/>
              <w:rPr>
                <w:rFonts w:ascii="Times New Roman" w:hAnsi="Times New Roman" w:eastAsia="宋体" w:cs="Times New Roman"/>
                <w:kern w:val="2"/>
                <w:sz w:val="21"/>
                <w:szCs w:val="24"/>
                <w:lang w:val="en-US" w:eastAsia="zh-CN" w:bidi="ar-SA"/>
              </w:rPr>
            </w:pPr>
            <w:r>
              <w:rPr>
                <w:spacing w:val="-4"/>
                <w:sz w:val="21"/>
              </w:rPr>
              <w:t>对兽药经营企业是否符合兽药经营质量管理规范的要求进行监督检查</w:t>
            </w:r>
            <w:r>
              <w:rPr>
                <w:rFonts w:hint="eastAsia"/>
                <w:spacing w:val="-4"/>
                <w:sz w:val="21"/>
                <w:lang w:eastAsia="zh-CN"/>
              </w:rPr>
              <w:t>。</w:t>
            </w:r>
          </w:p>
        </w:tc>
        <w:tc>
          <w:tcPr>
            <w:tcW w:w="3233" w:type="dxa"/>
            <w:noWrap w:val="0"/>
            <w:vAlign w:val="center"/>
          </w:tcPr>
          <w:p w14:paraId="6A914D30">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val="en-US" w:eastAsia="zh-CN"/>
              </w:rPr>
              <w:t>农业综合服务中心</w:t>
            </w:r>
          </w:p>
        </w:tc>
        <w:tc>
          <w:tcPr>
            <w:tcW w:w="2546" w:type="dxa"/>
            <w:noWrap w:val="0"/>
            <w:vAlign w:val="center"/>
          </w:tcPr>
          <w:p w14:paraId="628E84AA">
            <w:pPr>
              <w:spacing w:line="260" w:lineRule="exact"/>
              <w:jc w:val="center"/>
              <w:rPr>
                <w:rFonts w:hint="eastAsia" w:ascii="仿宋_GB2312" w:hAnsi="Times New Roman" w:eastAsia="仿宋_GB2312" w:cs="仿宋_GB2312"/>
                <w:kern w:val="0"/>
                <w:sz w:val="22"/>
                <w:szCs w:val="22"/>
                <w:lang w:val="en-US" w:eastAsia="zh-CN" w:bidi="ar"/>
              </w:rPr>
            </w:pPr>
            <w:r>
              <w:rPr>
                <w:spacing w:val="-4"/>
                <w:sz w:val="21"/>
              </w:rPr>
              <w:t>对兽药经营企业是否符合兽药经营质量管理规范</w:t>
            </w:r>
            <w:r>
              <w:rPr>
                <w:rFonts w:hint="eastAsia"/>
                <w:spacing w:val="-4"/>
                <w:sz w:val="21"/>
                <w:lang w:eastAsia="zh-CN"/>
              </w:rPr>
              <w:t>的检查</w:t>
            </w:r>
          </w:p>
        </w:tc>
      </w:tr>
      <w:tr w14:paraId="5430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67674872">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624D0118">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17304421">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158DC69A">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184A68DC">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0BF0FC3D">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7F1E4C5D">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23BB50B1">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7764BC3A">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5AFDA58C">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35F9F63E">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val="en-US" w:eastAsia="zh-CN"/>
              </w:rPr>
              <w:t>市场监管所</w:t>
            </w:r>
          </w:p>
        </w:tc>
        <w:tc>
          <w:tcPr>
            <w:tcW w:w="2546" w:type="dxa"/>
            <w:noWrap w:val="0"/>
            <w:vAlign w:val="center"/>
          </w:tcPr>
          <w:p w14:paraId="7B4CAC46">
            <w:pPr>
              <w:spacing w:line="260" w:lineRule="exact"/>
              <w:jc w:val="center"/>
              <w:rPr>
                <w:rFonts w:hint="eastAsia" w:ascii="仿宋_GB2312" w:hAnsi="Times New Roman" w:eastAsia="仿宋_GB2312" w:cs="仿宋_GB2312"/>
                <w:kern w:val="0"/>
                <w:sz w:val="22"/>
                <w:szCs w:val="22"/>
                <w:lang w:val="en-US" w:eastAsia="zh-CN" w:bidi="ar"/>
              </w:rPr>
            </w:pPr>
            <w:r>
              <w:rPr>
                <w:rFonts w:hint="eastAsia"/>
                <w:spacing w:val="-4"/>
                <w:sz w:val="21"/>
                <w:lang w:eastAsia="zh-CN"/>
              </w:rPr>
              <w:t>对企业资质的检查</w:t>
            </w:r>
          </w:p>
        </w:tc>
      </w:tr>
      <w:tr w14:paraId="5941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0F69B3A8">
            <w:pPr>
              <w:jc w:val="center"/>
              <w:rPr>
                <w:rFonts w:hint="default" w:ascii="Times New Roman" w:hAnsi="Times New Roman" w:eastAsia="宋体" w:cs="Times New Roman"/>
                <w:kern w:val="2"/>
                <w:sz w:val="21"/>
                <w:szCs w:val="24"/>
                <w:lang w:val="en-US" w:eastAsia="zh-CN" w:bidi="ar-SA"/>
              </w:rPr>
            </w:pPr>
            <w:r>
              <w:rPr>
                <w:rFonts w:hint="eastAsia"/>
                <w:lang w:val="en-US" w:eastAsia="zh-CN"/>
              </w:rPr>
              <w:t>20</w:t>
            </w:r>
          </w:p>
        </w:tc>
        <w:tc>
          <w:tcPr>
            <w:tcW w:w="1520" w:type="dxa"/>
            <w:vMerge w:val="restart"/>
            <w:noWrap w:val="0"/>
            <w:vAlign w:val="center"/>
          </w:tcPr>
          <w:p w14:paraId="1479D910">
            <w:pPr>
              <w:jc w:val="center"/>
              <w:rPr>
                <w:rFonts w:ascii="Times New Roman" w:hAnsi="Times New Roman" w:eastAsia="宋体" w:cs="Times New Roman"/>
                <w:kern w:val="2"/>
                <w:sz w:val="21"/>
                <w:szCs w:val="24"/>
                <w:lang w:val="en-US" w:eastAsia="zh-CN" w:bidi="ar-SA"/>
              </w:rPr>
            </w:pPr>
            <w:r>
              <w:rPr>
                <w:spacing w:val="-5"/>
                <w:sz w:val="21"/>
              </w:rPr>
              <w:t>对违反农村宅基地管理法律、法规行为的监督检查</w:t>
            </w:r>
          </w:p>
        </w:tc>
        <w:tc>
          <w:tcPr>
            <w:tcW w:w="1230" w:type="dxa"/>
            <w:vMerge w:val="restart"/>
            <w:noWrap w:val="0"/>
            <w:vAlign w:val="center"/>
          </w:tcPr>
          <w:p w14:paraId="72114583">
            <w:pPr>
              <w:widowControl/>
              <w:spacing w:line="280" w:lineRule="exact"/>
              <w:jc w:val="left"/>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本行政区域内</w:t>
            </w:r>
            <w:r>
              <w:rPr>
                <w:rFonts w:hint="eastAsia" w:ascii="仿宋_GB2312" w:hAnsi="宋体" w:eastAsia="仿宋_GB2312" w:cs="宋体"/>
                <w:color w:val="000000"/>
                <w:kern w:val="0"/>
                <w:szCs w:val="21"/>
              </w:rPr>
              <w:t>企业事业单位和其他生产经营者</w:t>
            </w:r>
          </w:p>
        </w:tc>
        <w:tc>
          <w:tcPr>
            <w:tcW w:w="573" w:type="dxa"/>
            <w:vMerge w:val="restart"/>
            <w:noWrap w:val="0"/>
            <w:vAlign w:val="center"/>
          </w:tcPr>
          <w:p w14:paraId="6A511893">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每季度</w:t>
            </w:r>
            <w:r>
              <w:rPr>
                <w:rFonts w:hint="eastAsia" w:ascii="仿宋_GB2312" w:eastAsia="仿宋_GB2312" w:cs="仿宋_GB2312"/>
                <w:sz w:val="22"/>
                <w:szCs w:val="22"/>
              </w:rPr>
              <w:t>1次</w:t>
            </w:r>
          </w:p>
        </w:tc>
        <w:tc>
          <w:tcPr>
            <w:tcW w:w="873" w:type="dxa"/>
            <w:vMerge w:val="restart"/>
            <w:noWrap w:val="0"/>
            <w:vAlign w:val="center"/>
          </w:tcPr>
          <w:p w14:paraId="2B9B7F63">
            <w:pPr>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1个</w:t>
            </w:r>
          </w:p>
        </w:tc>
        <w:tc>
          <w:tcPr>
            <w:tcW w:w="744" w:type="dxa"/>
            <w:vMerge w:val="restart"/>
            <w:noWrap w:val="0"/>
            <w:vAlign w:val="center"/>
          </w:tcPr>
          <w:p w14:paraId="677D066E">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354434A5">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6BFBEB0F">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17DCEB3D">
            <w:pPr>
              <w:jc w:val="center"/>
              <w:rPr>
                <w:rFonts w:ascii="Times New Roman" w:hAnsi="Times New Roman" w:eastAsia="宋体" w:cs="Times New Roman"/>
                <w:kern w:val="2"/>
                <w:sz w:val="21"/>
                <w:szCs w:val="24"/>
                <w:lang w:val="en-US" w:eastAsia="zh-CN" w:bidi="ar-SA"/>
              </w:rPr>
            </w:pPr>
            <w:r>
              <w:rPr>
                <w:rFonts w:hint="eastAsia"/>
                <w:spacing w:val="-1"/>
                <w:sz w:val="21"/>
              </w:rPr>
              <w:t>乡村建设和文化旅游服务中心</w:t>
            </w:r>
          </w:p>
        </w:tc>
        <w:tc>
          <w:tcPr>
            <w:tcW w:w="1517" w:type="dxa"/>
            <w:vMerge w:val="restart"/>
            <w:noWrap w:val="0"/>
            <w:vAlign w:val="center"/>
          </w:tcPr>
          <w:p w14:paraId="7433F1B8">
            <w:pPr>
              <w:jc w:val="center"/>
              <w:rPr>
                <w:rFonts w:ascii="Times New Roman" w:hAnsi="Times New Roman" w:eastAsia="宋体" w:cs="Times New Roman"/>
                <w:kern w:val="2"/>
                <w:sz w:val="21"/>
                <w:szCs w:val="24"/>
                <w:lang w:val="en-US" w:eastAsia="zh-CN" w:bidi="ar-SA"/>
              </w:rPr>
            </w:pPr>
            <w:r>
              <w:rPr>
                <w:rFonts w:hint="eastAsia"/>
                <w:spacing w:val="-5"/>
                <w:sz w:val="21"/>
                <w:lang w:eastAsia="zh-CN"/>
              </w:rPr>
              <w:t>对是否</w:t>
            </w:r>
            <w:r>
              <w:rPr>
                <w:spacing w:val="-5"/>
                <w:sz w:val="21"/>
              </w:rPr>
              <w:t>违反农村宅基地管理法律、法规</w:t>
            </w:r>
            <w:r>
              <w:rPr>
                <w:rFonts w:hint="eastAsia"/>
                <w:spacing w:val="-5"/>
                <w:sz w:val="21"/>
                <w:lang w:eastAsia="zh-CN"/>
              </w:rPr>
              <w:t>的检查</w:t>
            </w:r>
          </w:p>
        </w:tc>
        <w:tc>
          <w:tcPr>
            <w:tcW w:w="3233" w:type="dxa"/>
            <w:noWrap w:val="0"/>
            <w:vAlign w:val="center"/>
          </w:tcPr>
          <w:p w14:paraId="38026D01">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val="en-US" w:eastAsia="zh-CN"/>
              </w:rPr>
              <w:t>农业综合服务中心</w:t>
            </w:r>
          </w:p>
        </w:tc>
        <w:tc>
          <w:tcPr>
            <w:tcW w:w="2546" w:type="dxa"/>
            <w:noWrap w:val="0"/>
            <w:vAlign w:val="center"/>
          </w:tcPr>
          <w:p w14:paraId="6544A5AA">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对房屋是否占用基本农田的检查对房屋宅基地审批的检查</w:t>
            </w:r>
          </w:p>
        </w:tc>
      </w:tr>
      <w:tr w14:paraId="0C15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01EBBB9D">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7C944A4C">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1B4103DB">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08E0DE4C">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5DB8F5CA">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53C7D164">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1F8E8C4F">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4CEB8E53">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45B1B00D">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22F2D2A3">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747E7B48">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val="en-US" w:eastAsia="zh-CN"/>
              </w:rPr>
              <w:t>国土资源所</w:t>
            </w:r>
          </w:p>
        </w:tc>
        <w:tc>
          <w:tcPr>
            <w:tcW w:w="2546" w:type="dxa"/>
            <w:noWrap w:val="0"/>
            <w:vAlign w:val="center"/>
          </w:tcPr>
          <w:p w14:paraId="5CCC9889">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仿宋_GB2312" w:eastAsia="仿宋_GB2312" w:cs="仿宋_GB2312"/>
                <w:kern w:val="21"/>
                <w:sz w:val="22"/>
                <w:szCs w:val="22"/>
                <w:lang w:eastAsia="zh-CN"/>
              </w:rPr>
              <w:t>对房屋是否占用基本农田的检查</w:t>
            </w:r>
          </w:p>
        </w:tc>
      </w:tr>
      <w:tr w14:paraId="0753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restart"/>
            <w:noWrap w:val="0"/>
            <w:vAlign w:val="center"/>
          </w:tcPr>
          <w:p w14:paraId="5F7CE2A7">
            <w:pPr>
              <w:jc w:val="center"/>
              <w:rPr>
                <w:rFonts w:hint="default" w:ascii="Times New Roman" w:hAnsi="Times New Roman" w:eastAsia="宋体" w:cs="Times New Roman"/>
                <w:kern w:val="2"/>
                <w:sz w:val="21"/>
                <w:szCs w:val="24"/>
                <w:lang w:val="en-US" w:eastAsia="zh-CN" w:bidi="ar-SA"/>
              </w:rPr>
            </w:pPr>
            <w:r>
              <w:rPr>
                <w:rFonts w:hint="eastAsia"/>
                <w:lang w:val="en-US" w:eastAsia="zh-CN"/>
              </w:rPr>
              <w:t>21</w:t>
            </w:r>
          </w:p>
        </w:tc>
        <w:tc>
          <w:tcPr>
            <w:tcW w:w="1520" w:type="dxa"/>
            <w:vMerge w:val="restart"/>
            <w:noWrap w:val="0"/>
            <w:vAlign w:val="center"/>
          </w:tcPr>
          <w:p w14:paraId="31193EDD">
            <w:pPr>
              <w:jc w:val="center"/>
              <w:rPr>
                <w:rFonts w:ascii="Times New Roman" w:hAnsi="Times New Roman" w:eastAsia="宋体" w:cs="Times New Roman"/>
                <w:kern w:val="2"/>
                <w:sz w:val="21"/>
                <w:szCs w:val="24"/>
                <w:lang w:val="en-US" w:eastAsia="zh-CN" w:bidi="ar-SA"/>
              </w:rPr>
            </w:pPr>
            <w:r>
              <w:rPr>
                <w:spacing w:val="-5"/>
                <w:sz w:val="21"/>
              </w:rPr>
              <w:t>森林防火检查</w:t>
            </w:r>
          </w:p>
        </w:tc>
        <w:tc>
          <w:tcPr>
            <w:tcW w:w="1230" w:type="dxa"/>
            <w:vMerge w:val="restart"/>
            <w:noWrap w:val="0"/>
            <w:vAlign w:val="center"/>
          </w:tcPr>
          <w:p w14:paraId="6E14231E">
            <w:pPr>
              <w:widowControl/>
              <w:spacing w:line="280" w:lineRule="exact"/>
              <w:jc w:val="left"/>
              <w:rPr>
                <w:rFonts w:ascii="Times New Roman" w:hAnsi="Times New Roman" w:eastAsia="宋体" w:cs="Times New Roman"/>
                <w:kern w:val="2"/>
                <w:sz w:val="21"/>
                <w:szCs w:val="24"/>
                <w:lang w:val="en-US" w:eastAsia="zh-CN" w:bidi="ar-SA"/>
              </w:rPr>
            </w:pPr>
            <w:r>
              <w:rPr>
                <w:rFonts w:hint="eastAsia" w:ascii="仿宋_GB2312" w:hAnsi="宋体" w:eastAsia="仿宋_GB2312" w:cs="宋体"/>
                <w:color w:val="000000"/>
                <w:kern w:val="0"/>
                <w:szCs w:val="21"/>
                <w:lang w:val="en-US" w:eastAsia="zh-CN"/>
              </w:rPr>
              <w:t>木材加工厂</w:t>
            </w:r>
          </w:p>
        </w:tc>
        <w:tc>
          <w:tcPr>
            <w:tcW w:w="573" w:type="dxa"/>
            <w:vMerge w:val="restart"/>
            <w:noWrap w:val="0"/>
            <w:vAlign w:val="center"/>
          </w:tcPr>
          <w:p w14:paraId="77040413">
            <w:pPr>
              <w:jc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每季度</w:t>
            </w:r>
            <w:r>
              <w:rPr>
                <w:rFonts w:hint="eastAsia" w:ascii="仿宋_GB2312" w:eastAsia="仿宋_GB2312" w:cs="仿宋_GB2312"/>
                <w:sz w:val="22"/>
                <w:szCs w:val="22"/>
              </w:rPr>
              <w:t>1次</w:t>
            </w:r>
          </w:p>
        </w:tc>
        <w:tc>
          <w:tcPr>
            <w:tcW w:w="873" w:type="dxa"/>
            <w:vMerge w:val="restart"/>
            <w:noWrap w:val="0"/>
            <w:vAlign w:val="center"/>
          </w:tcPr>
          <w:p w14:paraId="7A034B2F">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100%</w:t>
            </w:r>
          </w:p>
        </w:tc>
        <w:tc>
          <w:tcPr>
            <w:tcW w:w="744" w:type="dxa"/>
            <w:vMerge w:val="restart"/>
            <w:noWrap w:val="0"/>
            <w:vAlign w:val="center"/>
          </w:tcPr>
          <w:p w14:paraId="4B5F5BF4">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kern w:val="0"/>
                <w:sz w:val="22"/>
                <w:szCs w:val="22"/>
                <w:lang w:bidi="ar"/>
              </w:rPr>
              <w:t>现场检查或非现场检查</w:t>
            </w:r>
          </w:p>
        </w:tc>
        <w:tc>
          <w:tcPr>
            <w:tcW w:w="667" w:type="dxa"/>
            <w:vMerge w:val="restart"/>
            <w:noWrap w:val="0"/>
            <w:vAlign w:val="center"/>
          </w:tcPr>
          <w:p w14:paraId="66F3ED77">
            <w:pPr>
              <w:spacing w:line="26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ascii="仿宋_GB2312" w:eastAsia="仿宋_GB2312" w:cs="仿宋_GB2312"/>
                <w:sz w:val="22"/>
                <w:szCs w:val="22"/>
                <w:lang w:eastAsia="zh-CN"/>
              </w:rPr>
              <w:t>日常</w:t>
            </w:r>
          </w:p>
        </w:tc>
        <w:tc>
          <w:tcPr>
            <w:tcW w:w="896" w:type="dxa"/>
            <w:vMerge w:val="restart"/>
            <w:noWrap w:val="0"/>
            <w:vAlign w:val="center"/>
          </w:tcPr>
          <w:p w14:paraId="6C7CFFBC">
            <w:pPr>
              <w:spacing w:line="260" w:lineRule="exact"/>
              <w:jc w:val="center"/>
              <w:textAlignment w:val="center"/>
              <w:rPr>
                <w:rFonts w:ascii="Times New Roman" w:hAnsi="Times New Roman" w:eastAsia="宋体" w:cs="Times New Roman"/>
                <w:kern w:val="2"/>
                <w:sz w:val="21"/>
                <w:szCs w:val="24"/>
                <w:lang w:val="en-US" w:eastAsia="zh-CN" w:bidi="ar-SA"/>
              </w:rPr>
            </w:pPr>
            <w:r>
              <w:rPr>
                <w:rFonts w:hint="eastAsia" w:ascii="仿宋_GB2312" w:eastAsia="仿宋_GB2312" w:cs="仿宋_GB2312"/>
                <w:spacing w:val="-20"/>
                <w:kern w:val="0"/>
                <w:sz w:val="22"/>
                <w:szCs w:val="22"/>
                <w:lang w:bidi="ar"/>
              </w:rPr>
              <w:t>10月31日前</w:t>
            </w:r>
          </w:p>
        </w:tc>
        <w:tc>
          <w:tcPr>
            <w:tcW w:w="1041" w:type="dxa"/>
            <w:vMerge w:val="restart"/>
            <w:noWrap w:val="0"/>
            <w:vAlign w:val="center"/>
          </w:tcPr>
          <w:p w14:paraId="70E61324">
            <w:pPr>
              <w:jc w:val="center"/>
              <w:rPr>
                <w:rFonts w:ascii="Times New Roman" w:hAnsi="Times New Roman" w:eastAsia="宋体" w:cs="Times New Roman"/>
                <w:kern w:val="2"/>
                <w:sz w:val="21"/>
                <w:szCs w:val="24"/>
                <w:lang w:val="en-US" w:eastAsia="zh-CN" w:bidi="ar-SA"/>
              </w:rPr>
            </w:pPr>
            <w:r>
              <w:rPr>
                <w:rFonts w:hint="eastAsia"/>
                <w:spacing w:val="-1"/>
                <w:sz w:val="21"/>
              </w:rPr>
              <w:t>社会治理工作和应急管理办公室</w:t>
            </w:r>
          </w:p>
        </w:tc>
        <w:tc>
          <w:tcPr>
            <w:tcW w:w="1517" w:type="dxa"/>
            <w:vMerge w:val="restart"/>
            <w:noWrap w:val="0"/>
            <w:vAlign w:val="center"/>
          </w:tcPr>
          <w:p w14:paraId="3D77BF0A">
            <w:pPr>
              <w:jc w:val="center"/>
              <w:rPr>
                <w:rFonts w:ascii="Times New Roman" w:hAnsi="Times New Roman" w:eastAsia="宋体" w:cs="Times New Roman"/>
                <w:kern w:val="2"/>
                <w:sz w:val="21"/>
                <w:szCs w:val="24"/>
                <w:lang w:val="en-US" w:eastAsia="zh-CN" w:bidi="ar-SA"/>
              </w:rPr>
            </w:pPr>
            <w:r>
              <w:rPr>
                <w:rFonts w:hint="eastAsia"/>
                <w:spacing w:val="-4"/>
                <w:sz w:val="21"/>
                <w:lang w:eastAsia="zh-CN"/>
              </w:rPr>
              <w:t>对</w:t>
            </w:r>
            <w:r>
              <w:rPr>
                <w:spacing w:val="-4"/>
                <w:sz w:val="21"/>
              </w:rPr>
              <w:t>单位的森林防火组织建设、森林防火责任制落实、森林防火设施建设等情况</w:t>
            </w:r>
            <w:r>
              <w:rPr>
                <w:rFonts w:hint="eastAsia"/>
                <w:spacing w:val="-4"/>
                <w:sz w:val="21"/>
                <w:lang w:eastAsia="zh-CN"/>
              </w:rPr>
              <w:t>的检查</w:t>
            </w:r>
          </w:p>
        </w:tc>
        <w:tc>
          <w:tcPr>
            <w:tcW w:w="3233" w:type="dxa"/>
            <w:noWrap w:val="0"/>
            <w:vAlign w:val="center"/>
          </w:tcPr>
          <w:p w14:paraId="3C7C3D90">
            <w:pPr>
              <w:spacing w:line="260" w:lineRule="exact"/>
              <w:jc w:val="center"/>
              <w:rPr>
                <w:rFonts w:hint="eastAsia" w:ascii="仿宋_GB2312" w:hAnsi="Times New Roman" w:eastAsia="仿宋_GB2312" w:cs="仿宋_GB2312"/>
                <w:kern w:val="0"/>
                <w:sz w:val="22"/>
                <w:szCs w:val="22"/>
                <w:lang w:val="en-US" w:eastAsia="zh-CN" w:bidi="ar"/>
              </w:rPr>
            </w:pPr>
            <w:r>
              <w:rPr>
                <w:rFonts w:hint="eastAsia"/>
                <w:spacing w:val="-1"/>
                <w:sz w:val="21"/>
              </w:rPr>
              <w:t>社会治理工作和应急管理办公室</w:t>
            </w:r>
          </w:p>
        </w:tc>
        <w:tc>
          <w:tcPr>
            <w:tcW w:w="2546" w:type="dxa"/>
            <w:noWrap w:val="0"/>
            <w:vAlign w:val="center"/>
          </w:tcPr>
          <w:p w14:paraId="5AE562AD">
            <w:pPr>
              <w:spacing w:line="260" w:lineRule="exact"/>
              <w:jc w:val="center"/>
              <w:rPr>
                <w:rFonts w:hint="eastAsia" w:ascii="仿宋_GB2312" w:hAnsi="Times New Roman" w:eastAsia="仿宋_GB2312" w:cs="仿宋_GB2312"/>
                <w:kern w:val="0"/>
                <w:sz w:val="22"/>
                <w:szCs w:val="22"/>
                <w:lang w:val="en-US" w:eastAsia="zh-CN" w:bidi="ar"/>
              </w:rPr>
            </w:pPr>
            <w:r>
              <w:rPr>
                <w:rFonts w:hint="eastAsia"/>
                <w:spacing w:val="-4"/>
                <w:sz w:val="21"/>
                <w:lang w:eastAsia="zh-CN"/>
              </w:rPr>
              <w:t>对</w:t>
            </w:r>
            <w:r>
              <w:rPr>
                <w:spacing w:val="-4"/>
                <w:sz w:val="21"/>
              </w:rPr>
              <w:t>单位的森林防火组织建设、森林防火责任制落实、森林防火设施建设等情况</w:t>
            </w:r>
            <w:r>
              <w:rPr>
                <w:rFonts w:hint="eastAsia"/>
                <w:spacing w:val="-4"/>
                <w:sz w:val="21"/>
                <w:lang w:eastAsia="zh-CN"/>
              </w:rPr>
              <w:t>的检查</w:t>
            </w:r>
          </w:p>
        </w:tc>
      </w:tr>
      <w:tr w14:paraId="393C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2" w:type="dxa"/>
            <w:vMerge w:val="continue"/>
            <w:noWrap w:val="0"/>
            <w:vAlign w:val="center"/>
          </w:tcPr>
          <w:p w14:paraId="6CB5F480">
            <w:pPr>
              <w:jc w:val="center"/>
              <w:rPr>
                <w:rFonts w:ascii="Times New Roman" w:hAnsi="Times New Roman" w:eastAsia="宋体" w:cs="Times New Roman"/>
                <w:kern w:val="2"/>
                <w:sz w:val="21"/>
                <w:szCs w:val="24"/>
                <w:lang w:val="en-US" w:eastAsia="zh-CN" w:bidi="ar-SA"/>
              </w:rPr>
            </w:pPr>
          </w:p>
        </w:tc>
        <w:tc>
          <w:tcPr>
            <w:tcW w:w="1520" w:type="dxa"/>
            <w:vMerge w:val="continue"/>
            <w:noWrap w:val="0"/>
            <w:vAlign w:val="center"/>
          </w:tcPr>
          <w:p w14:paraId="49E85A9A">
            <w:pPr>
              <w:jc w:val="center"/>
              <w:rPr>
                <w:rFonts w:ascii="Times New Roman" w:hAnsi="Times New Roman" w:eastAsia="宋体" w:cs="Times New Roman"/>
                <w:kern w:val="2"/>
                <w:sz w:val="21"/>
                <w:szCs w:val="24"/>
                <w:lang w:val="en-US" w:eastAsia="zh-CN" w:bidi="ar-SA"/>
              </w:rPr>
            </w:pPr>
          </w:p>
        </w:tc>
        <w:tc>
          <w:tcPr>
            <w:tcW w:w="1230" w:type="dxa"/>
            <w:vMerge w:val="continue"/>
            <w:noWrap w:val="0"/>
            <w:vAlign w:val="center"/>
          </w:tcPr>
          <w:p w14:paraId="0161DABE">
            <w:pPr>
              <w:jc w:val="center"/>
              <w:rPr>
                <w:rFonts w:ascii="Times New Roman" w:hAnsi="Times New Roman" w:eastAsia="宋体" w:cs="Times New Roman"/>
                <w:kern w:val="2"/>
                <w:sz w:val="21"/>
                <w:szCs w:val="24"/>
                <w:lang w:val="en-US" w:eastAsia="zh-CN" w:bidi="ar-SA"/>
              </w:rPr>
            </w:pPr>
          </w:p>
        </w:tc>
        <w:tc>
          <w:tcPr>
            <w:tcW w:w="573" w:type="dxa"/>
            <w:vMerge w:val="continue"/>
            <w:noWrap w:val="0"/>
            <w:vAlign w:val="center"/>
          </w:tcPr>
          <w:p w14:paraId="146D87E0">
            <w:pPr>
              <w:jc w:val="center"/>
              <w:rPr>
                <w:rFonts w:ascii="Times New Roman" w:hAnsi="Times New Roman" w:eastAsia="宋体" w:cs="Times New Roman"/>
                <w:kern w:val="2"/>
                <w:sz w:val="21"/>
                <w:szCs w:val="24"/>
                <w:lang w:val="en-US" w:eastAsia="zh-CN" w:bidi="ar-SA"/>
              </w:rPr>
            </w:pPr>
          </w:p>
        </w:tc>
        <w:tc>
          <w:tcPr>
            <w:tcW w:w="873" w:type="dxa"/>
            <w:vMerge w:val="continue"/>
            <w:noWrap w:val="0"/>
            <w:vAlign w:val="center"/>
          </w:tcPr>
          <w:p w14:paraId="68A5D2D8">
            <w:pPr>
              <w:jc w:val="center"/>
              <w:rPr>
                <w:rFonts w:ascii="Times New Roman" w:hAnsi="Times New Roman" w:eastAsia="宋体" w:cs="Times New Roman"/>
                <w:kern w:val="2"/>
                <w:sz w:val="21"/>
                <w:szCs w:val="24"/>
                <w:lang w:val="en-US" w:eastAsia="zh-CN" w:bidi="ar-SA"/>
              </w:rPr>
            </w:pPr>
          </w:p>
        </w:tc>
        <w:tc>
          <w:tcPr>
            <w:tcW w:w="744" w:type="dxa"/>
            <w:vMerge w:val="continue"/>
            <w:noWrap w:val="0"/>
            <w:vAlign w:val="center"/>
          </w:tcPr>
          <w:p w14:paraId="70914D9E">
            <w:pPr>
              <w:jc w:val="center"/>
              <w:rPr>
                <w:rFonts w:ascii="Times New Roman" w:hAnsi="Times New Roman" w:eastAsia="宋体" w:cs="Times New Roman"/>
                <w:kern w:val="2"/>
                <w:sz w:val="21"/>
                <w:szCs w:val="24"/>
                <w:lang w:val="en-US" w:eastAsia="zh-CN" w:bidi="ar-SA"/>
              </w:rPr>
            </w:pPr>
          </w:p>
        </w:tc>
        <w:tc>
          <w:tcPr>
            <w:tcW w:w="667" w:type="dxa"/>
            <w:vMerge w:val="continue"/>
            <w:noWrap w:val="0"/>
            <w:vAlign w:val="center"/>
          </w:tcPr>
          <w:p w14:paraId="5C5AAB07">
            <w:pPr>
              <w:jc w:val="center"/>
              <w:rPr>
                <w:rFonts w:ascii="Times New Roman" w:hAnsi="Times New Roman" w:eastAsia="宋体" w:cs="Times New Roman"/>
                <w:kern w:val="2"/>
                <w:sz w:val="21"/>
                <w:szCs w:val="24"/>
                <w:lang w:val="en-US" w:eastAsia="zh-CN" w:bidi="ar-SA"/>
              </w:rPr>
            </w:pPr>
          </w:p>
        </w:tc>
        <w:tc>
          <w:tcPr>
            <w:tcW w:w="896" w:type="dxa"/>
            <w:vMerge w:val="continue"/>
            <w:noWrap w:val="0"/>
            <w:vAlign w:val="center"/>
          </w:tcPr>
          <w:p w14:paraId="3F5FCCF6">
            <w:pPr>
              <w:jc w:val="center"/>
              <w:rPr>
                <w:rFonts w:ascii="Times New Roman" w:hAnsi="Times New Roman" w:eastAsia="宋体" w:cs="Times New Roman"/>
                <w:kern w:val="2"/>
                <w:sz w:val="21"/>
                <w:szCs w:val="24"/>
                <w:lang w:val="en-US" w:eastAsia="zh-CN" w:bidi="ar-SA"/>
              </w:rPr>
            </w:pPr>
          </w:p>
        </w:tc>
        <w:tc>
          <w:tcPr>
            <w:tcW w:w="1041" w:type="dxa"/>
            <w:vMerge w:val="continue"/>
            <w:noWrap w:val="0"/>
            <w:vAlign w:val="center"/>
          </w:tcPr>
          <w:p w14:paraId="57B9734E">
            <w:pPr>
              <w:jc w:val="center"/>
              <w:rPr>
                <w:rFonts w:ascii="Times New Roman" w:hAnsi="Times New Roman" w:eastAsia="宋体" w:cs="Times New Roman"/>
                <w:kern w:val="2"/>
                <w:sz w:val="21"/>
                <w:szCs w:val="24"/>
                <w:lang w:val="en-US" w:eastAsia="zh-CN" w:bidi="ar-SA"/>
              </w:rPr>
            </w:pPr>
          </w:p>
        </w:tc>
        <w:tc>
          <w:tcPr>
            <w:tcW w:w="1517" w:type="dxa"/>
            <w:vMerge w:val="continue"/>
            <w:noWrap w:val="0"/>
            <w:vAlign w:val="center"/>
          </w:tcPr>
          <w:p w14:paraId="3D0D1B79">
            <w:pPr>
              <w:jc w:val="center"/>
              <w:rPr>
                <w:rFonts w:ascii="Times New Roman" w:hAnsi="Times New Roman" w:eastAsia="宋体" w:cs="Times New Roman"/>
                <w:kern w:val="2"/>
                <w:sz w:val="21"/>
                <w:szCs w:val="24"/>
                <w:lang w:val="en-US" w:eastAsia="zh-CN" w:bidi="ar-SA"/>
              </w:rPr>
            </w:pPr>
          </w:p>
        </w:tc>
        <w:tc>
          <w:tcPr>
            <w:tcW w:w="3233" w:type="dxa"/>
            <w:noWrap w:val="0"/>
            <w:vAlign w:val="center"/>
          </w:tcPr>
          <w:p w14:paraId="3CA4A916">
            <w:pPr>
              <w:spacing w:line="260" w:lineRule="exact"/>
              <w:jc w:val="center"/>
              <w:rPr>
                <w:rFonts w:hint="eastAsia" w:ascii="仿宋_GB2312" w:hAnsi="Times New Roman" w:eastAsia="仿宋_GB2312" w:cs="仿宋_GB2312"/>
                <w:kern w:val="0"/>
                <w:sz w:val="22"/>
                <w:szCs w:val="22"/>
                <w:lang w:val="en-US" w:eastAsia="zh-CN" w:bidi="ar"/>
              </w:rPr>
            </w:pPr>
            <w:r>
              <w:rPr>
                <w:rFonts w:hint="eastAsia" w:ascii="Times New Roman" w:hAnsi="Times New Roman" w:cs="Times New Roman"/>
                <w:spacing w:val="-2"/>
                <w:sz w:val="21"/>
                <w:lang w:val="en-US" w:eastAsia="zh-CN"/>
              </w:rPr>
              <w:t>农业综合服务中心</w:t>
            </w:r>
          </w:p>
        </w:tc>
        <w:tc>
          <w:tcPr>
            <w:tcW w:w="2546" w:type="dxa"/>
            <w:noWrap w:val="0"/>
            <w:vAlign w:val="center"/>
          </w:tcPr>
          <w:p w14:paraId="6D7AA1BE">
            <w:pPr>
              <w:spacing w:line="260" w:lineRule="exact"/>
              <w:jc w:val="center"/>
              <w:rPr>
                <w:rFonts w:hint="eastAsia" w:ascii="仿宋_GB2312" w:hAnsi="Times New Roman" w:eastAsia="仿宋_GB2312" w:cs="仿宋_GB2312"/>
                <w:kern w:val="0"/>
                <w:sz w:val="22"/>
                <w:szCs w:val="22"/>
                <w:lang w:val="en-US" w:eastAsia="zh-CN" w:bidi="ar"/>
              </w:rPr>
            </w:pPr>
            <w:r>
              <w:rPr>
                <w:rFonts w:hint="eastAsia"/>
                <w:spacing w:val="-4"/>
                <w:sz w:val="21"/>
                <w:lang w:eastAsia="zh-CN"/>
              </w:rPr>
              <w:t>对</w:t>
            </w:r>
            <w:r>
              <w:rPr>
                <w:spacing w:val="-4"/>
                <w:sz w:val="21"/>
              </w:rPr>
              <w:t>单位的森林防火组织建设、森林防火责任制落实、森林防火设施建设等情况</w:t>
            </w:r>
            <w:r>
              <w:rPr>
                <w:rFonts w:hint="eastAsia"/>
                <w:spacing w:val="-4"/>
                <w:sz w:val="21"/>
                <w:lang w:eastAsia="zh-CN"/>
              </w:rPr>
              <w:t>的检查</w:t>
            </w:r>
          </w:p>
        </w:tc>
      </w:tr>
    </w:tbl>
    <w:p w14:paraId="2B14C882"/>
    <w:p w14:paraId="2707EBA2"/>
    <w:p w14:paraId="6B01FF5A"/>
    <w:sectPr>
      <w:pgSz w:w="16838" w:h="11906" w:orient="landscape"/>
      <w:pgMar w:top="1701" w:right="1418" w:bottom="1701" w:left="1418"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958E4"/>
    <w:rsid w:val="06FD2AA9"/>
    <w:rsid w:val="3BA33583"/>
    <w:rsid w:val="7CB9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qFormat/>
    <w:uiPriority w:val="0"/>
    <w:pPr>
      <w:widowControl w:val="0"/>
      <w:jc w:val="both"/>
    </w:pPr>
    <w:rPr>
      <w:rFonts w:ascii="Times New Roman" w:hAnsi="Times New Roman" w:eastAsia="宋体" w:cs="Times New Roman"/>
      <w:b/>
      <w:color w:val="538135"/>
      <w:kern w:val="2"/>
      <w:sz w:val="28"/>
      <w:szCs w:val="21"/>
      <w:lang w:val="en-US" w:eastAsia="zh-CN" w:bidi="ar-SA"/>
    </w:rPr>
  </w:style>
  <w:style w:type="paragraph" w:customStyle="1" w:styleId="5">
    <w:name w:val="Table Paragraph"/>
    <w:basedOn w:val="1"/>
    <w:qFormat/>
    <w:uiPriority w:val="1"/>
    <w:pPr>
      <w:ind w:left="20"/>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3286</Words>
  <Characters>3383</Characters>
  <Lines>0</Lines>
  <Paragraphs>0</Paragraphs>
  <TotalTime>0</TotalTime>
  <ScaleCrop>false</ScaleCrop>
  <LinksUpToDate>false</LinksUpToDate>
  <CharactersWithSpaces>3391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2025-04-09T03:30:00Z</dcterms:created>
  <dc:creator>升</dc:creator>
  <cp:lastModifiedBy>升</cp:lastModifiedBy>
  <dcterms:modified xsi:type="dcterms:W3CDTF">2025-04-09T09:46:40Z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185547144733477AA667370B5CE56C28_11</vt:lpwstr>
  </property>
  <property fmtid="{D5CDD505-2E9C-101B-9397-08002B2CF9AE}" pid="4" name="KSOTemplateDocerSaveRecord">
    <vt:lpwstr>eyJoZGlkIjoiNWNhM2UxZDA4NTU4YTQxMTNjOWUyMzdiYjhlOTE0MjAiLCJ1c2VySWQiOiIzNDQzNDc3OTMifQ==</vt:lpwstr>
  </property>
</Properties>
</file>