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2021年乡镇供水站工作人员</w:t>
      </w:r>
      <w:bookmarkStart w:id="0" w:name="_GoBack"/>
      <w:r>
        <w:rPr>
          <w:rFonts w:hint="eastAsia" w:ascii="方正小标宋简体" w:hAnsi="仿宋_GB2312" w:eastAsia="方正小标宋简体" w:cs="仿宋_GB2312"/>
          <w:sz w:val="36"/>
          <w:szCs w:val="36"/>
        </w:rPr>
        <w:t>招聘岗位情况一览表</w:t>
      </w:r>
    </w:p>
    <w:bookmarkEnd w:id="0"/>
    <w:tbl>
      <w:tblPr>
        <w:tblStyle w:val="4"/>
        <w:tblW w:w="13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43"/>
        <w:gridCol w:w="1134"/>
        <w:gridCol w:w="7007"/>
        <w:gridCol w:w="1559"/>
        <w:gridCol w:w="85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tblHeader/>
          <w:jc w:val="center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招聘岗</w:t>
            </w:r>
          </w:p>
          <w:p>
            <w:pPr>
              <w:spacing w:line="300" w:lineRule="exact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位名称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地点</w:t>
            </w:r>
          </w:p>
        </w:tc>
        <w:tc>
          <w:tcPr>
            <w:tcW w:w="7007" w:type="dxa"/>
            <w:vAlign w:val="center"/>
          </w:tcPr>
          <w:p>
            <w:pPr>
              <w:spacing w:line="300" w:lineRule="exact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岗位招考要求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年龄</w:t>
            </w:r>
          </w:p>
          <w:p>
            <w:pPr>
              <w:spacing w:line="300" w:lineRule="exact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要求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名额</w:t>
            </w:r>
          </w:p>
        </w:tc>
        <w:tc>
          <w:tcPr>
            <w:tcW w:w="795" w:type="dxa"/>
            <w:vAlign w:val="center"/>
          </w:tcPr>
          <w:p>
            <w:pPr>
              <w:spacing w:line="300" w:lineRule="exact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6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ind w:left="239" w:leftChars="114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乡镇供水站工作人员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left="239" w:leftChars="114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各乡镇供水站</w:t>
            </w:r>
          </w:p>
        </w:tc>
        <w:tc>
          <w:tcPr>
            <w:tcW w:w="700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1.大专及以上学历；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微软雅黑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身体健康，没有供水行业禁忌的传染性疾病(痢疾、伤寒、甲型病毒性肝炎、戊型病毒性肝炎、活动性肺结核、化脓性或渗出性皮肤病及其他有碍饮用水卫生的疾病和病原携带者)，无精神病史、癫痫病史及其他隐藏病史;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</w:t>
            </w:r>
            <w:r>
              <w:rPr>
                <w:rFonts w:hint="eastAsia" w:ascii="仿宋_GB2312" w:hAnsi="微软雅黑" w:eastAsia="仿宋_GB2312"/>
                <w:sz w:val="24"/>
                <w:szCs w:val="24"/>
                <w:shd w:val="clear" w:color="auto" w:fill="FFFFFF"/>
              </w:rPr>
              <w:t>服从工作安排，具有较高的政治素养和良好的沟通协调能力、组织能力，以及一定的写作功底；</w:t>
            </w:r>
          </w:p>
          <w:p>
            <w:pPr>
              <w:spacing w:line="300" w:lineRule="exact"/>
              <w:jc w:val="left"/>
              <w:rPr>
                <w:rFonts w:ascii="仿宋_GB2312" w:hAnsi="微软雅黑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  <w:shd w:val="clear" w:color="auto" w:fill="FFFFFF"/>
              </w:rPr>
              <w:t>4.</w:t>
            </w:r>
            <w:r>
              <w:rPr>
                <w:rFonts w:hint="eastAsia" w:ascii="仿宋_GB2312" w:hAnsi="Helvetica" w:eastAsia="仿宋_GB2312"/>
                <w:sz w:val="24"/>
                <w:szCs w:val="24"/>
                <w:shd w:val="clear" w:color="auto" w:fill="FFFFFF"/>
              </w:rPr>
              <w:t>具有较好的全局观及系统思维、成本管控意识、安全管理意识；</w:t>
            </w:r>
          </w:p>
          <w:p>
            <w:pPr>
              <w:spacing w:line="300" w:lineRule="exact"/>
              <w:jc w:val="left"/>
              <w:rPr>
                <w:rFonts w:ascii="仿宋_GB2312" w:eastAsia="仿宋_GB2312" w:cs="Arial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  <w:shd w:val="clear" w:color="auto" w:fill="FFFFFF"/>
              </w:rPr>
              <w:t>5.具有较强服务意识和良好团队协作精神；</w:t>
            </w:r>
          </w:p>
          <w:p>
            <w:pPr>
              <w:spacing w:line="300" w:lineRule="exact"/>
              <w:jc w:val="left"/>
              <w:rPr>
                <w:rFonts w:ascii="仿宋_GB2312" w:eastAsia="仿宋_GB2312" w:cs="Arial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  <w:shd w:val="clear" w:color="auto" w:fill="FFFFFF"/>
              </w:rPr>
              <w:t>6.遵守国家法律、法规，品德端正，无不良行为记录;</w:t>
            </w:r>
          </w:p>
          <w:p>
            <w:pPr>
              <w:spacing w:line="300" w:lineRule="exact"/>
              <w:jc w:val="left"/>
              <w:rPr>
                <w:rFonts w:ascii="仿宋_GB2312" w:eastAsia="仿宋_GB2312" w:cs="Arial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  <w:shd w:val="clear" w:color="auto" w:fill="FFFFFF"/>
              </w:rPr>
              <w:t>7.能熟练使用Wps、Word、Excel等办公软件；</w:t>
            </w:r>
          </w:p>
          <w:p>
            <w:pPr>
              <w:spacing w:line="300" w:lineRule="exact"/>
              <w:jc w:val="left"/>
              <w:rPr>
                <w:rFonts w:ascii="仿宋_GB2312" w:eastAsia="仿宋_GB2312" w:cs="Arial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  <w:shd w:val="clear" w:color="auto" w:fill="FFFFFF"/>
              </w:rPr>
              <w:t>8.适应乡镇供水站工作环境；</w:t>
            </w:r>
          </w:p>
          <w:p>
            <w:pPr>
              <w:spacing w:line="300" w:lineRule="exact"/>
              <w:jc w:val="left"/>
              <w:rPr>
                <w:rFonts w:ascii="仿宋_GB2312" w:eastAsia="仿宋_GB2312" w:cs="Arial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sz w:val="24"/>
                <w:szCs w:val="24"/>
                <w:shd w:val="clear" w:color="auto" w:fill="FFFFFF"/>
              </w:rPr>
              <w:t>9.具有国家注册类执行资格(如造价工程师、建造师等)</w:t>
            </w:r>
            <w:r>
              <w:rPr>
                <w:rFonts w:hint="eastAsia" w:ascii="仿宋_GB2312" w:eastAsia="仿宋_GB2312" w:cs="Arial" w:hAnsiTheme="minorEastAsia"/>
                <w:sz w:val="24"/>
                <w:szCs w:val="24"/>
                <w:shd w:val="clear" w:color="auto" w:fill="FFFFFF"/>
              </w:rPr>
              <w:t>或具有从事给排水管理、工程管理、机电设备管理等2年以上工作经验，且具有良好的职业道德声誉和企业管理经验的优先录用。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男：40岁以下（1981年1月1日及以后出生）；女：35岁以下（1986年1月1日及以后出生）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795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sz w:val="24"/>
          <w:szCs w:val="24"/>
        </w:rPr>
        <w:sectPr>
          <w:pgSz w:w="16838" w:h="11906" w:orient="landscape"/>
          <w:pgMar w:top="1588" w:right="1588" w:bottom="1474" w:left="1474" w:header="851" w:footer="992" w:gutter="0"/>
          <w:pgNumType w:fmt="numberInDash"/>
          <w:cols w:space="0" w:num="1"/>
          <w:docGrid w:type="lines" w:linePitch="321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16912"/>
    <w:rsid w:val="3BC16912"/>
    <w:rsid w:val="405A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2021-05-06T07:32:00Z</dcterms:created>
  <dc:creator>紫熏浅夏</dc:creator>
  <cp:lastModifiedBy>紫熏浅夏</cp:lastModifiedBy>
  <dcterms:modified xsi:type="dcterms:W3CDTF">2021-05-06T07:33:37Z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3BC1AB2D23FD46F9A0D6D716EBBDAA60</vt:lpwstr>
  </property>
</Properties>
</file>