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Fonts w:hint="eastAsia" w:ascii="文鼎大标宋简" w:hAnsi="文鼎大标宋简" w:eastAsia="文鼎大标宋简" w:cs="文鼎大标宋简"/>
          <w:b w:val="0"/>
          <w:bCs w:val="0"/>
          <w:color w:val="auto"/>
          <w:sz w:val="40"/>
          <w:szCs w:val="40"/>
          <w:shd w:val="clear" w:color="auto" w:fill="FFFFFF"/>
        </w:rPr>
      </w:pPr>
      <w:r>
        <w:rPr>
          <w:rFonts w:hint="eastAsia" w:ascii="文鼎大标宋简" w:hAnsi="文鼎大标宋简" w:eastAsia="文鼎大标宋简" w:cs="文鼎大标宋简"/>
          <w:b w:val="0"/>
          <w:bCs w:val="0"/>
          <w:color w:val="auto"/>
          <w:sz w:val="40"/>
          <w:szCs w:val="40"/>
          <w:shd w:val="clear" w:color="auto" w:fill="FFFFFF"/>
          <w:lang w:val="en-US" w:eastAsia="zh-CN"/>
        </w:rPr>
        <w:t>苍溪县</w:t>
      </w:r>
      <w:r>
        <w:rPr>
          <w:rFonts w:hint="eastAsia" w:ascii="文鼎大标宋简" w:hAnsi="文鼎大标宋简" w:eastAsia="文鼎大标宋简" w:cs="文鼎大标宋简"/>
          <w:b w:val="0"/>
          <w:bCs w:val="0"/>
          <w:color w:val="auto"/>
          <w:sz w:val="40"/>
          <w:szCs w:val="40"/>
          <w:shd w:val="clear" w:color="auto" w:fill="FFFFFF"/>
        </w:rPr>
        <w:t>停车场（位）特许经营权</w:t>
      </w:r>
      <w:r>
        <w:rPr>
          <w:rFonts w:hint="eastAsia" w:ascii="文鼎大标宋简" w:hAnsi="文鼎大标宋简" w:eastAsia="文鼎大标宋简" w:cs="文鼎大标宋简"/>
          <w:b w:val="0"/>
          <w:bCs w:val="0"/>
          <w:color w:val="auto"/>
          <w:sz w:val="40"/>
          <w:szCs w:val="40"/>
          <w:shd w:val="clear" w:color="auto" w:fill="FFFFFF"/>
          <w:lang w:eastAsia="zh-CN"/>
        </w:rPr>
        <w:t>转让</w:t>
      </w:r>
      <w:r>
        <w:rPr>
          <w:rFonts w:hint="eastAsia" w:ascii="文鼎大标宋简" w:hAnsi="文鼎大标宋简" w:eastAsia="文鼎大标宋简" w:cs="文鼎大标宋简"/>
          <w:b w:val="0"/>
          <w:bCs w:val="0"/>
          <w:color w:val="auto"/>
          <w:sz w:val="40"/>
          <w:szCs w:val="40"/>
          <w:shd w:val="clear" w:color="auto" w:fill="FFFFFF"/>
        </w:rPr>
        <w:t>工作方案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Fonts w:hint="eastAsia" w:ascii="文鼎大标宋简" w:hAnsi="文鼎大标宋简" w:eastAsia="文鼎大标宋简" w:cs="文鼎大标宋简"/>
          <w:b w:val="0"/>
          <w:bCs w:val="0"/>
          <w:color w:val="auto"/>
          <w:sz w:val="40"/>
          <w:szCs w:val="40"/>
          <w:shd w:val="clear" w:color="auto" w:fill="FFFFFF"/>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为构建完善苍溪县停车治理体系，有效改善“停车难、停车乱”的停车现状，解决重点区域的交通拥挤问题，不断提升城市道路出行品质，根据《基础设施和公用事业特许经营管理办法》（国家发改委第25号令）等法律法规规定，结合我县实际，制定本工作方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一、基本情况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楷体_GB2312" w:hAnsi="楷体_GB2312" w:eastAsia="楷体_GB2312" w:cs="楷体_GB2312"/>
          <w:bCs/>
          <w:color w:val="auto"/>
          <w:sz w:val="32"/>
          <w:szCs w:val="32"/>
          <w:lang w:val="en-US" w:eastAsia="zh-CN"/>
        </w:rPr>
      </w:pPr>
      <w:r>
        <w:rPr>
          <w:rFonts w:hint="eastAsia" w:ascii="楷体_GB2312" w:hAnsi="楷体_GB2312" w:eastAsia="楷体_GB2312" w:cs="楷体_GB2312"/>
          <w:bCs/>
          <w:color w:val="auto"/>
          <w:sz w:val="32"/>
          <w:szCs w:val="32"/>
          <w:lang w:val="en-US" w:eastAsia="zh-CN"/>
        </w:rPr>
        <w:t>（一）项目名称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苍溪县公共停车场（位）特许经营权转让项目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楷体_GB2312" w:hAnsi="楷体_GB2312" w:eastAsia="楷体_GB2312" w:cs="楷体_GB2312"/>
          <w:bCs/>
          <w:color w:val="auto"/>
          <w:sz w:val="32"/>
          <w:szCs w:val="32"/>
          <w:lang w:val="en-US" w:eastAsia="zh-CN"/>
        </w:rPr>
      </w:pPr>
      <w:r>
        <w:rPr>
          <w:rFonts w:hint="eastAsia" w:ascii="楷体_GB2312" w:hAnsi="楷体_GB2312" w:eastAsia="楷体_GB2312" w:cs="楷体_GB2312"/>
          <w:bCs/>
          <w:color w:val="auto"/>
          <w:sz w:val="32"/>
          <w:szCs w:val="32"/>
          <w:lang w:val="en-US" w:eastAsia="zh-CN"/>
        </w:rPr>
        <w:t>（二）项目背景及目的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为构建完善苍溪县停车治理体系，有效改善“停车难、停车乱”的停车现状，解决重点区域的交通拥挤问题，提升停车场（位）资源利用率，规范停车场（位）经营管理工作，不断提升城市道路出行品质，拟采取政府采购方式选择特许经营者。</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楷体_GB2312" w:hAnsi="楷体_GB2312" w:eastAsia="楷体_GB2312" w:cs="楷体_GB2312"/>
          <w:bCs/>
          <w:color w:val="auto"/>
          <w:sz w:val="32"/>
          <w:szCs w:val="32"/>
          <w:lang w:val="en-US" w:eastAsia="zh-CN"/>
        </w:rPr>
      </w:pPr>
      <w:r>
        <w:rPr>
          <w:rFonts w:hint="eastAsia" w:ascii="楷体_GB2312" w:hAnsi="楷体_GB2312" w:eastAsia="楷体_GB2312" w:cs="楷体_GB2312"/>
          <w:bCs/>
          <w:color w:val="auto"/>
          <w:sz w:val="32"/>
          <w:szCs w:val="32"/>
          <w:lang w:val="en-US" w:eastAsia="zh-CN"/>
        </w:rPr>
        <w:t>（三）项目涉及对象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苍溪县城区内共计5813个停车场（位），其中：临时占道停车位4241个，停车场停车位1572个。</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二、项目市场评估价值</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四川五岳联合资产评估有限责任公司对苍溪县城区内共计5813个停车场（位），以2023年9月30日为评估基准日，按照29年使用权进行市场价值测算，评估总价为18732.94万元（大写：人民币壹亿捌仟柒佰叁拾贰万玖仟肆佰元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三、项目经营要求</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特许经营权中标者在特许经营期内自筹资金进行建设、运营、管理，自负盈亏，并按照规定取得相关职能部门有关审批手续。运营期满后应保持停车场（位）完好无损，配合相关部门办理移交手续。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四、特许经营权的授予方式</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拟采取特许经营授权的形式运营停车场（位），根据《基础设施和公用事业特许经营管理办法》（国家发改委第25号令）</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二章</w:t>
      </w:r>
      <w:r>
        <w:rPr>
          <w:rFonts w:hint="eastAsia" w:ascii="仿宋_GB2312" w:hAnsi="仿宋_GB2312" w:eastAsia="仿宋_GB2312" w:cs="仿宋_GB2312"/>
          <w:bCs/>
          <w:color w:val="auto"/>
          <w:sz w:val="32"/>
          <w:szCs w:val="32"/>
          <w:lang w:val="en-US" w:eastAsia="zh-CN"/>
        </w:rPr>
        <w:t>第十五条</w:t>
      </w:r>
      <w:r>
        <w:rPr>
          <w:rFonts w:hint="eastAsia" w:ascii="仿宋_GB2312" w:hAnsi="仿宋_GB2312" w:eastAsia="仿宋_GB2312" w:cs="仿宋_GB2312"/>
          <w:sz w:val="32"/>
          <w:szCs w:val="32"/>
        </w:rPr>
        <w:t>规定：</w:t>
      </w:r>
      <w:r>
        <w:rPr>
          <w:rFonts w:hint="eastAsia" w:ascii="仿宋_GB2312" w:hAnsi="仿宋_GB2312" w:eastAsia="仿宋_GB2312" w:cs="仿宋_GB2312"/>
          <w:bCs/>
          <w:color w:val="auto"/>
          <w:sz w:val="32"/>
          <w:szCs w:val="32"/>
          <w:lang w:val="en-US" w:eastAsia="zh-CN"/>
        </w:rPr>
        <w:t>“实施机构根据经审定的特许经营项目实施方案，应当通过招标、竞争性谈判等竞争方式选择特许经营者。特许经营项目建设运营标准和监管要求明确、有关领域市场竞争比较充分的，应当通过招标方式选择特许经营者。”，由苍溪县人民政府授权苍溪县国有资产和金融事务中心实施，通过政府采购的方式选择特许经营者，向特许经营中标者发放特许经营授权书并签署《经营协议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五、特许经营形式、主要内容、范围及期限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楷体_GB2312" w:hAnsi="楷体_GB2312" w:eastAsia="楷体_GB2312" w:cs="楷体_GB2312"/>
          <w:bCs/>
          <w:color w:val="auto"/>
          <w:sz w:val="32"/>
          <w:szCs w:val="32"/>
          <w:lang w:val="en-US" w:eastAsia="zh-CN"/>
        </w:rPr>
      </w:pPr>
      <w:r>
        <w:rPr>
          <w:rFonts w:hint="eastAsia" w:ascii="楷体_GB2312" w:hAnsi="楷体_GB2312" w:eastAsia="楷体_GB2312" w:cs="楷体_GB2312"/>
          <w:bCs/>
          <w:color w:val="auto"/>
          <w:sz w:val="32"/>
          <w:szCs w:val="32"/>
          <w:lang w:val="en-US" w:eastAsia="zh-CN"/>
        </w:rPr>
        <w:t>（一）特许经营形式</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许可特定经营者对停车场（位）进行投资建设、运营管理，特许经营期满后应保持停车场（位）完好无损，配合相关部门无偿办理移交手续。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楷体_GB2312" w:hAnsi="楷体_GB2312" w:eastAsia="楷体_GB2312" w:cs="楷体_GB2312"/>
          <w:bCs/>
          <w:color w:val="auto"/>
          <w:sz w:val="32"/>
          <w:szCs w:val="32"/>
          <w:lang w:val="en-US" w:eastAsia="zh-CN"/>
        </w:rPr>
      </w:pPr>
      <w:r>
        <w:rPr>
          <w:rFonts w:hint="eastAsia" w:ascii="楷体_GB2312" w:hAnsi="楷体_GB2312" w:eastAsia="楷体_GB2312" w:cs="楷体_GB2312"/>
          <w:bCs/>
          <w:color w:val="auto"/>
          <w:sz w:val="32"/>
          <w:szCs w:val="32"/>
          <w:lang w:val="en-US" w:eastAsia="zh-CN"/>
        </w:rPr>
        <w:t>（二）主要内容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特许经营中标者在特许经营区域范围内，负责停车场（位）的投资建设、经营管理、提供停车服务、收取停车费。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楷体_GB2312" w:hAnsi="楷体_GB2312" w:eastAsia="楷体_GB2312" w:cs="楷体_GB2312"/>
          <w:bCs/>
          <w:color w:val="auto"/>
          <w:sz w:val="32"/>
          <w:szCs w:val="32"/>
          <w:lang w:val="en-US" w:eastAsia="zh-CN"/>
        </w:rPr>
      </w:pPr>
      <w:r>
        <w:rPr>
          <w:rFonts w:hint="eastAsia" w:ascii="楷体_GB2312" w:hAnsi="楷体_GB2312" w:eastAsia="楷体_GB2312" w:cs="楷体_GB2312"/>
          <w:bCs/>
          <w:color w:val="auto"/>
          <w:sz w:val="32"/>
          <w:szCs w:val="32"/>
          <w:lang w:val="en-US" w:eastAsia="zh-CN"/>
        </w:rPr>
        <w:t>（三）特许经营区域范围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苍溪县城区内共5813停车场（位）。</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Cs/>
          <w:color w:val="auto"/>
          <w:sz w:val="32"/>
          <w:szCs w:val="32"/>
          <w:lang w:val="en-US" w:eastAsia="zh-CN"/>
        </w:rPr>
      </w:pPr>
      <w:r>
        <w:rPr>
          <w:rFonts w:hint="eastAsia" w:ascii="楷体_GB2312" w:hAnsi="楷体_GB2312" w:eastAsia="楷体_GB2312" w:cs="楷体_GB2312"/>
          <w:bCs/>
          <w:color w:val="auto"/>
          <w:sz w:val="32"/>
          <w:szCs w:val="32"/>
          <w:lang w:val="en-US" w:eastAsia="zh-CN"/>
        </w:rPr>
        <w:t>（四）特许经营期限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特许经营期限为29年，建设期1年，自《经营协议书》签订生效之日满一年起计算。</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bCs/>
          <w:color w:val="auto"/>
          <w:sz w:val="32"/>
          <w:szCs w:val="32"/>
          <w:lang w:val="en-US" w:eastAsia="zh-CN"/>
        </w:rPr>
      </w:pPr>
      <w:r>
        <w:rPr>
          <w:rFonts w:hint="eastAsia" w:ascii="黑体" w:hAnsi="黑体" w:eastAsia="黑体" w:cs="黑体"/>
          <w:bCs/>
          <w:color w:val="auto"/>
          <w:sz w:val="32"/>
          <w:szCs w:val="32"/>
          <w:lang w:val="en-US" w:eastAsia="zh-CN"/>
        </w:rPr>
        <w:t>六、拟授权的特许经营者数量、条件及职责</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Cs/>
          <w:color w:val="auto"/>
          <w:sz w:val="32"/>
          <w:szCs w:val="32"/>
          <w:lang w:val="en-US" w:eastAsia="zh-CN"/>
        </w:rPr>
      </w:pPr>
      <w:r>
        <w:rPr>
          <w:rFonts w:hint="eastAsia" w:ascii="楷体_GB2312" w:hAnsi="楷体_GB2312" w:eastAsia="楷体_GB2312" w:cs="楷体_GB2312"/>
          <w:bCs/>
          <w:color w:val="auto"/>
          <w:sz w:val="32"/>
          <w:szCs w:val="32"/>
          <w:lang w:val="en-US" w:eastAsia="zh-CN"/>
        </w:rPr>
        <w:t>（一）特许经营者数量</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为便于停车场（位）经营的统一调度和管理，停车场（位）仅特许给一家具有相应运营条件的公司。</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Cs/>
          <w:color w:val="auto"/>
          <w:sz w:val="32"/>
          <w:szCs w:val="32"/>
          <w:lang w:val="en-US" w:eastAsia="zh-CN"/>
        </w:rPr>
      </w:pPr>
      <w:r>
        <w:rPr>
          <w:rFonts w:hint="eastAsia" w:ascii="楷体_GB2312" w:hAnsi="楷体_GB2312" w:eastAsia="楷体_GB2312" w:cs="楷体_GB2312"/>
          <w:bCs/>
          <w:color w:val="auto"/>
          <w:sz w:val="32"/>
          <w:szCs w:val="32"/>
          <w:lang w:val="en-US" w:eastAsia="zh-CN"/>
        </w:rPr>
        <w:t>（二）特许经营者条件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1．经营者必须是企业法人单位，依法在市场主体登记机关登记注册，且具备较强实力和抗风险能力。</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2．有固定的经营场所、完善的安全管理制度、健全的经营方案和与其经营活动相匹配的经营管理人员。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Cs/>
          <w:color w:val="auto"/>
          <w:sz w:val="32"/>
          <w:szCs w:val="32"/>
          <w:lang w:val="en-US" w:eastAsia="zh-CN"/>
        </w:rPr>
      </w:pPr>
      <w:r>
        <w:rPr>
          <w:rFonts w:hint="eastAsia" w:ascii="楷体_GB2312" w:hAnsi="楷体_GB2312" w:eastAsia="楷体_GB2312" w:cs="楷体_GB2312"/>
          <w:bCs/>
          <w:color w:val="auto"/>
          <w:sz w:val="32"/>
          <w:szCs w:val="32"/>
          <w:lang w:val="en-US" w:eastAsia="zh-CN"/>
        </w:rPr>
        <w:t>（三）特许经营者职责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1．根据特许经营协议书，负责编制中长期发展规划、年度经营计划和应急预案，并报相关部门备案。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2．按照特许经营合同的约定，建设、更新、改造和维护停车场（位）相关设施设备，并配备专业的管理人员，确保停车场（位）的正常运营。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3．负责建立并执行经营服务、安全管理等制度，并按照规定购买停车场（位）公共责任险。</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4．负责履行特许经营协议约定的其他职责。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七、特许经营权转让相关事项</w:t>
      </w:r>
    </w:p>
    <w:p>
      <w:pPr>
        <w:spacing w:line="540" w:lineRule="exact"/>
        <w:ind w:firstLine="645"/>
        <w:jc w:val="left"/>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停车场（位）转让收入一年内上缴县财政，转让产生的前期费用（包括不限于价值评估、方案编制、代采机构等活动产生费用）由特许经营权中标者承担。</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bCs/>
          <w:color w:val="auto"/>
          <w:sz w:val="32"/>
          <w:szCs w:val="32"/>
          <w:lang w:val="en-US" w:eastAsia="zh-CN"/>
        </w:rPr>
      </w:pPr>
      <w:r>
        <w:rPr>
          <w:rFonts w:hint="eastAsia" w:ascii="黑体" w:hAnsi="黑体" w:eastAsia="黑体" w:cs="黑体"/>
          <w:bCs/>
          <w:color w:val="auto"/>
          <w:sz w:val="32"/>
          <w:szCs w:val="32"/>
          <w:lang w:val="en-US" w:eastAsia="zh-CN"/>
        </w:rPr>
        <w:t>八、其他事项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（一）特许经营期内，县政府依法保护特许经营者的合法权益。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（二）县发改局负责牵头制定更新现有临时占道停车泊位收费标准。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（三）特许经营期内，特许经营者的经营行为必须按照县发改部门制定的县辖中心城区机动车停车服务收费标准等文件执行，并自觉接受相关部门的监管。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（四）县政府授予特许经营者的特许经营权，未经苍溪县国资金融中心许可不得以任何形式自行进行处置、分解、转让、抵押、担保等。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（五）特许经营期内，非因县政府的原因，特许经营者内部发生的或特许经营者与第三方发生的任何法律诉讼、纠纷，均不影响县政府对特许经营权所享有的权利，以及特许经营者所应履行的特许经营义务。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六）特许经营期内，若发生特许经营者违反法律、法规及上述有关条款之规定的行为，以及由于自身原因或与第三方发生法律纠纷导致特许经营者无法继续正常履行特许经营义务，县政府有权收回授予的特许经营权，按照《基础设施和公用事业特许经营管理办法》第三十七条、三十八条、三十九条、四十条执行。除非特许经营者能以行动证明已采取了有效的纠正、改进和补救措施，并及时恢复正常经营，可以继续和充分地履行特许经营权限下的义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七）特许经营期限内，若发生非县政府和特许经营者所能预期和控制的不可抗力事件，且该不可抗力事件的发生，造成特许经营者的经营中断或不能完全履行其义务，特许经营者可与县政府有关部门进行协商，共同研究解决办法。但这并不意味着免除特许经营者对不可抗力事件的发生进行事先合理预防和防范的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八）特许经营期限届满终止或提前终止的，如继续采用特许经营方式，应当依法依规重新选择特许经营者，在同等条件下，原特许经营者优先获得特许经营权。如不再采用特许经营方式，在特许经营期满60日内，特许经营者应当按照特许经营协议约定，以及有关法律、行政法规和规定办理有关设施、资料、档案等的性能测试、评估、移交、接管、验收等手续，无偿移交全部停车场（位）（含设施设备）。</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九）特许经营期限内，因政府规划调整需增加或减少停车场（位），特许经营者可提出与县人民政府有关部门进行协商，共同研究解决办法；若遇重大节假日或其他重要活动，县委、县政府决定减免停车费的，所减免费用由县财政局核算后，据实补助特许经营者。</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（十）县财政、经信、住建、自然资源、行政执法、陵江镇、公安交警等部门按照各自职能职责做好配合保障工作。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九、组织保障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（一）加强组织领导。各部门、单位要高度重视停车场（位）经营权转让工作，建立定期沟通会商推进机制，加强对全县停车管理工作的指导、协调、监督。县国资金融中心要加强有关工作的组织协调。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（二）加强协作配合。各部门、单位要按照各自职责，认真履职尽责，积极主动推进各项工作，加强协作配合，细化、量化工作标准，明确完成时限，确保项目顺利落地实施，提高停车管理效能。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color w:val="auto"/>
          <w:sz w:val="32"/>
          <w:szCs w:val="32"/>
          <w:lang w:val="en-US" w:eastAsia="zh-CN"/>
        </w:rPr>
        <w:t>（三）加强宣传引导。充分发挥新闻媒体作用，加强对停车场（位）经营管理政策体系的解读推送和相关经验成效的宣传推介，扩大市民知晓率和参与度。曝光机动车乱停乱放行为，引导市民树立停车进场、停车入位、停车付费意识。</w:t>
      </w:r>
    </w:p>
    <w:p/>
    <w:sectPr>
      <w:footerReference r:id="rId3" w:type="default"/>
      <w:pgSz w:w="11906" w:h="16838"/>
      <w:pgMar w:top="2098" w:right="1474" w:bottom="1984" w:left="1588"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鼎大标宋简">
    <w:panose1 w:val="02010609010101010101"/>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3YWEzYTkwZTA5ODg0ODhhMDEyM2U1MTg3MTk1MGIifQ=="/>
  </w:docVars>
  <w:rsids>
    <w:rsidRoot w:val="2FC027D0"/>
    <w:rsid w:val="154E0970"/>
    <w:rsid w:val="208046E0"/>
    <w:rsid w:val="2A6603D4"/>
    <w:rsid w:val="2FC027D0"/>
    <w:rsid w:val="31FD4690"/>
    <w:rsid w:val="69CC33CA"/>
    <w:rsid w:val="7EC67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5">
    <w:name w:val="BodyText1I2"/>
    <w:basedOn w:val="6"/>
    <w:qFormat/>
    <w:uiPriority w:val="0"/>
    <w:pPr>
      <w:spacing w:after="120"/>
      <w:ind w:left="420" w:leftChars="200" w:firstLine="420" w:firstLineChars="200"/>
      <w:jc w:val="both"/>
      <w:textAlignment w:val="baseline"/>
    </w:pPr>
  </w:style>
  <w:style w:type="paragraph" w:customStyle="1" w:styleId="6">
    <w:name w:val="BodyTextIndent"/>
    <w:basedOn w:val="1"/>
    <w:qFormat/>
    <w:uiPriority w:val="0"/>
    <w:pPr>
      <w:spacing w:after="120"/>
      <w:ind w:left="420" w:leftChars="200"/>
      <w:jc w:val="both"/>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2023-11-20T02:52:00Z</dcterms:created>
  <dc:creator>仲麒云.</dc:creator>
  <cp:lastModifiedBy>仲麒云.</cp:lastModifiedBy>
  <cp:lastPrinted>2023-11-20T07:58:00Z</cp:lastPrinted>
  <dcterms:modified xsi:type="dcterms:W3CDTF">2023-11-21T02:01:45Z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26BD94AC7AD743DA813E7C815222B0B6_11</vt:lpwstr>
  </property>
</Properties>
</file>