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26183" w:rsidRPr="00A26183" w:rsidRDefault="00A26183">
      <w:pPr>
        <w:spacing w:line="600" w:lineRule="exact"/>
        <w:jc w:val="center"/>
        <w:rPr>
          <w:rFonts w:ascii="方正小标宋简体" w:eastAsia="方正小标宋简体" w:hAnsi="宋体"/>
          <w:color w:val="000000"/>
          <w:sz w:val="36"/>
          <w:szCs w:val="36"/>
        </w:rPr>
      </w:pPr>
      <w:r w:rsidRPr="00A26183">
        <w:rPr>
          <w:rFonts w:ascii="方正小标宋简体" w:eastAsia="方正小标宋简体" w:hAnsi="宋体"/>
          <w:color w:val="000000"/>
          <w:sz w:val="36"/>
          <w:szCs w:val="36"/>
        </w:rPr>
        <w:t>苍溪县三川初级中学校</w:t>
      </w:r>
    </w:p>
    <w:p w:rsidR="00251191" w:rsidRDefault="00C06064">
      <w:pPr>
        <w:spacing w:line="600" w:lineRule="exact"/>
        <w:jc w:val="center"/>
        <w:rPr>
          <w:rFonts w:ascii="方正小标宋简体" w:eastAsia="方正小标宋简体" w:hAnsi="宋体"/>
          <w:color w:val="000000"/>
          <w:sz w:val="36"/>
          <w:szCs w:val="36"/>
        </w:rPr>
      </w:pPr>
      <w:r>
        <w:rPr>
          <w:rFonts w:ascii="方正小标宋简体" w:eastAsia="方正小标宋简体" w:hAnsi="宋体" w:hint="eastAsia"/>
          <w:color w:val="000000"/>
          <w:sz w:val="36"/>
          <w:szCs w:val="36"/>
        </w:rPr>
        <w:t>2017</w:t>
      </w:r>
      <w:r>
        <w:rPr>
          <w:rFonts w:ascii="方正小标宋简体" w:eastAsia="方正小标宋简体" w:hAnsi="宋体" w:hint="eastAsia"/>
          <w:color w:val="000000"/>
          <w:sz w:val="36"/>
          <w:szCs w:val="36"/>
        </w:rPr>
        <w:t>年部门决算编制说明</w:t>
      </w:r>
    </w:p>
    <w:p w:rsidR="00251191" w:rsidRDefault="00251191">
      <w:pPr>
        <w:spacing w:line="600" w:lineRule="exact"/>
        <w:jc w:val="center"/>
        <w:rPr>
          <w:rFonts w:ascii="宋体" w:hAnsi="宋体"/>
          <w:b/>
          <w:color w:val="000000"/>
          <w:sz w:val="44"/>
          <w:szCs w:val="44"/>
        </w:rPr>
      </w:pPr>
    </w:p>
    <w:p w:rsidR="00251191" w:rsidRDefault="00C06064">
      <w:pPr>
        <w:spacing w:line="600" w:lineRule="exact"/>
        <w:ind w:firstLineChars="200" w:firstLine="640"/>
        <w:rPr>
          <w:rFonts w:ascii="黑体" w:eastAsia="黑体"/>
          <w:color w:val="000000"/>
          <w:sz w:val="32"/>
          <w:szCs w:val="32"/>
        </w:rPr>
      </w:pPr>
      <w:r>
        <w:rPr>
          <w:rFonts w:ascii="黑体" w:eastAsia="黑体" w:hint="eastAsia"/>
          <w:color w:val="000000"/>
          <w:sz w:val="32"/>
          <w:szCs w:val="32"/>
        </w:rPr>
        <w:t>一、基本职能及主要工作</w:t>
      </w:r>
    </w:p>
    <w:p w:rsidR="00251191" w:rsidRDefault="00C06064">
      <w:pPr>
        <w:pStyle w:val="a3"/>
        <w:adjustRightInd w:val="0"/>
        <w:snapToGrid w:val="0"/>
        <w:spacing w:before="93" w:line="600" w:lineRule="exact"/>
        <w:ind w:firstLineChars="200" w:firstLine="640"/>
        <w:rPr>
          <w:bCs/>
          <w:color w:val="000000"/>
          <w:sz w:val="32"/>
          <w:szCs w:val="32"/>
        </w:rPr>
      </w:pPr>
      <w:r>
        <w:rPr>
          <w:rFonts w:hint="eastAsia"/>
          <w:bCs/>
          <w:color w:val="000000"/>
          <w:sz w:val="32"/>
          <w:szCs w:val="32"/>
        </w:rPr>
        <w:t>（一）主要职能：</w:t>
      </w:r>
    </w:p>
    <w:p w:rsidR="00251191" w:rsidRDefault="00C06064">
      <w:pPr>
        <w:pStyle w:val="a3"/>
        <w:adjustRightInd w:val="0"/>
        <w:snapToGrid w:val="0"/>
        <w:spacing w:before="93" w:line="600" w:lineRule="exact"/>
        <w:ind w:firstLineChars="200" w:firstLine="640"/>
        <w:rPr>
          <w:bCs/>
          <w:color w:val="000000"/>
          <w:sz w:val="32"/>
          <w:szCs w:val="32"/>
        </w:rPr>
      </w:pPr>
      <w:r>
        <w:rPr>
          <w:rFonts w:hint="eastAsia"/>
          <w:bCs/>
          <w:color w:val="000000"/>
          <w:sz w:val="32"/>
          <w:szCs w:val="32"/>
        </w:rPr>
        <w:t>1.</w:t>
      </w:r>
      <w:r>
        <w:rPr>
          <w:rFonts w:hint="eastAsia"/>
          <w:bCs/>
          <w:color w:val="000000"/>
          <w:sz w:val="32"/>
          <w:szCs w:val="32"/>
        </w:rPr>
        <w:t>实施初中学历教育。</w:t>
      </w:r>
    </w:p>
    <w:p w:rsidR="00251191" w:rsidRDefault="00C06064">
      <w:pPr>
        <w:pStyle w:val="a3"/>
        <w:adjustRightInd w:val="0"/>
        <w:snapToGrid w:val="0"/>
        <w:spacing w:before="93" w:line="600" w:lineRule="exact"/>
        <w:ind w:firstLineChars="200" w:firstLine="640"/>
        <w:rPr>
          <w:bCs/>
          <w:color w:val="000000"/>
          <w:sz w:val="32"/>
          <w:szCs w:val="32"/>
        </w:rPr>
      </w:pPr>
      <w:r>
        <w:rPr>
          <w:rFonts w:hint="eastAsia"/>
          <w:bCs/>
          <w:color w:val="000000"/>
          <w:sz w:val="32"/>
          <w:szCs w:val="32"/>
        </w:rPr>
        <w:t>2.</w:t>
      </w:r>
      <w:r>
        <w:rPr>
          <w:rFonts w:hint="eastAsia"/>
          <w:bCs/>
          <w:color w:val="000000"/>
          <w:sz w:val="32"/>
          <w:szCs w:val="32"/>
        </w:rPr>
        <w:t>促进基础教育发展。</w:t>
      </w:r>
    </w:p>
    <w:p w:rsidR="00251191" w:rsidRDefault="00C06064">
      <w:pPr>
        <w:pStyle w:val="a3"/>
        <w:adjustRightInd w:val="0"/>
        <w:snapToGrid w:val="0"/>
        <w:spacing w:before="93" w:line="600" w:lineRule="exact"/>
        <w:ind w:firstLineChars="200" w:firstLine="640"/>
        <w:rPr>
          <w:bCs/>
          <w:color w:val="000000"/>
          <w:sz w:val="32"/>
          <w:szCs w:val="32"/>
        </w:rPr>
      </w:pPr>
      <w:r>
        <w:rPr>
          <w:rFonts w:hint="eastAsia"/>
          <w:bCs/>
          <w:color w:val="000000"/>
          <w:sz w:val="32"/>
          <w:szCs w:val="32"/>
        </w:rPr>
        <w:t>3.</w:t>
      </w:r>
      <w:r>
        <w:rPr>
          <w:rFonts w:hint="eastAsia"/>
          <w:bCs/>
          <w:color w:val="000000"/>
          <w:sz w:val="32"/>
          <w:szCs w:val="32"/>
        </w:rPr>
        <w:t>初中学历教育和相关社会服务。</w:t>
      </w:r>
    </w:p>
    <w:p w:rsidR="00251191" w:rsidRDefault="00C06064">
      <w:pPr>
        <w:pStyle w:val="a3"/>
        <w:adjustRightInd w:val="0"/>
        <w:snapToGrid w:val="0"/>
        <w:spacing w:before="93" w:line="600" w:lineRule="exact"/>
        <w:ind w:firstLineChars="200" w:firstLine="640"/>
        <w:rPr>
          <w:bCs/>
          <w:color w:val="000000"/>
          <w:sz w:val="32"/>
          <w:szCs w:val="32"/>
        </w:rPr>
      </w:pPr>
      <w:r>
        <w:rPr>
          <w:rFonts w:hint="eastAsia"/>
          <w:bCs/>
          <w:color w:val="000000"/>
          <w:sz w:val="32"/>
          <w:szCs w:val="32"/>
        </w:rPr>
        <w:t>（二）</w:t>
      </w:r>
      <w:r>
        <w:rPr>
          <w:rFonts w:hint="eastAsia"/>
          <w:bCs/>
          <w:color w:val="000000"/>
          <w:sz w:val="32"/>
          <w:szCs w:val="32"/>
        </w:rPr>
        <w:t>2017</w:t>
      </w:r>
      <w:r>
        <w:rPr>
          <w:rFonts w:hint="eastAsia"/>
          <w:bCs/>
          <w:color w:val="000000"/>
          <w:sz w:val="32"/>
          <w:szCs w:val="32"/>
        </w:rPr>
        <w:t>年重点工作完成情况。</w:t>
      </w:r>
    </w:p>
    <w:p w:rsidR="00251191" w:rsidRDefault="00C06064">
      <w:pPr>
        <w:pStyle w:val="a3"/>
        <w:adjustRightInd w:val="0"/>
        <w:snapToGrid w:val="0"/>
        <w:spacing w:before="93" w:line="600" w:lineRule="exact"/>
        <w:ind w:firstLineChars="200" w:firstLine="640"/>
        <w:rPr>
          <w:bCs/>
          <w:color w:val="000000"/>
          <w:sz w:val="32"/>
          <w:szCs w:val="32"/>
        </w:rPr>
      </w:pPr>
      <w:r>
        <w:rPr>
          <w:rFonts w:hint="eastAsia"/>
          <w:bCs/>
          <w:color w:val="000000"/>
          <w:sz w:val="32"/>
          <w:szCs w:val="32"/>
        </w:rPr>
        <w:t>1.</w:t>
      </w:r>
      <w:r>
        <w:rPr>
          <w:rFonts w:hint="eastAsia"/>
          <w:bCs/>
          <w:color w:val="000000"/>
          <w:sz w:val="32"/>
          <w:szCs w:val="32"/>
        </w:rPr>
        <w:t>建立、完善比较科学的管理制度。</w:t>
      </w:r>
    </w:p>
    <w:p w:rsidR="00251191" w:rsidRDefault="00C06064">
      <w:pPr>
        <w:pStyle w:val="a3"/>
        <w:adjustRightInd w:val="0"/>
        <w:snapToGrid w:val="0"/>
        <w:spacing w:before="93" w:line="600" w:lineRule="exact"/>
        <w:ind w:firstLineChars="200" w:firstLine="640"/>
        <w:rPr>
          <w:bCs/>
          <w:color w:val="000000"/>
          <w:sz w:val="32"/>
          <w:szCs w:val="32"/>
        </w:rPr>
      </w:pPr>
      <w:r>
        <w:rPr>
          <w:rFonts w:hint="eastAsia"/>
          <w:bCs/>
          <w:color w:val="000000"/>
          <w:sz w:val="32"/>
          <w:szCs w:val="32"/>
        </w:rPr>
        <w:t>2.</w:t>
      </w:r>
      <w:r>
        <w:rPr>
          <w:rFonts w:hint="eastAsia"/>
          <w:bCs/>
          <w:color w:val="000000"/>
          <w:sz w:val="32"/>
          <w:szCs w:val="32"/>
        </w:rPr>
        <w:t>充实教师队伍，逐步实现学科配套。</w:t>
      </w:r>
    </w:p>
    <w:p w:rsidR="00251191" w:rsidRDefault="00C06064">
      <w:pPr>
        <w:pStyle w:val="a3"/>
        <w:adjustRightInd w:val="0"/>
        <w:snapToGrid w:val="0"/>
        <w:spacing w:before="93" w:line="600" w:lineRule="exact"/>
        <w:ind w:firstLineChars="200" w:firstLine="640"/>
        <w:rPr>
          <w:bCs/>
          <w:color w:val="000000"/>
          <w:sz w:val="32"/>
          <w:szCs w:val="32"/>
        </w:rPr>
      </w:pPr>
      <w:r>
        <w:rPr>
          <w:rFonts w:hint="eastAsia"/>
          <w:bCs/>
          <w:color w:val="000000"/>
          <w:sz w:val="32"/>
          <w:szCs w:val="32"/>
        </w:rPr>
        <w:t>3.</w:t>
      </w:r>
      <w:r>
        <w:rPr>
          <w:rFonts w:hint="eastAsia"/>
          <w:bCs/>
          <w:color w:val="000000"/>
          <w:sz w:val="32"/>
          <w:szCs w:val="32"/>
        </w:rPr>
        <w:t>继续强化学生养成教育，培养学生良好的行为习惯；探索留守儿童的管理模式。</w:t>
      </w:r>
    </w:p>
    <w:p w:rsidR="00251191" w:rsidRDefault="00C06064">
      <w:pPr>
        <w:pStyle w:val="a3"/>
        <w:adjustRightInd w:val="0"/>
        <w:snapToGrid w:val="0"/>
        <w:spacing w:before="93" w:line="600" w:lineRule="exact"/>
        <w:ind w:firstLineChars="200" w:firstLine="640"/>
        <w:rPr>
          <w:bCs/>
          <w:color w:val="000000"/>
          <w:sz w:val="32"/>
          <w:szCs w:val="32"/>
        </w:rPr>
      </w:pPr>
      <w:r>
        <w:rPr>
          <w:rFonts w:hint="eastAsia"/>
          <w:bCs/>
          <w:color w:val="000000"/>
          <w:sz w:val="32"/>
          <w:szCs w:val="32"/>
        </w:rPr>
        <w:t>4.</w:t>
      </w:r>
      <w:r>
        <w:rPr>
          <w:rFonts w:hint="eastAsia"/>
          <w:bCs/>
          <w:color w:val="000000"/>
          <w:sz w:val="32"/>
          <w:szCs w:val="32"/>
        </w:rPr>
        <w:t>抓好毕业班教学工作。</w:t>
      </w:r>
    </w:p>
    <w:p w:rsidR="00251191" w:rsidRDefault="00C06064">
      <w:pPr>
        <w:pStyle w:val="a3"/>
        <w:adjustRightInd w:val="0"/>
        <w:snapToGrid w:val="0"/>
        <w:spacing w:before="93" w:line="600" w:lineRule="exact"/>
        <w:ind w:firstLineChars="200" w:firstLine="640"/>
        <w:rPr>
          <w:bCs/>
          <w:color w:val="000000"/>
          <w:sz w:val="32"/>
          <w:szCs w:val="32"/>
        </w:rPr>
      </w:pPr>
      <w:r>
        <w:rPr>
          <w:rFonts w:hint="eastAsia"/>
          <w:bCs/>
          <w:color w:val="000000"/>
          <w:sz w:val="32"/>
          <w:szCs w:val="32"/>
        </w:rPr>
        <w:t>5.</w:t>
      </w:r>
      <w:r>
        <w:rPr>
          <w:rFonts w:hint="eastAsia"/>
          <w:bCs/>
          <w:color w:val="000000"/>
          <w:sz w:val="32"/>
          <w:szCs w:val="32"/>
        </w:rPr>
        <w:t>抓好学校课题的研究、结题工作和教研组、教师个人的课题申报与研究。</w:t>
      </w:r>
    </w:p>
    <w:p w:rsidR="00251191" w:rsidRDefault="00C06064">
      <w:pPr>
        <w:pStyle w:val="a3"/>
        <w:adjustRightInd w:val="0"/>
        <w:snapToGrid w:val="0"/>
        <w:spacing w:before="93" w:line="600" w:lineRule="exact"/>
        <w:ind w:firstLineChars="200" w:firstLine="640"/>
        <w:rPr>
          <w:bCs/>
          <w:color w:val="000000"/>
          <w:sz w:val="32"/>
          <w:szCs w:val="32"/>
        </w:rPr>
      </w:pPr>
      <w:r>
        <w:rPr>
          <w:rFonts w:hint="eastAsia"/>
          <w:bCs/>
          <w:color w:val="000000"/>
          <w:sz w:val="32"/>
          <w:szCs w:val="32"/>
        </w:rPr>
        <w:t>6.</w:t>
      </w:r>
      <w:r>
        <w:rPr>
          <w:rFonts w:hint="eastAsia"/>
          <w:bCs/>
          <w:color w:val="000000"/>
          <w:sz w:val="32"/>
          <w:szCs w:val="32"/>
        </w:rPr>
        <w:t>加强师生生活管理，提高服务质量，确保师生满意。</w:t>
      </w:r>
    </w:p>
    <w:p w:rsidR="00251191" w:rsidRDefault="00C06064">
      <w:pPr>
        <w:pStyle w:val="a3"/>
        <w:adjustRightInd w:val="0"/>
        <w:snapToGrid w:val="0"/>
        <w:spacing w:before="93" w:line="600" w:lineRule="exact"/>
        <w:ind w:firstLineChars="200" w:firstLine="640"/>
        <w:rPr>
          <w:bCs/>
          <w:color w:val="000000"/>
          <w:sz w:val="32"/>
          <w:szCs w:val="32"/>
        </w:rPr>
      </w:pPr>
      <w:r>
        <w:rPr>
          <w:rFonts w:hint="eastAsia"/>
          <w:bCs/>
          <w:color w:val="000000"/>
          <w:sz w:val="32"/>
          <w:szCs w:val="32"/>
        </w:rPr>
        <w:t>7.</w:t>
      </w:r>
      <w:r>
        <w:rPr>
          <w:rFonts w:hint="eastAsia"/>
          <w:bCs/>
          <w:color w:val="000000"/>
          <w:sz w:val="32"/>
          <w:szCs w:val="32"/>
        </w:rPr>
        <w:t>注重安全管理，强化岗位责任。</w:t>
      </w:r>
    </w:p>
    <w:p w:rsidR="00251191" w:rsidRDefault="00C06064">
      <w:pPr>
        <w:pStyle w:val="a3"/>
        <w:adjustRightInd w:val="0"/>
        <w:snapToGrid w:val="0"/>
        <w:spacing w:before="93" w:line="600" w:lineRule="exact"/>
        <w:ind w:firstLineChars="200" w:firstLine="640"/>
        <w:rPr>
          <w:bCs/>
          <w:color w:val="000000"/>
          <w:sz w:val="32"/>
          <w:szCs w:val="32"/>
        </w:rPr>
      </w:pPr>
      <w:r>
        <w:rPr>
          <w:rFonts w:hint="eastAsia"/>
          <w:bCs/>
          <w:color w:val="000000"/>
          <w:sz w:val="32"/>
          <w:szCs w:val="32"/>
        </w:rPr>
        <w:t>8.</w:t>
      </w:r>
      <w:r>
        <w:rPr>
          <w:rFonts w:hint="eastAsia"/>
          <w:bCs/>
          <w:color w:val="000000"/>
          <w:sz w:val="32"/>
          <w:szCs w:val="32"/>
        </w:rPr>
        <w:t>落实好各项教育扶贫政策，完成好教育扶贫工作。</w:t>
      </w:r>
    </w:p>
    <w:p w:rsidR="00251191" w:rsidRDefault="00C06064">
      <w:pPr>
        <w:pStyle w:val="a3"/>
        <w:adjustRightInd w:val="0"/>
        <w:snapToGrid w:val="0"/>
        <w:spacing w:before="93" w:line="600" w:lineRule="exact"/>
        <w:ind w:firstLineChars="200" w:firstLine="640"/>
        <w:rPr>
          <w:bCs/>
          <w:color w:val="000000"/>
          <w:sz w:val="32"/>
          <w:szCs w:val="32"/>
        </w:rPr>
      </w:pPr>
      <w:r>
        <w:rPr>
          <w:rFonts w:hint="eastAsia"/>
          <w:bCs/>
          <w:color w:val="000000"/>
          <w:sz w:val="32"/>
          <w:szCs w:val="32"/>
        </w:rPr>
        <w:t>9.</w:t>
      </w:r>
      <w:r>
        <w:rPr>
          <w:rFonts w:hint="eastAsia"/>
          <w:bCs/>
          <w:color w:val="000000"/>
          <w:sz w:val="32"/>
          <w:szCs w:val="32"/>
        </w:rPr>
        <w:t>完善学校维修改造工程。</w:t>
      </w:r>
    </w:p>
    <w:p w:rsidR="00A26183" w:rsidRDefault="00A26183">
      <w:pPr>
        <w:spacing w:line="600" w:lineRule="exact"/>
        <w:ind w:firstLineChars="200" w:firstLine="640"/>
        <w:rPr>
          <w:rFonts w:ascii="黑体" w:eastAsia="黑体"/>
          <w:color w:val="000000"/>
          <w:sz w:val="32"/>
          <w:szCs w:val="32"/>
        </w:rPr>
      </w:pPr>
    </w:p>
    <w:p w:rsidR="00251191" w:rsidRDefault="00C06064">
      <w:pPr>
        <w:spacing w:line="600" w:lineRule="exact"/>
        <w:ind w:firstLineChars="200" w:firstLine="640"/>
        <w:rPr>
          <w:rFonts w:ascii="黑体" w:eastAsia="黑体"/>
          <w:color w:val="000000"/>
          <w:sz w:val="32"/>
          <w:szCs w:val="32"/>
        </w:rPr>
      </w:pPr>
      <w:r>
        <w:rPr>
          <w:rFonts w:ascii="黑体" w:eastAsia="黑体" w:hint="eastAsia"/>
          <w:color w:val="000000"/>
          <w:sz w:val="32"/>
          <w:szCs w:val="32"/>
        </w:rPr>
        <w:lastRenderedPageBreak/>
        <w:t>二、部门概况</w:t>
      </w:r>
    </w:p>
    <w:p w:rsidR="00251191" w:rsidRDefault="00C06064">
      <w:pPr>
        <w:pStyle w:val="a3"/>
        <w:adjustRightInd w:val="0"/>
        <w:snapToGrid w:val="0"/>
        <w:spacing w:before="93" w:line="600" w:lineRule="exact"/>
        <w:ind w:firstLineChars="210" w:firstLine="672"/>
        <w:rPr>
          <w:color w:val="000000"/>
          <w:sz w:val="32"/>
          <w:szCs w:val="32"/>
        </w:rPr>
      </w:pPr>
      <w:r>
        <w:rPr>
          <w:rFonts w:hint="eastAsia"/>
          <w:color w:val="000000"/>
          <w:sz w:val="32"/>
          <w:szCs w:val="32"/>
        </w:rPr>
        <w:t>苍溪县三川初级中学校（以下简称“</w:t>
      </w:r>
      <w:r>
        <w:rPr>
          <w:rFonts w:hint="eastAsia"/>
          <w:color w:val="000000"/>
          <w:sz w:val="32"/>
          <w:szCs w:val="32"/>
        </w:rPr>
        <w:t>本部门</w:t>
      </w:r>
      <w:r>
        <w:rPr>
          <w:rFonts w:hint="eastAsia"/>
          <w:color w:val="000000"/>
          <w:sz w:val="32"/>
          <w:szCs w:val="32"/>
        </w:rPr>
        <w:t>”）下属二级单位</w:t>
      </w:r>
      <w:r>
        <w:rPr>
          <w:rFonts w:hint="eastAsia"/>
          <w:color w:val="000000"/>
          <w:sz w:val="32"/>
          <w:szCs w:val="32"/>
        </w:rPr>
        <w:t>0</w:t>
      </w:r>
      <w:r>
        <w:rPr>
          <w:rFonts w:hint="eastAsia"/>
          <w:color w:val="000000"/>
          <w:sz w:val="32"/>
          <w:szCs w:val="32"/>
        </w:rPr>
        <w:t>个，其中行政单位</w:t>
      </w:r>
      <w:r>
        <w:rPr>
          <w:rFonts w:hint="eastAsia"/>
          <w:color w:val="000000"/>
          <w:sz w:val="32"/>
          <w:szCs w:val="32"/>
        </w:rPr>
        <w:t>0</w:t>
      </w:r>
      <w:r>
        <w:rPr>
          <w:rFonts w:hint="eastAsia"/>
          <w:color w:val="000000"/>
          <w:sz w:val="32"/>
          <w:szCs w:val="32"/>
        </w:rPr>
        <w:t>个，参照公务员法管理的事业单位</w:t>
      </w:r>
      <w:r>
        <w:rPr>
          <w:rFonts w:hint="eastAsia"/>
          <w:bCs/>
          <w:color w:val="000000"/>
          <w:sz w:val="32"/>
          <w:szCs w:val="32"/>
        </w:rPr>
        <w:t>0</w:t>
      </w:r>
      <w:r>
        <w:rPr>
          <w:rFonts w:hint="eastAsia"/>
          <w:color w:val="000000"/>
          <w:sz w:val="32"/>
          <w:szCs w:val="32"/>
        </w:rPr>
        <w:t>个，其他事业单位</w:t>
      </w:r>
      <w:r>
        <w:rPr>
          <w:rFonts w:hint="eastAsia"/>
          <w:color w:val="000000"/>
          <w:sz w:val="32"/>
          <w:szCs w:val="32"/>
        </w:rPr>
        <w:t>0</w:t>
      </w:r>
      <w:r>
        <w:rPr>
          <w:rFonts w:hint="eastAsia"/>
          <w:color w:val="000000"/>
          <w:sz w:val="32"/>
          <w:szCs w:val="32"/>
        </w:rPr>
        <w:t>个。</w:t>
      </w:r>
    </w:p>
    <w:p w:rsidR="00251191" w:rsidRDefault="00C06064">
      <w:pPr>
        <w:spacing w:line="600" w:lineRule="exact"/>
        <w:ind w:firstLineChars="200" w:firstLine="640"/>
        <w:rPr>
          <w:rFonts w:ascii="黑体" w:eastAsia="黑体"/>
          <w:color w:val="000000"/>
          <w:sz w:val="32"/>
          <w:szCs w:val="32"/>
        </w:rPr>
      </w:pPr>
      <w:r>
        <w:rPr>
          <w:rFonts w:ascii="黑体" w:eastAsia="黑体" w:hint="eastAsia"/>
          <w:color w:val="000000"/>
          <w:sz w:val="32"/>
          <w:szCs w:val="32"/>
        </w:rPr>
        <w:t>三、收支决算总体情况说明</w:t>
      </w:r>
    </w:p>
    <w:p w:rsidR="00251191" w:rsidRDefault="00C06064">
      <w:pPr>
        <w:spacing w:line="600" w:lineRule="exact"/>
        <w:ind w:firstLineChars="200" w:firstLine="640"/>
        <w:rPr>
          <w:rFonts w:ascii="仿宋_GB2312" w:eastAsia="仿宋_GB2312"/>
          <w:color w:val="000000" w:themeColor="text1"/>
          <w:sz w:val="32"/>
          <w:szCs w:val="32"/>
        </w:rPr>
      </w:pPr>
      <w:r>
        <w:rPr>
          <w:rFonts w:ascii="仿宋_GB2312" w:eastAsia="仿宋_GB2312" w:hint="eastAsia"/>
          <w:color w:val="000000"/>
          <w:sz w:val="32"/>
          <w:szCs w:val="32"/>
        </w:rPr>
        <w:t>2017</w:t>
      </w:r>
      <w:r>
        <w:rPr>
          <w:rFonts w:ascii="仿宋_GB2312" w:eastAsia="仿宋_GB2312" w:hint="eastAsia"/>
          <w:color w:val="000000"/>
          <w:sz w:val="32"/>
          <w:szCs w:val="32"/>
        </w:rPr>
        <w:t>年本部门本年收入合计</w:t>
      </w:r>
      <w:r>
        <w:rPr>
          <w:rFonts w:ascii="仿宋_GB2312" w:eastAsia="仿宋_GB2312" w:hint="eastAsia"/>
          <w:color w:val="000000"/>
          <w:sz w:val="32"/>
          <w:szCs w:val="32"/>
        </w:rPr>
        <w:t>768.02</w:t>
      </w:r>
      <w:r>
        <w:rPr>
          <w:rFonts w:ascii="仿宋_GB2312" w:eastAsia="仿宋_GB2312" w:hint="eastAsia"/>
          <w:color w:val="000000"/>
          <w:sz w:val="32"/>
          <w:szCs w:val="32"/>
        </w:rPr>
        <w:t>万元，其中：一般公共预算财政拨款收入</w:t>
      </w:r>
      <w:r>
        <w:rPr>
          <w:rFonts w:ascii="仿宋_GB2312" w:eastAsia="仿宋_GB2312" w:hint="eastAsia"/>
          <w:color w:val="000000"/>
          <w:sz w:val="32"/>
          <w:szCs w:val="32"/>
        </w:rPr>
        <w:t>768.02</w:t>
      </w:r>
      <w:r>
        <w:rPr>
          <w:rFonts w:ascii="仿宋_GB2312" w:eastAsia="仿宋_GB2312" w:hint="eastAsia"/>
          <w:color w:val="000000"/>
          <w:sz w:val="32"/>
          <w:szCs w:val="32"/>
        </w:rPr>
        <w:t>，占</w:t>
      </w:r>
      <w:r>
        <w:rPr>
          <w:rFonts w:ascii="仿宋_GB2312" w:eastAsia="仿宋_GB2312" w:hint="eastAsia"/>
          <w:color w:val="000000"/>
          <w:sz w:val="32"/>
          <w:szCs w:val="32"/>
        </w:rPr>
        <w:t>100%</w:t>
      </w:r>
      <w:r>
        <w:rPr>
          <w:rFonts w:ascii="仿宋_GB2312" w:eastAsia="仿宋_GB2312" w:hint="eastAsia"/>
          <w:color w:val="000000"/>
          <w:sz w:val="32"/>
          <w:szCs w:val="32"/>
        </w:rPr>
        <w:t>；政府性基金预算财政拨款收入</w:t>
      </w:r>
      <w:r>
        <w:rPr>
          <w:rFonts w:ascii="仿宋_GB2312" w:eastAsia="仿宋_GB2312" w:hint="eastAsia"/>
          <w:color w:val="000000"/>
          <w:sz w:val="32"/>
          <w:szCs w:val="32"/>
        </w:rPr>
        <w:t>0</w:t>
      </w:r>
      <w:r>
        <w:rPr>
          <w:rFonts w:ascii="仿宋_GB2312" w:eastAsia="仿宋_GB2312" w:hint="eastAsia"/>
          <w:color w:val="000000"/>
          <w:sz w:val="32"/>
          <w:szCs w:val="32"/>
        </w:rPr>
        <w:t>万元，占</w:t>
      </w:r>
      <w:r>
        <w:rPr>
          <w:rFonts w:ascii="仿宋_GB2312" w:eastAsia="仿宋_GB2312" w:hint="eastAsia"/>
          <w:color w:val="000000"/>
          <w:sz w:val="32"/>
          <w:szCs w:val="32"/>
        </w:rPr>
        <w:t>0%</w:t>
      </w:r>
      <w:r>
        <w:rPr>
          <w:rFonts w:ascii="仿宋_GB2312" w:eastAsia="仿宋_GB2312" w:hint="eastAsia"/>
          <w:color w:val="000000"/>
          <w:sz w:val="32"/>
          <w:szCs w:val="32"/>
        </w:rPr>
        <w:t>；国有资本经营预算财政拨款收入</w:t>
      </w:r>
      <w:r>
        <w:rPr>
          <w:rFonts w:ascii="仿宋_GB2312" w:eastAsia="仿宋_GB2312" w:hint="eastAsia"/>
          <w:color w:val="000000"/>
          <w:sz w:val="32"/>
          <w:szCs w:val="32"/>
        </w:rPr>
        <w:t>0</w:t>
      </w:r>
      <w:r>
        <w:rPr>
          <w:rFonts w:ascii="仿宋_GB2312" w:eastAsia="仿宋_GB2312" w:hint="eastAsia"/>
          <w:color w:val="000000"/>
          <w:sz w:val="32"/>
          <w:szCs w:val="32"/>
        </w:rPr>
        <w:t>万元，占</w:t>
      </w:r>
      <w:r>
        <w:rPr>
          <w:rFonts w:ascii="仿宋_GB2312" w:eastAsia="仿宋_GB2312" w:hint="eastAsia"/>
          <w:color w:val="000000"/>
          <w:sz w:val="32"/>
          <w:szCs w:val="32"/>
        </w:rPr>
        <w:t>0%</w:t>
      </w:r>
      <w:r>
        <w:rPr>
          <w:rFonts w:ascii="仿宋_GB2312" w:eastAsia="仿宋_GB2312" w:hint="eastAsia"/>
          <w:color w:val="000000"/>
          <w:sz w:val="32"/>
          <w:szCs w:val="32"/>
        </w:rPr>
        <w:t>；事业收入</w:t>
      </w:r>
      <w:r>
        <w:rPr>
          <w:rFonts w:ascii="仿宋_GB2312" w:eastAsia="仿宋_GB2312" w:hint="eastAsia"/>
          <w:color w:val="000000"/>
          <w:sz w:val="32"/>
          <w:szCs w:val="32"/>
        </w:rPr>
        <w:t>0</w:t>
      </w:r>
      <w:r>
        <w:rPr>
          <w:rFonts w:ascii="仿宋_GB2312" w:eastAsia="仿宋_GB2312" w:hint="eastAsia"/>
          <w:color w:val="000000"/>
          <w:sz w:val="32"/>
          <w:szCs w:val="32"/>
        </w:rPr>
        <w:t>万元，占</w:t>
      </w:r>
      <w:r>
        <w:rPr>
          <w:rFonts w:ascii="仿宋_GB2312" w:eastAsia="仿宋_GB2312" w:hint="eastAsia"/>
          <w:color w:val="000000"/>
          <w:sz w:val="32"/>
          <w:szCs w:val="32"/>
        </w:rPr>
        <w:t>0%</w:t>
      </w:r>
      <w:r>
        <w:rPr>
          <w:rFonts w:ascii="仿宋_GB2312" w:eastAsia="仿宋_GB2312" w:hint="eastAsia"/>
          <w:color w:val="000000"/>
          <w:sz w:val="32"/>
          <w:szCs w:val="32"/>
        </w:rPr>
        <w:t>；经营收入</w:t>
      </w:r>
      <w:r>
        <w:rPr>
          <w:rFonts w:ascii="仿宋_GB2312" w:eastAsia="仿宋_GB2312" w:hint="eastAsia"/>
          <w:color w:val="000000"/>
          <w:sz w:val="32"/>
          <w:szCs w:val="32"/>
        </w:rPr>
        <w:t>0</w:t>
      </w:r>
      <w:r>
        <w:rPr>
          <w:rFonts w:ascii="仿宋_GB2312" w:eastAsia="仿宋_GB2312" w:hint="eastAsia"/>
          <w:color w:val="000000"/>
          <w:sz w:val="32"/>
          <w:szCs w:val="32"/>
        </w:rPr>
        <w:t>万元，占</w:t>
      </w:r>
      <w:r>
        <w:rPr>
          <w:rFonts w:ascii="仿宋_GB2312" w:eastAsia="仿宋_GB2312" w:hint="eastAsia"/>
          <w:color w:val="000000"/>
          <w:sz w:val="32"/>
          <w:szCs w:val="32"/>
        </w:rPr>
        <w:t>0%</w:t>
      </w:r>
      <w:r>
        <w:rPr>
          <w:rFonts w:ascii="仿宋_GB2312" w:eastAsia="仿宋_GB2312" w:hint="eastAsia"/>
          <w:color w:val="000000"/>
          <w:sz w:val="32"/>
          <w:szCs w:val="32"/>
        </w:rPr>
        <w:t>；附属单位上缴收入</w:t>
      </w:r>
      <w:r>
        <w:rPr>
          <w:rFonts w:ascii="仿宋_GB2312" w:eastAsia="仿宋_GB2312" w:hint="eastAsia"/>
          <w:color w:val="000000"/>
          <w:sz w:val="32"/>
          <w:szCs w:val="32"/>
        </w:rPr>
        <w:t>0</w:t>
      </w:r>
      <w:r>
        <w:rPr>
          <w:rFonts w:ascii="仿宋_GB2312" w:eastAsia="仿宋_GB2312" w:hint="eastAsia"/>
          <w:color w:val="000000"/>
          <w:sz w:val="32"/>
          <w:szCs w:val="32"/>
        </w:rPr>
        <w:t>万元，占</w:t>
      </w:r>
      <w:r>
        <w:rPr>
          <w:rFonts w:ascii="仿宋_GB2312" w:eastAsia="仿宋_GB2312" w:hint="eastAsia"/>
          <w:color w:val="000000"/>
          <w:sz w:val="32"/>
          <w:szCs w:val="32"/>
        </w:rPr>
        <w:t>0%</w:t>
      </w:r>
      <w:r>
        <w:rPr>
          <w:rFonts w:ascii="仿宋_GB2312" w:eastAsia="仿宋_GB2312" w:hint="eastAsia"/>
          <w:color w:val="000000"/>
          <w:sz w:val="32"/>
          <w:szCs w:val="32"/>
        </w:rPr>
        <w:t>；其他收入</w:t>
      </w:r>
      <w:r>
        <w:rPr>
          <w:rFonts w:ascii="仿宋_GB2312" w:eastAsia="仿宋_GB2312" w:hint="eastAsia"/>
          <w:color w:val="000000"/>
          <w:sz w:val="32"/>
          <w:szCs w:val="32"/>
        </w:rPr>
        <w:t>0</w:t>
      </w:r>
      <w:r>
        <w:rPr>
          <w:rFonts w:ascii="仿宋_GB2312" w:eastAsia="仿宋_GB2312" w:hint="eastAsia"/>
          <w:color w:val="000000"/>
          <w:sz w:val="32"/>
          <w:szCs w:val="32"/>
        </w:rPr>
        <w:t>万元，占</w:t>
      </w:r>
      <w:r>
        <w:rPr>
          <w:rFonts w:ascii="仿宋_GB2312" w:eastAsia="仿宋_GB2312" w:hint="eastAsia"/>
          <w:color w:val="000000"/>
          <w:sz w:val="32"/>
          <w:szCs w:val="32"/>
        </w:rPr>
        <w:t>0%</w:t>
      </w:r>
      <w:r>
        <w:rPr>
          <w:rFonts w:ascii="仿宋_GB2312" w:eastAsia="仿宋_GB2312" w:hint="eastAsia"/>
          <w:color w:val="000000"/>
          <w:sz w:val="32"/>
          <w:szCs w:val="32"/>
        </w:rPr>
        <w:t>。</w:t>
      </w:r>
      <w:r>
        <w:rPr>
          <w:rFonts w:ascii="仿宋_GB2312" w:eastAsia="仿宋_GB2312" w:hint="eastAsia"/>
          <w:color w:val="000000" w:themeColor="text1"/>
          <w:sz w:val="32"/>
          <w:szCs w:val="32"/>
        </w:rPr>
        <w:t>本年收入较上年度增加</w:t>
      </w:r>
      <w:r>
        <w:rPr>
          <w:rFonts w:ascii="仿宋_GB2312" w:eastAsia="仿宋_GB2312" w:hint="eastAsia"/>
          <w:color w:val="000000" w:themeColor="text1"/>
          <w:sz w:val="32"/>
          <w:szCs w:val="32"/>
        </w:rPr>
        <w:t>34.76</w:t>
      </w:r>
      <w:r>
        <w:rPr>
          <w:rFonts w:ascii="仿宋_GB2312" w:eastAsia="仿宋_GB2312" w:hint="eastAsia"/>
          <w:color w:val="000000" w:themeColor="text1"/>
          <w:sz w:val="32"/>
          <w:szCs w:val="32"/>
        </w:rPr>
        <w:t>万元，增长</w:t>
      </w:r>
      <w:r>
        <w:rPr>
          <w:rFonts w:ascii="仿宋_GB2312" w:eastAsia="仿宋_GB2312" w:hint="eastAsia"/>
          <w:color w:val="000000" w:themeColor="text1"/>
          <w:sz w:val="32"/>
          <w:szCs w:val="32"/>
        </w:rPr>
        <w:t>4.74%</w:t>
      </w:r>
      <w:r>
        <w:rPr>
          <w:rFonts w:ascii="仿宋_GB2312" w:eastAsia="仿宋_GB2312" w:hint="eastAsia"/>
          <w:color w:val="000000" w:themeColor="text1"/>
          <w:sz w:val="32"/>
          <w:szCs w:val="32"/>
        </w:rPr>
        <w:t>，增加</w:t>
      </w:r>
      <w:r>
        <w:rPr>
          <w:rStyle w:val="a9"/>
          <w:rFonts w:ascii="仿宋_GB2312" w:eastAsia="仿宋_GB2312" w:hint="eastAsia"/>
          <w:b w:val="0"/>
          <w:color w:val="000000" w:themeColor="text1"/>
          <w:sz w:val="32"/>
          <w:szCs w:val="32"/>
        </w:rPr>
        <w:t>主要原因是教职工工资绩效提高，养老保险和住房公积金提高等</w:t>
      </w:r>
      <w:r>
        <w:rPr>
          <w:rFonts w:ascii="仿宋_GB2312" w:eastAsia="仿宋_GB2312" w:hint="eastAsia"/>
          <w:color w:val="000000" w:themeColor="text1"/>
          <w:sz w:val="32"/>
          <w:szCs w:val="32"/>
        </w:rPr>
        <w:t>。</w:t>
      </w:r>
    </w:p>
    <w:p w:rsidR="00251191" w:rsidRDefault="00C06064">
      <w:pPr>
        <w:spacing w:line="600" w:lineRule="exact"/>
        <w:ind w:firstLineChars="200" w:firstLine="640"/>
        <w:rPr>
          <w:rFonts w:ascii="仿宋_GB2312" w:eastAsia="仿宋_GB2312"/>
          <w:color w:val="000000" w:themeColor="text1"/>
          <w:sz w:val="32"/>
          <w:szCs w:val="32"/>
        </w:rPr>
      </w:pPr>
      <w:r>
        <w:rPr>
          <w:rFonts w:ascii="仿宋_GB2312" w:eastAsia="仿宋_GB2312" w:hint="eastAsia"/>
          <w:color w:val="000000"/>
          <w:sz w:val="32"/>
          <w:szCs w:val="32"/>
        </w:rPr>
        <w:t>2017</w:t>
      </w:r>
      <w:r>
        <w:rPr>
          <w:rFonts w:ascii="仿宋_GB2312" w:eastAsia="仿宋_GB2312" w:hint="eastAsia"/>
          <w:color w:val="000000"/>
          <w:sz w:val="32"/>
          <w:szCs w:val="32"/>
        </w:rPr>
        <w:t>年本部门本年支出合计</w:t>
      </w:r>
      <w:r>
        <w:rPr>
          <w:rFonts w:ascii="仿宋_GB2312" w:eastAsia="仿宋_GB2312" w:hint="eastAsia"/>
          <w:color w:val="000000"/>
          <w:sz w:val="32"/>
          <w:szCs w:val="32"/>
        </w:rPr>
        <w:t>819.30</w:t>
      </w:r>
      <w:r>
        <w:rPr>
          <w:rFonts w:ascii="仿宋_GB2312" w:eastAsia="仿宋_GB2312" w:hint="eastAsia"/>
          <w:color w:val="000000"/>
          <w:sz w:val="32"/>
          <w:szCs w:val="32"/>
        </w:rPr>
        <w:t>万元，其中：基本支出</w:t>
      </w:r>
      <w:r>
        <w:rPr>
          <w:rFonts w:ascii="仿宋_GB2312" w:eastAsia="仿宋_GB2312" w:hint="eastAsia"/>
          <w:color w:val="000000"/>
          <w:sz w:val="32"/>
          <w:szCs w:val="32"/>
        </w:rPr>
        <w:t>742.07</w:t>
      </w:r>
      <w:r>
        <w:rPr>
          <w:rFonts w:ascii="仿宋_GB2312" w:eastAsia="仿宋_GB2312" w:hint="eastAsia"/>
          <w:color w:val="000000"/>
          <w:sz w:val="32"/>
          <w:szCs w:val="32"/>
        </w:rPr>
        <w:t>万元，占</w:t>
      </w:r>
      <w:r>
        <w:rPr>
          <w:rFonts w:ascii="仿宋_GB2312" w:eastAsia="仿宋_GB2312" w:hint="eastAsia"/>
          <w:color w:val="000000"/>
          <w:sz w:val="32"/>
          <w:szCs w:val="32"/>
        </w:rPr>
        <w:t>90.57%</w:t>
      </w:r>
      <w:r>
        <w:rPr>
          <w:rFonts w:ascii="仿宋_GB2312" w:eastAsia="仿宋_GB2312" w:hint="eastAsia"/>
          <w:color w:val="000000"/>
          <w:sz w:val="32"/>
          <w:szCs w:val="32"/>
        </w:rPr>
        <w:t>；项目支出</w:t>
      </w:r>
      <w:r>
        <w:rPr>
          <w:rFonts w:ascii="仿宋_GB2312" w:eastAsia="仿宋_GB2312" w:hint="eastAsia"/>
          <w:color w:val="000000"/>
          <w:sz w:val="32"/>
          <w:szCs w:val="32"/>
        </w:rPr>
        <w:t>7</w:t>
      </w:r>
      <w:r>
        <w:rPr>
          <w:rFonts w:ascii="仿宋_GB2312" w:eastAsia="仿宋_GB2312" w:hint="eastAsia"/>
          <w:color w:val="000000"/>
          <w:sz w:val="32"/>
          <w:szCs w:val="32"/>
        </w:rPr>
        <w:t>7.23</w:t>
      </w:r>
      <w:r>
        <w:rPr>
          <w:rFonts w:ascii="仿宋_GB2312" w:eastAsia="仿宋_GB2312" w:hint="eastAsia"/>
          <w:color w:val="000000"/>
          <w:sz w:val="32"/>
          <w:szCs w:val="32"/>
        </w:rPr>
        <w:t>万元，占</w:t>
      </w:r>
      <w:r>
        <w:rPr>
          <w:rFonts w:ascii="仿宋_GB2312" w:eastAsia="仿宋_GB2312" w:hint="eastAsia"/>
          <w:color w:val="000000"/>
          <w:sz w:val="32"/>
          <w:szCs w:val="32"/>
        </w:rPr>
        <w:t>9.43%</w:t>
      </w:r>
      <w:r>
        <w:rPr>
          <w:rFonts w:ascii="仿宋_GB2312" w:eastAsia="仿宋_GB2312" w:hint="eastAsia"/>
          <w:color w:val="000000"/>
          <w:sz w:val="32"/>
          <w:szCs w:val="32"/>
        </w:rPr>
        <w:t>；上缴上级支出</w:t>
      </w:r>
      <w:r>
        <w:rPr>
          <w:rFonts w:ascii="仿宋_GB2312" w:eastAsia="仿宋_GB2312" w:hint="eastAsia"/>
          <w:color w:val="000000"/>
          <w:sz w:val="32"/>
          <w:szCs w:val="32"/>
        </w:rPr>
        <w:t>0</w:t>
      </w:r>
      <w:r>
        <w:rPr>
          <w:rFonts w:ascii="仿宋_GB2312" w:eastAsia="仿宋_GB2312" w:hint="eastAsia"/>
          <w:color w:val="000000"/>
          <w:sz w:val="32"/>
          <w:szCs w:val="32"/>
        </w:rPr>
        <w:t>万元，占</w:t>
      </w:r>
      <w:r>
        <w:rPr>
          <w:rFonts w:ascii="仿宋_GB2312" w:eastAsia="仿宋_GB2312" w:hint="eastAsia"/>
          <w:color w:val="000000"/>
          <w:sz w:val="32"/>
          <w:szCs w:val="32"/>
        </w:rPr>
        <w:t>0%</w:t>
      </w:r>
      <w:r>
        <w:rPr>
          <w:rFonts w:ascii="仿宋_GB2312" w:eastAsia="仿宋_GB2312" w:hint="eastAsia"/>
          <w:color w:val="000000"/>
          <w:sz w:val="32"/>
          <w:szCs w:val="32"/>
        </w:rPr>
        <w:t>；经营支出</w:t>
      </w:r>
      <w:r>
        <w:rPr>
          <w:rFonts w:ascii="仿宋_GB2312" w:eastAsia="仿宋_GB2312" w:hint="eastAsia"/>
          <w:color w:val="000000"/>
          <w:sz w:val="32"/>
          <w:szCs w:val="32"/>
        </w:rPr>
        <w:t>0</w:t>
      </w:r>
      <w:r>
        <w:rPr>
          <w:rFonts w:ascii="仿宋_GB2312" w:eastAsia="仿宋_GB2312" w:hint="eastAsia"/>
          <w:color w:val="000000"/>
          <w:sz w:val="32"/>
          <w:szCs w:val="32"/>
        </w:rPr>
        <w:t>万元，占</w:t>
      </w:r>
      <w:r>
        <w:rPr>
          <w:rFonts w:ascii="仿宋_GB2312" w:eastAsia="仿宋_GB2312" w:hint="eastAsia"/>
          <w:color w:val="000000"/>
          <w:sz w:val="32"/>
          <w:szCs w:val="32"/>
        </w:rPr>
        <w:t>0%</w:t>
      </w:r>
      <w:r>
        <w:rPr>
          <w:rFonts w:ascii="仿宋_GB2312" w:eastAsia="仿宋_GB2312" w:hint="eastAsia"/>
          <w:color w:val="000000"/>
          <w:sz w:val="32"/>
          <w:szCs w:val="32"/>
        </w:rPr>
        <w:t>；对附属单位补助支出</w:t>
      </w:r>
      <w:r>
        <w:rPr>
          <w:rFonts w:ascii="仿宋_GB2312" w:eastAsia="仿宋_GB2312" w:hint="eastAsia"/>
          <w:color w:val="000000"/>
          <w:sz w:val="32"/>
          <w:szCs w:val="32"/>
        </w:rPr>
        <w:t>0</w:t>
      </w:r>
      <w:r>
        <w:rPr>
          <w:rFonts w:ascii="仿宋_GB2312" w:eastAsia="仿宋_GB2312" w:hint="eastAsia"/>
          <w:color w:val="000000"/>
          <w:sz w:val="32"/>
          <w:szCs w:val="32"/>
        </w:rPr>
        <w:t>万元，占</w:t>
      </w:r>
      <w:r>
        <w:rPr>
          <w:rFonts w:ascii="仿宋_GB2312" w:eastAsia="仿宋_GB2312" w:hint="eastAsia"/>
          <w:color w:val="000000"/>
          <w:sz w:val="32"/>
          <w:szCs w:val="32"/>
        </w:rPr>
        <w:t>0%</w:t>
      </w:r>
      <w:r>
        <w:rPr>
          <w:rFonts w:ascii="仿宋_GB2312" w:eastAsia="仿宋_GB2312" w:hint="eastAsia"/>
          <w:color w:val="000000"/>
          <w:sz w:val="32"/>
          <w:szCs w:val="32"/>
        </w:rPr>
        <w:t>。</w:t>
      </w:r>
      <w:r>
        <w:rPr>
          <w:rFonts w:ascii="仿宋_GB2312" w:eastAsia="仿宋_GB2312" w:hint="eastAsia"/>
          <w:color w:val="000000" w:themeColor="text1"/>
          <w:sz w:val="32"/>
          <w:szCs w:val="32"/>
        </w:rPr>
        <w:t>本年支出较上年度增加</w:t>
      </w:r>
      <w:r>
        <w:rPr>
          <w:rFonts w:ascii="仿宋_GB2312" w:eastAsia="仿宋_GB2312" w:hint="eastAsia"/>
          <w:color w:val="000000" w:themeColor="text1"/>
          <w:sz w:val="32"/>
          <w:szCs w:val="32"/>
        </w:rPr>
        <w:t>10.65</w:t>
      </w:r>
      <w:r>
        <w:rPr>
          <w:rFonts w:ascii="仿宋_GB2312" w:eastAsia="仿宋_GB2312" w:hint="eastAsia"/>
          <w:color w:val="000000" w:themeColor="text1"/>
          <w:sz w:val="32"/>
          <w:szCs w:val="32"/>
        </w:rPr>
        <w:t>万元，增长</w:t>
      </w:r>
      <w:r>
        <w:rPr>
          <w:rFonts w:ascii="仿宋_GB2312" w:eastAsia="仿宋_GB2312" w:hint="eastAsia"/>
          <w:color w:val="000000" w:themeColor="text1"/>
          <w:sz w:val="32"/>
          <w:szCs w:val="32"/>
        </w:rPr>
        <w:t>1.32%</w:t>
      </w:r>
      <w:r>
        <w:rPr>
          <w:rFonts w:ascii="仿宋_GB2312" w:eastAsia="仿宋_GB2312" w:hint="eastAsia"/>
          <w:color w:val="000000" w:themeColor="text1"/>
          <w:sz w:val="32"/>
          <w:szCs w:val="32"/>
        </w:rPr>
        <w:t>，增加</w:t>
      </w:r>
      <w:r>
        <w:rPr>
          <w:rStyle w:val="a9"/>
          <w:rFonts w:ascii="仿宋_GB2312" w:eastAsia="仿宋_GB2312" w:hint="eastAsia"/>
          <w:b w:val="0"/>
          <w:color w:val="000000" w:themeColor="text1"/>
          <w:sz w:val="32"/>
          <w:szCs w:val="32"/>
        </w:rPr>
        <w:t>主要原因是学校老住宿楼维修改造等</w:t>
      </w:r>
      <w:r>
        <w:rPr>
          <w:rFonts w:ascii="仿宋_GB2312" w:eastAsia="仿宋_GB2312" w:hint="eastAsia"/>
          <w:color w:val="000000" w:themeColor="text1"/>
          <w:sz w:val="32"/>
          <w:szCs w:val="32"/>
        </w:rPr>
        <w:t>。</w:t>
      </w:r>
    </w:p>
    <w:p w:rsidR="00251191" w:rsidRDefault="00C06064">
      <w:pPr>
        <w:spacing w:line="600" w:lineRule="exact"/>
        <w:ind w:firstLineChars="200" w:firstLine="640"/>
        <w:rPr>
          <w:rFonts w:ascii="仿宋_GB2312" w:eastAsia="仿宋_GB2312"/>
          <w:color w:val="000000"/>
          <w:sz w:val="32"/>
          <w:szCs w:val="32"/>
        </w:rPr>
      </w:pPr>
      <w:r>
        <w:rPr>
          <w:rFonts w:ascii="黑体" w:eastAsia="黑体" w:hint="eastAsia"/>
          <w:color w:val="000000"/>
          <w:sz w:val="32"/>
          <w:szCs w:val="32"/>
        </w:rPr>
        <w:t>四、财政拨款收入支出决算总体情况说明</w:t>
      </w:r>
    </w:p>
    <w:p w:rsidR="00251191" w:rsidRDefault="00C06064">
      <w:pPr>
        <w:spacing w:line="600" w:lineRule="exact"/>
        <w:ind w:firstLineChars="200" w:firstLine="640"/>
        <w:rPr>
          <w:rFonts w:ascii="仿宋_GB2312" w:eastAsia="仿宋_GB2312"/>
          <w:color w:val="000000"/>
          <w:sz w:val="32"/>
          <w:szCs w:val="32"/>
        </w:rPr>
      </w:pPr>
      <w:r>
        <w:rPr>
          <w:rFonts w:ascii="仿宋_GB2312" w:eastAsia="仿宋_GB2312" w:hint="eastAsia"/>
          <w:color w:val="000000"/>
          <w:sz w:val="32"/>
          <w:szCs w:val="32"/>
        </w:rPr>
        <w:t>2017</w:t>
      </w:r>
      <w:r>
        <w:rPr>
          <w:rFonts w:ascii="仿宋_GB2312" w:eastAsia="仿宋_GB2312" w:hint="eastAsia"/>
          <w:color w:val="000000"/>
          <w:sz w:val="32"/>
          <w:szCs w:val="32"/>
        </w:rPr>
        <w:t>年度本部门财政拨款收入总计</w:t>
      </w:r>
      <w:r>
        <w:rPr>
          <w:rFonts w:ascii="仿宋_GB2312" w:eastAsia="仿宋_GB2312" w:hint="eastAsia"/>
          <w:color w:val="000000"/>
          <w:sz w:val="32"/>
          <w:szCs w:val="32"/>
        </w:rPr>
        <w:t>821.90</w:t>
      </w:r>
      <w:r>
        <w:rPr>
          <w:rFonts w:ascii="仿宋_GB2312" w:eastAsia="仿宋_GB2312" w:hint="eastAsia"/>
          <w:color w:val="000000"/>
          <w:sz w:val="32"/>
          <w:szCs w:val="32"/>
        </w:rPr>
        <w:t>万元、财政拨款支出总计</w:t>
      </w:r>
      <w:r>
        <w:rPr>
          <w:rFonts w:ascii="仿宋_GB2312" w:eastAsia="仿宋_GB2312" w:hint="eastAsia"/>
          <w:color w:val="000000"/>
          <w:sz w:val="32"/>
          <w:szCs w:val="32"/>
        </w:rPr>
        <w:t>819.30</w:t>
      </w:r>
      <w:r>
        <w:rPr>
          <w:rFonts w:ascii="仿宋_GB2312" w:eastAsia="仿宋_GB2312" w:hint="eastAsia"/>
          <w:color w:val="000000"/>
          <w:sz w:val="32"/>
          <w:szCs w:val="32"/>
        </w:rPr>
        <w:t>万元。与</w:t>
      </w:r>
      <w:r>
        <w:rPr>
          <w:rFonts w:ascii="仿宋_GB2312" w:eastAsia="仿宋_GB2312" w:hint="eastAsia"/>
          <w:color w:val="000000"/>
          <w:sz w:val="32"/>
          <w:szCs w:val="32"/>
        </w:rPr>
        <w:t>2016</w:t>
      </w:r>
      <w:r>
        <w:rPr>
          <w:rFonts w:ascii="仿宋_GB2312" w:eastAsia="仿宋_GB2312" w:hint="eastAsia"/>
          <w:color w:val="000000"/>
          <w:sz w:val="32"/>
          <w:szCs w:val="32"/>
        </w:rPr>
        <w:t>年相比，财政拨款收入增加</w:t>
      </w:r>
      <w:r>
        <w:rPr>
          <w:rFonts w:ascii="仿宋_GB2312" w:eastAsia="仿宋_GB2312" w:hint="eastAsia"/>
          <w:color w:val="000000"/>
          <w:sz w:val="32"/>
          <w:szCs w:val="32"/>
        </w:rPr>
        <w:t>6.56</w:t>
      </w:r>
      <w:r>
        <w:rPr>
          <w:rFonts w:ascii="仿宋_GB2312" w:eastAsia="仿宋_GB2312" w:hint="eastAsia"/>
          <w:color w:val="000000"/>
          <w:sz w:val="32"/>
          <w:szCs w:val="32"/>
        </w:rPr>
        <w:t>万元，增长</w:t>
      </w:r>
      <w:r>
        <w:rPr>
          <w:rFonts w:ascii="仿宋_GB2312" w:eastAsia="仿宋_GB2312" w:hint="eastAsia"/>
          <w:color w:val="000000"/>
          <w:sz w:val="32"/>
          <w:szCs w:val="32"/>
        </w:rPr>
        <w:t>0.80</w:t>
      </w:r>
      <w:r>
        <w:rPr>
          <w:rFonts w:ascii="仿宋_GB2312" w:eastAsia="仿宋_GB2312" w:hint="eastAsia"/>
          <w:color w:val="000000"/>
          <w:sz w:val="32"/>
          <w:szCs w:val="32"/>
        </w:rPr>
        <w:t>%</w:t>
      </w:r>
      <w:r>
        <w:rPr>
          <w:rFonts w:ascii="仿宋_GB2312" w:eastAsia="仿宋_GB2312" w:hint="eastAsia"/>
          <w:color w:val="000000"/>
          <w:sz w:val="32"/>
          <w:szCs w:val="32"/>
        </w:rPr>
        <w:t>、财政拨款支出总计增加</w:t>
      </w:r>
      <w:r>
        <w:rPr>
          <w:rFonts w:ascii="仿宋_GB2312" w:eastAsia="仿宋_GB2312" w:hint="eastAsia"/>
          <w:color w:val="000000"/>
          <w:sz w:val="32"/>
          <w:szCs w:val="32"/>
        </w:rPr>
        <w:t>10.65</w:t>
      </w:r>
      <w:r>
        <w:rPr>
          <w:rFonts w:ascii="仿宋_GB2312" w:eastAsia="仿宋_GB2312" w:hint="eastAsia"/>
          <w:color w:val="000000"/>
          <w:sz w:val="32"/>
          <w:szCs w:val="32"/>
        </w:rPr>
        <w:lastRenderedPageBreak/>
        <w:t>万元，增长</w:t>
      </w:r>
      <w:r>
        <w:rPr>
          <w:rFonts w:ascii="仿宋_GB2312" w:eastAsia="仿宋_GB2312" w:hint="eastAsia"/>
          <w:color w:val="000000"/>
          <w:sz w:val="32"/>
          <w:szCs w:val="32"/>
        </w:rPr>
        <w:t>1.32%</w:t>
      </w:r>
      <w:r>
        <w:rPr>
          <w:rFonts w:ascii="仿宋_GB2312" w:eastAsia="仿宋_GB2312" w:hint="eastAsia"/>
          <w:color w:val="000000"/>
          <w:sz w:val="32"/>
          <w:szCs w:val="32"/>
        </w:rPr>
        <w:t>。</w:t>
      </w:r>
    </w:p>
    <w:p w:rsidR="00251191" w:rsidRDefault="00C06064">
      <w:pPr>
        <w:spacing w:line="600" w:lineRule="exact"/>
        <w:ind w:firstLineChars="200" w:firstLine="640"/>
        <w:rPr>
          <w:rFonts w:ascii="黑体" w:eastAsia="黑体"/>
          <w:color w:val="000000"/>
          <w:sz w:val="32"/>
          <w:szCs w:val="32"/>
        </w:rPr>
      </w:pPr>
      <w:r>
        <w:rPr>
          <w:rFonts w:ascii="黑体" w:eastAsia="黑体" w:hint="eastAsia"/>
          <w:color w:val="000000"/>
          <w:sz w:val="32"/>
          <w:szCs w:val="32"/>
        </w:rPr>
        <w:t>五、一般公共预算财政拨款支出决算情况说明</w:t>
      </w:r>
    </w:p>
    <w:p w:rsidR="00251191" w:rsidRDefault="00C06064">
      <w:pPr>
        <w:spacing w:line="600" w:lineRule="exact"/>
        <w:ind w:firstLineChars="200" w:firstLine="640"/>
        <w:rPr>
          <w:rFonts w:ascii="仿宋_GB2312" w:eastAsia="仿宋_GB2312"/>
          <w:color w:val="000000"/>
          <w:sz w:val="32"/>
          <w:szCs w:val="32"/>
        </w:rPr>
      </w:pPr>
      <w:r>
        <w:rPr>
          <w:rFonts w:ascii="仿宋_GB2312" w:eastAsia="仿宋_GB2312" w:hint="eastAsia"/>
          <w:color w:val="000000"/>
          <w:sz w:val="32"/>
          <w:szCs w:val="32"/>
        </w:rPr>
        <w:t>（一）一般公共预算财政拨款支出决算总体情况</w:t>
      </w:r>
    </w:p>
    <w:p w:rsidR="00251191" w:rsidRDefault="00C06064">
      <w:pPr>
        <w:spacing w:line="600" w:lineRule="exact"/>
        <w:ind w:firstLineChars="200" w:firstLine="640"/>
        <w:rPr>
          <w:rFonts w:ascii="仿宋_GB2312" w:eastAsia="仿宋_GB2312"/>
          <w:color w:val="000000"/>
          <w:sz w:val="32"/>
          <w:szCs w:val="32"/>
        </w:rPr>
      </w:pPr>
      <w:r>
        <w:rPr>
          <w:rFonts w:ascii="仿宋_GB2312" w:eastAsia="仿宋_GB2312" w:hint="eastAsia"/>
          <w:color w:val="000000"/>
          <w:sz w:val="32"/>
          <w:szCs w:val="32"/>
        </w:rPr>
        <w:t>2017</w:t>
      </w:r>
      <w:r>
        <w:rPr>
          <w:rFonts w:ascii="仿宋_GB2312" w:eastAsia="仿宋_GB2312" w:hint="eastAsia"/>
          <w:color w:val="000000"/>
          <w:sz w:val="32"/>
          <w:szCs w:val="32"/>
        </w:rPr>
        <w:t>年度本部门一般公共预算财政拨款支出</w:t>
      </w:r>
      <w:r>
        <w:rPr>
          <w:rFonts w:ascii="仿宋_GB2312" w:eastAsia="仿宋_GB2312" w:hint="eastAsia"/>
          <w:color w:val="000000"/>
          <w:sz w:val="32"/>
          <w:szCs w:val="32"/>
        </w:rPr>
        <w:t>819.30</w:t>
      </w:r>
      <w:r>
        <w:rPr>
          <w:rFonts w:ascii="仿宋_GB2312" w:eastAsia="仿宋_GB2312" w:hint="eastAsia"/>
          <w:color w:val="000000"/>
          <w:sz w:val="32"/>
          <w:szCs w:val="32"/>
        </w:rPr>
        <w:t>万元，占本年支出合计的</w:t>
      </w:r>
      <w:r>
        <w:rPr>
          <w:rFonts w:ascii="仿宋_GB2312" w:eastAsia="仿宋_GB2312" w:hint="eastAsia"/>
          <w:color w:val="000000"/>
          <w:sz w:val="32"/>
          <w:szCs w:val="32"/>
        </w:rPr>
        <w:t>100</w:t>
      </w:r>
      <w:r>
        <w:rPr>
          <w:rFonts w:ascii="仿宋_GB2312" w:eastAsia="仿宋_GB2312" w:hint="eastAsia"/>
          <w:color w:val="000000"/>
          <w:sz w:val="32"/>
          <w:szCs w:val="32"/>
        </w:rPr>
        <w:t>%</w:t>
      </w:r>
      <w:r>
        <w:rPr>
          <w:rFonts w:ascii="仿宋_GB2312" w:eastAsia="仿宋_GB2312" w:hint="eastAsia"/>
          <w:color w:val="000000"/>
          <w:sz w:val="32"/>
          <w:szCs w:val="32"/>
        </w:rPr>
        <w:t>。与</w:t>
      </w:r>
      <w:r>
        <w:rPr>
          <w:rFonts w:ascii="仿宋_GB2312" w:eastAsia="仿宋_GB2312" w:hint="eastAsia"/>
          <w:color w:val="000000"/>
          <w:sz w:val="32"/>
          <w:szCs w:val="32"/>
        </w:rPr>
        <w:t>2016</w:t>
      </w:r>
      <w:r>
        <w:rPr>
          <w:rFonts w:ascii="仿宋_GB2312" w:eastAsia="仿宋_GB2312" w:hint="eastAsia"/>
          <w:color w:val="000000"/>
          <w:sz w:val="32"/>
          <w:szCs w:val="32"/>
        </w:rPr>
        <w:t>年相比，一般公共预算财政拨款增加</w:t>
      </w:r>
      <w:r>
        <w:rPr>
          <w:rFonts w:ascii="仿宋_GB2312" w:eastAsia="仿宋_GB2312" w:hint="eastAsia"/>
          <w:color w:val="000000"/>
          <w:sz w:val="32"/>
          <w:szCs w:val="32"/>
        </w:rPr>
        <w:t>10.65</w:t>
      </w:r>
      <w:r>
        <w:rPr>
          <w:rFonts w:ascii="仿宋_GB2312" w:eastAsia="仿宋_GB2312" w:hint="eastAsia"/>
          <w:color w:val="000000"/>
          <w:sz w:val="32"/>
          <w:szCs w:val="32"/>
        </w:rPr>
        <w:t>万元，</w:t>
      </w:r>
      <w:r>
        <w:rPr>
          <w:rFonts w:ascii="仿宋_GB2312" w:eastAsia="仿宋_GB2312" w:hint="eastAsia"/>
          <w:color w:val="000000"/>
          <w:sz w:val="32"/>
          <w:szCs w:val="32"/>
        </w:rPr>
        <w:t>增加</w:t>
      </w:r>
      <w:r>
        <w:rPr>
          <w:rFonts w:ascii="仿宋_GB2312" w:eastAsia="仿宋_GB2312" w:hint="eastAsia"/>
          <w:color w:val="000000"/>
          <w:sz w:val="32"/>
          <w:szCs w:val="32"/>
        </w:rPr>
        <w:t>1.32</w:t>
      </w:r>
      <w:r>
        <w:rPr>
          <w:rFonts w:ascii="仿宋_GB2312" w:eastAsia="仿宋_GB2312" w:hint="eastAsia"/>
          <w:color w:val="000000"/>
          <w:sz w:val="32"/>
          <w:szCs w:val="32"/>
        </w:rPr>
        <w:t>%</w:t>
      </w:r>
      <w:r>
        <w:rPr>
          <w:rFonts w:ascii="仿宋_GB2312" w:eastAsia="仿宋_GB2312" w:hint="eastAsia"/>
          <w:color w:val="000000"/>
          <w:sz w:val="32"/>
          <w:szCs w:val="32"/>
        </w:rPr>
        <w:t>。</w:t>
      </w:r>
    </w:p>
    <w:p w:rsidR="00251191" w:rsidRDefault="00C06064">
      <w:pPr>
        <w:spacing w:line="600" w:lineRule="exact"/>
        <w:ind w:firstLineChars="200" w:firstLine="640"/>
        <w:rPr>
          <w:rFonts w:ascii="仿宋_GB2312" w:eastAsia="仿宋_GB2312"/>
          <w:color w:val="000000"/>
          <w:sz w:val="32"/>
          <w:szCs w:val="32"/>
        </w:rPr>
      </w:pPr>
      <w:r>
        <w:rPr>
          <w:rFonts w:ascii="仿宋_GB2312" w:eastAsia="仿宋_GB2312" w:hint="eastAsia"/>
          <w:color w:val="000000"/>
          <w:sz w:val="32"/>
          <w:szCs w:val="32"/>
        </w:rPr>
        <w:t>（二）一般公共预算财政拨款支出决算结构情况</w:t>
      </w:r>
    </w:p>
    <w:p w:rsidR="00251191" w:rsidRDefault="00C06064">
      <w:pPr>
        <w:spacing w:line="600" w:lineRule="exact"/>
        <w:ind w:firstLine="640"/>
        <w:rPr>
          <w:rFonts w:ascii="仿宋_GB2312" w:eastAsia="仿宋_GB2312"/>
          <w:color w:val="000000"/>
          <w:sz w:val="32"/>
          <w:szCs w:val="32"/>
        </w:rPr>
      </w:pPr>
      <w:r>
        <w:rPr>
          <w:rFonts w:ascii="仿宋_GB2312" w:eastAsia="仿宋_GB2312" w:hint="eastAsia"/>
          <w:color w:val="000000"/>
          <w:sz w:val="32"/>
          <w:szCs w:val="32"/>
        </w:rPr>
        <w:t>2017</w:t>
      </w:r>
      <w:r>
        <w:rPr>
          <w:rFonts w:ascii="仿宋_GB2312" w:eastAsia="仿宋_GB2312" w:hint="eastAsia"/>
          <w:color w:val="000000"/>
          <w:sz w:val="32"/>
          <w:szCs w:val="32"/>
        </w:rPr>
        <w:t>年本部门一般公共预算财政拨款支出</w:t>
      </w:r>
      <w:r>
        <w:rPr>
          <w:rFonts w:ascii="仿宋_GB2312" w:eastAsia="仿宋_GB2312" w:hint="eastAsia"/>
          <w:color w:val="000000"/>
          <w:sz w:val="32"/>
          <w:szCs w:val="32"/>
        </w:rPr>
        <w:t>819.30</w:t>
      </w:r>
      <w:r>
        <w:rPr>
          <w:rFonts w:ascii="仿宋_GB2312" w:eastAsia="仿宋_GB2312" w:hint="eastAsia"/>
          <w:color w:val="000000"/>
          <w:sz w:val="32"/>
          <w:szCs w:val="32"/>
        </w:rPr>
        <w:t>万元，主要用于以下方面</w:t>
      </w:r>
      <w:r>
        <w:rPr>
          <w:rFonts w:ascii="仿宋_GB2312" w:eastAsia="仿宋_GB2312" w:hint="eastAsia"/>
          <w:color w:val="000000"/>
          <w:sz w:val="32"/>
          <w:szCs w:val="32"/>
        </w:rPr>
        <w:t>:</w:t>
      </w:r>
      <w:r>
        <w:rPr>
          <w:rFonts w:ascii="仿宋_GB2312" w:eastAsia="仿宋_GB2312" w:hint="eastAsia"/>
          <w:color w:val="000000"/>
          <w:sz w:val="32"/>
          <w:szCs w:val="32"/>
        </w:rPr>
        <w:t>一般公共服务支出</w:t>
      </w:r>
      <w:r>
        <w:rPr>
          <w:rFonts w:ascii="仿宋_GB2312" w:eastAsia="仿宋_GB2312" w:hint="eastAsia"/>
          <w:color w:val="000000"/>
          <w:sz w:val="32"/>
          <w:szCs w:val="32"/>
        </w:rPr>
        <w:t>0</w:t>
      </w:r>
      <w:r>
        <w:rPr>
          <w:rFonts w:ascii="仿宋_GB2312" w:eastAsia="仿宋_GB2312" w:hint="eastAsia"/>
          <w:color w:val="000000"/>
          <w:sz w:val="32"/>
          <w:szCs w:val="32"/>
        </w:rPr>
        <w:t>万元，占</w:t>
      </w:r>
      <w:r>
        <w:rPr>
          <w:rFonts w:ascii="仿宋_GB2312" w:eastAsia="仿宋_GB2312" w:hint="eastAsia"/>
          <w:color w:val="000000"/>
          <w:sz w:val="32"/>
          <w:szCs w:val="32"/>
        </w:rPr>
        <w:t>0%</w:t>
      </w:r>
      <w:r>
        <w:rPr>
          <w:rFonts w:ascii="仿宋_GB2312" w:eastAsia="仿宋_GB2312" w:hint="eastAsia"/>
          <w:color w:val="000000"/>
          <w:sz w:val="32"/>
          <w:szCs w:val="32"/>
        </w:rPr>
        <w:t>；教育支出</w:t>
      </w:r>
      <w:r>
        <w:rPr>
          <w:rFonts w:ascii="仿宋_GB2312" w:eastAsia="仿宋_GB2312" w:hint="eastAsia"/>
          <w:color w:val="000000"/>
          <w:sz w:val="32"/>
          <w:szCs w:val="32"/>
        </w:rPr>
        <w:t>658.43</w:t>
      </w:r>
      <w:r>
        <w:rPr>
          <w:rFonts w:ascii="仿宋_GB2312" w:eastAsia="仿宋_GB2312" w:hint="eastAsia"/>
          <w:color w:val="000000"/>
          <w:sz w:val="32"/>
          <w:szCs w:val="32"/>
        </w:rPr>
        <w:t>万元，占</w:t>
      </w:r>
      <w:r>
        <w:rPr>
          <w:rFonts w:ascii="仿宋_GB2312" w:eastAsia="仿宋_GB2312" w:hint="eastAsia"/>
          <w:color w:val="000000"/>
          <w:sz w:val="32"/>
          <w:szCs w:val="32"/>
        </w:rPr>
        <w:t>80.36</w:t>
      </w:r>
      <w:r>
        <w:rPr>
          <w:rFonts w:ascii="仿宋_GB2312" w:eastAsia="仿宋_GB2312" w:hint="eastAsia"/>
          <w:color w:val="000000"/>
          <w:sz w:val="32"/>
          <w:szCs w:val="32"/>
        </w:rPr>
        <w:t>%</w:t>
      </w:r>
      <w:r>
        <w:rPr>
          <w:rFonts w:ascii="仿宋_GB2312" w:eastAsia="仿宋_GB2312" w:hint="eastAsia"/>
          <w:color w:val="000000"/>
          <w:sz w:val="32"/>
          <w:szCs w:val="32"/>
        </w:rPr>
        <w:t>；社会保障和就业支出</w:t>
      </w:r>
      <w:r>
        <w:rPr>
          <w:rFonts w:ascii="仿宋_GB2312" w:eastAsia="仿宋_GB2312" w:hint="eastAsia"/>
          <w:color w:val="000000"/>
          <w:sz w:val="32"/>
          <w:szCs w:val="32"/>
        </w:rPr>
        <w:t>89.40</w:t>
      </w:r>
      <w:r>
        <w:rPr>
          <w:rFonts w:ascii="仿宋_GB2312" w:eastAsia="仿宋_GB2312" w:hint="eastAsia"/>
          <w:color w:val="000000"/>
          <w:sz w:val="32"/>
          <w:szCs w:val="32"/>
        </w:rPr>
        <w:t>万元，占</w:t>
      </w:r>
      <w:r>
        <w:rPr>
          <w:rFonts w:ascii="仿宋_GB2312" w:eastAsia="仿宋_GB2312" w:hint="eastAsia"/>
          <w:color w:val="000000"/>
          <w:sz w:val="32"/>
          <w:szCs w:val="32"/>
        </w:rPr>
        <w:t>10.91</w:t>
      </w:r>
      <w:r>
        <w:rPr>
          <w:rFonts w:ascii="仿宋_GB2312" w:eastAsia="仿宋_GB2312" w:hint="eastAsia"/>
          <w:color w:val="000000"/>
          <w:sz w:val="32"/>
          <w:szCs w:val="32"/>
        </w:rPr>
        <w:t>%</w:t>
      </w:r>
      <w:r>
        <w:rPr>
          <w:rFonts w:ascii="仿宋_GB2312" w:eastAsia="仿宋_GB2312" w:hint="eastAsia"/>
          <w:color w:val="000000"/>
          <w:sz w:val="32"/>
          <w:szCs w:val="32"/>
        </w:rPr>
        <w:t>；医疗卫生支出</w:t>
      </w:r>
      <w:r>
        <w:rPr>
          <w:rFonts w:ascii="仿宋_GB2312" w:eastAsia="仿宋_GB2312" w:hint="eastAsia"/>
          <w:color w:val="000000"/>
          <w:sz w:val="32"/>
          <w:szCs w:val="32"/>
        </w:rPr>
        <w:t>35.54</w:t>
      </w:r>
      <w:r>
        <w:rPr>
          <w:rFonts w:ascii="仿宋_GB2312" w:eastAsia="仿宋_GB2312" w:hint="eastAsia"/>
          <w:color w:val="000000"/>
          <w:sz w:val="32"/>
          <w:szCs w:val="32"/>
        </w:rPr>
        <w:t>万元，占</w:t>
      </w:r>
      <w:r>
        <w:rPr>
          <w:rFonts w:ascii="仿宋_GB2312" w:eastAsia="仿宋_GB2312" w:hint="eastAsia"/>
          <w:color w:val="000000"/>
          <w:sz w:val="32"/>
          <w:szCs w:val="32"/>
        </w:rPr>
        <w:t>4.</w:t>
      </w:r>
      <w:r>
        <w:rPr>
          <w:rFonts w:ascii="仿宋_GB2312" w:eastAsia="仿宋_GB2312" w:hint="eastAsia"/>
          <w:color w:val="000000"/>
          <w:sz w:val="32"/>
          <w:szCs w:val="32"/>
        </w:rPr>
        <w:t>33</w:t>
      </w:r>
      <w:r>
        <w:rPr>
          <w:rFonts w:ascii="仿宋_GB2312" w:eastAsia="仿宋_GB2312" w:hint="eastAsia"/>
          <w:color w:val="000000"/>
          <w:sz w:val="32"/>
          <w:szCs w:val="32"/>
        </w:rPr>
        <w:t>%</w:t>
      </w:r>
      <w:r>
        <w:rPr>
          <w:rFonts w:ascii="仿宋_GB2312" w:eastAsia="仿宋_GB2312" w:hint="eastAsia"/>
          <w:color w:val="000000"/>
          <w:sz w:val="32"/>
          <w:szCs w:val="32"/>
        </w:rPr>
        <w:t>；住房保障支出</w:t>
      </w:r>
      <w:r>
        <w:rPr>
          <w:rFonts w:ascii="仿宋_GB2312" w:eastAsia="仿宋_GB2312" w:hint="eastAsia"/>
          <w:color w:val="000000"/>
          <w:sz w:val="32"/>
          <w:szCs w:val="32"/>
        </w:rPr>
        <w:t>35.93</w:t>
      </w:r>
      <w:r>
        <w:rPr>
          <w:rFonts w:ascii="仿宋_GB2312" w:eastAsia="仿宋_GB2312" w:hint="eastAsia"/>
          <w:color w:val="000000"/>
          <w:sz w:val="32"/>
          <w:szCs w:val="32"/>
        </w:rPr>
        <w:t>万元，占</w:t>
      </w:r>
      <w:r>
        <w:rPr>
          <w:rFonts w:ascii="仿宋_GB2312" w:eastAsia="仿宋_GB2312" w:hint="eastAsia"/>
          <w:color w:val="000000"/>
          <w:sz w:val="32"/>
          <w:szCs w:val="32"/>
        </w:rPr>
        <w:t>4.</w:t>
      </w:r>
      <w:r>
        <w:rPr>
          <w:rFonts w:ascii="仿宋_GB2312" w:eastAsia="仿宋_GB2312" w:hint="eastAsia"/>
          <w:color w:val="000000"/>
          <w:sz w:val="32"/>
          <w:szCs w:val="32"/>
        </w:rPr>
        <w:t>38</w:t>
      </w:r>
      <w:r>
        <w:rPr>
          <w:rFonts w:ascii="仿宋_GB2312" w:eastAsia="仿宋_GB2312" w:hint="eastAsia"/>
          <w:color w:val="000000"/>
          <w:sz w:val="32"/>
          <w:szCs w:val="32"/>
        </w:rPr>
        <w:t>%</w:t>
      </w:r>
      <w:r>
        <w:rPr>
          <w:rFonts w:ascii="仿宋_GB2312" w:eastAsia="仿宋_GB2312" w:hint="eastAsia"/>
          <w:color w:val="000000"/>
          <w:sz w:val="32"/>
          <w:szCs w:val="32"/>
        </w:rPr>
        <w:t>。</w:t>
      </w:r>
    </w:p>
    <w:p w:rsidR="00251191" w:rsidRDefault="00C06064">
      <w:pPr>
        <w:spacing w:line="600" w:lineRule="exact"/>
        <w:ind w:firstLineChars="200" w:firstLine="640"/>
        <w:rPr>
          <w:rFonts w:ascii="仿宋_GB2312" w:eastAsia="仿宋_GB2312"/>
          <w:color w:val="000000"/>
          <w:sz w:val="32"/>
          <w:szCs w:val="32"/>
        </w:rPr>
      </w:pPr>
      <w:r>
        <w:rPr>
          <w:rFonts w:ascii="仿宋_GB2312" w:eastAsia="仿宋_GB2312" w:hint="eastAsia"/>
          <w:color w:val="000000"/>
          <w:sz w:val="32"/>
          <w:szCs w:val="32"/>
        </w:rPr>
        <w:t>（三）一般公共预算财政拨款支出决算具体情况</w:t>
      </w:r>
    </w:p>
    <w:p w:rsidR="00251191" w:rsidRDefault="00C06064">
      <w:pPr>
        <w:spacing w:line="600" w:lineRule="exact"/>
        <w:ind w:firstLineChars="200" w:firstLine="643"/>
        <w:rPr>
          <w:rFonts w:ascii="仿宋_GB2312" w:eastAsia="仿宋_GB2312"/>
          <w:b/>
          <w:color w:val="000000"/>
          <w:sz w:val="32"/>
          <w:szCs w:val="32"/>
        </w:rPr>
      </w:pPr>
      <w:r>
        <w:rPr>
          <w:rStyle w:val="a9"/>
          <w:rFonts w:ascii="仿宋_GB2312" w:eastAsia="仿宋_GB2312" w:hint="eastAsia"/>
          <w:color w:val="000000"/>
          <w:sz w:val="32"/>
          <w:szCs w:val="32"/>
        </w:rPr>
        <w:t>1</w:t>
      </w:r>
      <w:r>
        <w:rPr>
          <w:rStyle w:val="a9"/>
          <w:rFonts w:ascii="仿宋_GB2312" w:eastAsia="仿宋_GB2312" w:hint="eastAsia"/>
          <w:color w:val="000000"/>
          <w:sz w:val="32"/>
          <w:szCs w:val="32"/>
        </w:rPr>
        <w:t>.</w:t>
      </w:r>
      <w:r>
        <w:rPr>
          <w:rStyle w:val="a9"/>
          <w:rFonts w:ascii="仿宋_GB2312" w:eastAsia="仿宋_GB2312" w:hint="eastAsia"/>
          <w:color w:val="000000"/>
          <w:sz w:val="32"/>
          <w:szCs w:val="32"/>
        </w:rPr>
        <w:t>教育（类）</w:t>
      </w:r>
      <w:r>
        <w:rPr>
          <w:rStyle w:val="a9"/>
          <w:rFonts w:ascii="仿宋_GB2312" w:eastAsia="仿宋_GB2312" w:hint="eastAsia"/>
          <w:color w:val="000000"/>
          <w:sz w:val="32"/>
          <w:szCs w:val="32"/>
        </w:rPr>
        <w:t>普通教育</w:t>
      </w:r>
      <w:r>
        <w:rPr>
          <w:rStyle w:val="a9"/>
          <w:rFonts w:ascii="仿宋_GB2312" w:eastAsia="仿宋_GB2312" w:hint="eastAsia"/>
          <w:color w:val="000000"/>
          <w:sz w:val="32"/>
          <w:szCs w:val="32"/>
        </w:rPr>
        <w:t>（款）</w:t>
      </w:r>
      <w:r>
        <w:rPr>
          <w:rStyle w:val="a9"/>
          <w:rFonts w:ascii="仿宋_GB2312" w:eastAsia="仿宋_GB2312" w:hint="eastAsia"/>
          <w:color w:val="000000"/>
          <w:sz w:val="32"/>
          <w:szCs w:val="32"/>
        </w:rPr>
        <w:t>初中教育</w:t>
      </w:r>
      <w:r>
        <w:rPr>
          <w:rStyle w:val="a9"/>
          <w:rFonts w:ascii="仿宋_GB2312" w:eastAsia="仿宋_GB2312" w:hint="eastAsia"/>
          <w:color w:val="000000"/>
          <w:sz w:val="32"/>
          <w:szCs w:val="32"/>
        </w:rPr>
        <w:t>（项）</w:t>
      </w:r>
      <w:r>
        <w:rPr>
          <w:rStyle w:val="a9"/>
          <w:rFonts w:ascii="仿宋_GB2312" w:eastAsia="仿宋_GB2312" w:hint="eastAsia"/>
          <w:color w:val="000000"/>
          <w:sz w:val="32"/>
          <w:szCs w:val="32"/>
        </w:rPr>
        <w:t>:</w:t>
      </w:r>
      <w:r>
        <w:rPr>
          <w:rStyle w:val="a9"/>
          <w:rFonts w:ascii="仿宋_GB2312" w:eastAsia="仿宋_GB2312" w:hint="eastAsia"/>
          <w:b w:val="0"/>
          <w:color w:val="000000"/>
          <w:sz w:val="32"/>
          <w:szCs w:val="32"/>
        </w:rPr>
        <w:t xml:space="preserve"> </w:t>
      </w:r>
      <w:r>
        <w:rPr>
          <w:rStyle w:val="a9"/>
          <w:rFonts w:ascii="仿宋_GB2312" w:eastAsia="仿宋_GB2312" w:hint="eastAsia"/>
          <w:b w:val="0"/>
          <w:color w:val="000000"/>
          <w:sz w:val="32"/>
          <w:szCs w:val="32"/>
        </w:rPr>
        <w:t>支出决算为</w:t>
      </w:r>
      <w:r>
        <w:rPr>
          <w:rStyle w:val="a9"/>
          <w:rFonts w:ascii="仿宋_GB2312" w:eastAsia="仿宋_GB2312" w:hint="eastAsia"/>
          <w:b w:val="0"/>
          <w:color w:val="000000"/>
          <w:sz w:val="32"/>
          <w:szCs w:val="32"/>
        </w:rPr>
        <w:t>638.43</w:t>
      </w:r>
      <w:r>
        <w:rPr>
          <w:rStyle w:val="a9"/>
          <w:rFonts w:ascii="仿宋_GB2312" w:eastAsia="仿宋_GB2312" w:hint="eastAsia"/>
          <w:b w:val="0"/>
          <w:color w:val="000000"/>
          <w:sz w:val="32"/>
          <w:szCs w:val="32"/>
        </w:rPr>
        <w:t>万元，完成预算</w:t>
      </w:r>
      <w:r>
        <w:rPr>
          <w:rStyle w:val="a9"/>
          <w:rFonts w:ascii="仿宋_GB2312" w:eastAsia="仿宋_GB2312" w:hint="eastAsia"/>
          <w:b w:val="0"/>
          <w:color w:val="000000"/>
          <w:sz w:val="32"/>
          <w:szCs w:val="32"/>
        </w:rPr>
        <w:t>99.59</w:t>
      </w:r>
      <w:r>
        <w:rPr>
          <w:rStyle w:val="a9"/>
          <w:rFonts w:ascii="仿宋_GB2312" w:eastAsia="仿宋_GB2312" w:hint="eastAsia"/>
          <w:b w:val="0"/>
          <w:color w:val="000000"/>
          <w:sz w:val="32"/>
          <w:szCs w:val="32"/>
        </w:rPr>
        <w:t>%</w:t>
      </w:r>
      <w:r>
        <w:rPr>
          <w:rStyle w:val="a9"/>
          <w:rFonts w:ascii="仿宋_GB2312" w:eastAsia="仿宋_GB2312" w:hint="eastAsia"/>
          <w:b w:val="0"/>
          <w:color w:val="000000"/>
          <w:sz w:val="32"/>
          <w:szCs w:val="32"/>
        </w:rPr>
        <w:t>，决算数</w:t>
      </w:r>
      <w:r>
        <w:rPr>
          <w:rStyle w:val="a9"/>
          <w:rFonts w:ascii="仿宋_GB2312" w:eastAsia="仿宋_GB2312" w:hint="eastAsia"/>
          <w:b w:val="0"/>
          <w:color w:val="000000"/>
          <w:sz w:val="32"/>
          <w:szCs w:val="32"/>
        </w:rPr>
        <w:t>小</w:t>
      </w:r>
      <w:r>
        <w:rPr>
          <w:rStyle w:val="a9"/>
          <w:rFonts w:ascii="仿宋_GB2312" w:eastAsia="仿宋_GB2312" w:hint="eastAsia"/>
          <w:b w:val="0"/>
          <w:color w:val="000000"/>
          <w:sz w:val="32"/>
          <w:szCs w:val="32"/>
        </w:rPr>
        <w:t>于预算数的主要原因是</w:t>
      </w:r>
      <w:r>
        <w:rPr>
          <w:rStyle w:val="a9"/>
          <w:rFonts w:ascii="仿宋_GB2312" w:eastAsia="仿宋_GB2312" w:hint="eastAsia"/>
          <w:b w:val="0"/>
          <w:color w:val="000000"/>
          <w:sz w:val="32"/>
          <w:szCs w:val="32"/>
        </w:rPr>
        <w:t>项目未完成</w:t>
      </w:r>
      <w:r>
        <w:rPr>
          <w:rStyle w:val="a9"/>
          <w:rFonts w:ascii="仿宋_GB2312" w:eastAsia="仿宋_GB2312" w:hint="eastAsia"/>
          <w:b w:val="0"/>
          <w:color w:val="000000"/>
          <w:sz w:val="32"/>
          <w:szCs w:val="32"/>
        </w:rPr>
        <w:t>。</w:t>
      </w:r>
    </w:p>
    <w:p w:rsidR="00251191" w:rsidRDefault="00C06064">
      <w:pPr>
        <w:spacing w:line="600" w:lineRule="exact"/>
        <w:ind w:firstLineChars="200" w:firstLine="643"/>
        <w:rPr>
          <w:rFonts w:ascii="仿宋_GB2312" w:eastAsia="仿宋_GB2312"/>
          <w:b/>
          <w:color w:val="000000"/>
          <w:sz w:val="32"/>
          <w:szCs w:val="32"/>
        </w:rPr>
      </w:pPr>
      <w:r>
        <w:rPr>
          <w:rStyle w:val="a9"/>
          <w:rFonts w:ascii="仿宋_GB2312" w:eastAsia="仿宋_GB2312" w:hint="eastAsia"/>
          <w:color w:val="000000"/>
          <w:sz w:val="32"/>
          <w:szCs w:val="32"/>
        </w:rPr>
        <w:t>2</w:t>
      </w:r>
      <w:r>
        <w:rPr>
          <w:rStyle w:val="a9"/>
          <w:rFonts w:ascii="仿宋_GB2312" w:eastAsia="仿宋_GB2312" w:hint="eastAsia"/>
          <w:color w:val="000000"/>
          <w:sz w:val="32"/>
          <w:szCs w:val="32"/>
        </w:rPr>
        <w:t>.</w:t>
      </w:r>
      <w:r>
        <w:rPr>
          <w:rStyle w:val="a9"/>
          <w:rFonts w:ascii="仿宋_GB2312" w:eastAsia="仿宋_GB2312" w:hint="eastAsia"/>
          <w:color w:val="000000"/>
          <w:sz w:val="32"/>
          <w:szCs w:val="32"/>
        </w:rPr>
        <w:t>教育（类）</w:t>
      </w:r>
      <w:r>
        <w:rPr>
          <w:rStyle w:val="a9"/>
          <w:rFonts w:ascii="仿宋_GB2312" w:eastAsia="仿宋_GB2312" w:hint="eastAsia"/>
          <w:color w:val="000000"/>
          <w:sz w:val="32"/>
          <w:szCs w:val="32"/>
        </w:rPr>
        <w:t>教育附加安排的支出</w:t>
      </w:r>
      <w:r>
        <w:rPr>
          <w:rStyle w:val="a9"/>
          <w:rFonts w:ascii="仿宋_GB2312" w:eastAsia="仿宋_GB2312" w:hint="eastAsia"/>
          <w:color w:val="000000"/>
          <w:sz w:val="32"/>
          <w:szCs w:val="32"/>
        </w:rPr>
        <w:t>（款）</w:t>
      </w:r>
      <w:r>
        <w:rPr>
          <w:rStyle w:val="a9"/>
          <w:rFonts w:ascii="仿宋_GB2312" w:eastAsia="仿宋_GB2312" w:hint="eastAsia"/>
          <w:color w:val="000000"/>
          <w:sz w:val="32"/>
          <w:szCs w:val="32"/>
        </w:rPr>
        <w:t>其他教育附加安排的支出</w:t>
      </w:r>
      <w:r>
        <w:rPr>
          <w:rStyle w:val="a9"/>
          <w:rFonts w:ascii="仿宋_GB2312" w:eastAsia="仿宋_GB2312" w:hint="eastAsia"/>
          <w:color w:val="000000"/>
          <w:sz w:val="32"/>
          <w:szCs w:val="32"/>
        </w:rPr>
        <w:t>（项）</w:t>
      </w:r>
      <w:r>
        <w:rPr>
          <w:rStyle w:val="a9"/>
          <w:rFonts w:ascii="仿宋_GB2312" w:eastAsia="仿宋_GB2312" w:hint="eastAsia"/>
          <w:color w:val="000000"/>
          <w:sz w:val="32"/>
          <w:szCs w:val="32"/>
        </w:rPr>
        <w:t>:</w:t>
      </w:r>
      <w:r>
        <w:rPr>
          <w:rStyle w:val="a9"/>
          <w:rFonts w:ascii="仿宋_GB2312" w:eastAsia="仿宋_GB2312" w:hint="eastAsia"/>
          <w:b w:val="0"/>
          <w:color w:val="000000"/>
          <w:sz w:val="32"/>
          <w:szCs w:val="32"/>
        </w:rPr>
        <w:t xml:space="preserve"> </w:t>
      </w:r>
      <w:r>
        <w:rPr>
          <w:rStyle w:val="a9"/>
          <w:rFonts w:ascii="仿宋_GB2312" w:eastAsia="仿宋_GB2312" w:hint="eastAsia"/>
          <w:b w:val="0"/>
          <w:color w:val="000000"/>
          <w:sz w:val="32"/>
          <w:szCs w:val="32"/>
        </w:rPr>
        <w:t>支出决算为</w:t>
      </w:r>
      <w:r>
        <w:rPr>
          <w:rStyle w:val="a9"/>
          <w:rFonts w:ascii="仿宋_GB2312" w:eastAsia="仿宋_GB2312" w:hint="eastAsia"/>
          <w:b w:val="0"/>
          <w:color w:val="000000"/>
          <w:sz w:val="32"/>
          <w:szCs w:val="32"/>
        </w:rPr>
        <w:t>20</w:t>
      </w:r>
      <w:r>
        <w:rPr>
          <w:rStyle w:val="a9"/>
          <w:rFonts w:ascii="仿宋_GB2312" w:eastAsia="仿宋_GB2312" w:hint="eastAsia"/>
          <w:b w:val="0"/>
          <w:color w:val="000000"/>
          <w:sz w:val="32"/>
          <w:szCs w:val="32"/>
        </w:rPr>
        <w:t>万元，完成预算</w:t>
      </w:r>
      <w:r>
        <w:rPr>
          <w:rStyle w:val="a9"/>
          <w:rFonts w:ascii="仿宋_GB2312" w:eastAsia="仿宋_GB2312" w:hint="eastAsia"/>
          <w:b w:val="0"/>
          <w:color w:val="000000"/>
          <w:sz w:val="32"/>
          <w:szCs w:val="32"/>
        </w:rPr>
        <w:t>100</w:t>
      </w:r>
      <w:r>
        <w:rPr>
          <w:rStyle w:val="a9"/>
          <w:rFonts w:ascii="仿宋_GB2312" w:eastAsia="仿宋_GB2312" w:hint="eastAsia"/>
          <w:b w:val="0"/>
          <w:color w:val="000000"/>
          <w:sz w:val="32"/>
          <w:szCs w:val="32"/>
        </w:rPr>
        <w:t>%</w:t>
      </w:r>
      <w:r>
        <w:rPr>
          <w:rStyle w:val="a9"/>
          <w:rFonts w:ascii="仿宋_GB2312" w:eastAsia="仿宋_GB2312" w:hint="eastAsia"/>
          <w:b w:val="0"/>
          <w:color w:val="000000"/>
          <w:sz w:val="32"/>
          <w:szCs w:val="32"/>
        </w:rPr>
        <w:t>。</w:t>
      </w:r>
    </w:p>
    <w:p w:rsidR="00251191" w:rsidRDefault="00C06064">
      <w:pPr>
        <w:spacing w:line="600" w:lineRule="exact"/>
        <w:ind w:firstLineChars="200" w:firstLine="643"/>
        <w:rPr>
          <w:rFonts w:ascii="仿宋_GB2312" w:eastAsia="仿宋_GB2312"/>
          <w:b/>
          <w:color w:val="000000"/>
          <w:sz w:val="32"/>
          <w:szCs w:val="32"/>
        </w:rPr>
      </w:pPr>
      <w:r>
        <w:rPr>
          <w:rStyle w:val="a9"/>
          <w:rFonts w:ascii="仿宋_GB2312" w:eastAsia="仿宋_GB2312" w:hint="eastAsia"/>
          <w:color w:val="000000"/>
          <w:sz w:val="32"/>
          <w:szCs w:val="32"/>
        </w:rPr>
        <w:t>3</w:t>
      </w:r>
      <w:r>
        <w:rPr>
          <w:rStyle w:val="a9"/>
          <w:rFonts w:ascii="仿宋_GB2312" w:eastAsia="仿宋_GB2312" w:hint="eastAsia"/>
          <w:color w:val="000000"/>
          <w:sz w:val="32"/>
          <w:szCs w:val="32"/>
        </w:rPr>
        <w:t>.</w:t>
      </w:r>
      <w:r>
        <w:rPr>
          <w:rStyle w:val="a9"/>
          <w:rFonts w:ascii="仿宋_GB2312" w:eastAsia="仿宋_GB2312" w:hint="eastAsia"/>
          <w:color w:val="000000"/>
          <w:sz w:val="32"/>
          <w:szCs w:val="32"/>
        </w:rPr>
        <w:t>社会保障和就业支出（类）行政事业单位离退休（款）机关事业单位基本养老保险缴费支出（项）</w:t>
      </w:r>
      <w:r>
        <w:rPr>
          <w:rStyle w:val="a9"/>
          <w:rFonts w:ascii="仿宋_GB2312" w:eastAsia="仿宋_GB2312" w:hint="eastAsia"/>
          <w:color w:val="000000"/>
          <w:sz w:val="32"/>
          <w:szCs w:val="32"/>
        </w:rPr>
        <w:t>:</w:t>
      </w:r>
      <w:r>
        <w:rPr>
          <w:rStyle w:val="a9"/>
          <w:rFonts w:ascii="仿宋_GB2312" w:eastAsia="仿宋_GB2312" w:hint="eastAsia"/>
          <w:b w:val="0"/>
          <w:color w:val="000000"/>
          <w:sz w:val="32"/>
          <w:szCs w:val="32"/>
        </w:rPr>
        <w:t xml:space="preserve"> </w:t>
      </w:r>
      <w:r>
        <w:rPr>
          <w:rStyle w:val="a9"/>
          <w:rFonts w:ascii="仿宋_GB2312" w:eastAsia="仿宋_GB2312" w:hint="eastAsia"/>
          <w:b w:val="0"/>
          <w:color w:val="000000"/>
          <w:sz w:val="32"/>
          <w:szCs w:val="32"/>
        </w:rPr>
        <w:t>支出决算为</w:t>
      </w:r>
      <w:r>
        <w:rPr>
          <w:rStyle w:val="a9"/>
          <w:rFonts w:ascii="仿宋_GB2312" w:eastAsia="仿宋_GB2312" w:hint="eastAsia"/>
          <w:b w:val="0"/>
          <w:color w:val="000000"/>
          <w:sz w:val="32"/>
          <w:szCs w:val="32"/>
        </w:rPr>
        <w:t>89.40</w:t>
      </w:r>
      <w:r>
        <w:rPr>
          <w:rStyle w:val="a9"/>
          <w:rFonts w:ascii="仿宋_GB2312" w:eastAsia="仿宋_GB2312" w:hint="eastAsia"/>
          <w:b w:val="0"/>
          <w:color w:val="000000"/>
          <w:sz w:val="32"/>
          <w:szCs w:val="32"/>
        </w:rPr>
        <w:t>万元，完成预算</w:t>
      </w:r>
      <w:r>
        <w:rPr>
          <w:rStyle w:val="a9"/>
          <w:rFonts w:ascii="仿宋_GB2312" w:eastAsia="仿宋_GB2312" w:hint="eastAsia"/>
          <w:b w:val="0"/>
          <w:color w:val="000000"/>
          <w:sz w:val="32"/>
          <w:szCs w:val="32"/>
        </w:rPr>
        <w:t>10</w:t>
      </w:r>
      <w:r>
        <w:rPr>
          <w:rStyle w:val="a9"/>
          <w:rFonts w:ascii="仿宋_GB2312" w:eastAsia="仿宋_GB2312" w:hint="eastAsia"/>
          <w:b w:val="0"/>
          <w:color w:val="000000"/>
          <w:sz w:val="32"/>
          <w:szCs w:val="32"/>
        </w:rPr>
        <w:t>0</w:t>
      </w:r>
      <w:r>
        <w:rPr>
          <w:rStyle w:val="a9"/>
          <w:rFonts w:ascii="仿宋_GB2312" w:eastAsia="仿宋_GB2312" w:hint="eastAsia"/>
          <w:b w:val="0"/>
          <w:color w:val="000000"/>
          <w:sz w:val="32"/>
          <w:szCs w:val="32"/>
        </w:rPr>
        <w:t>%</w:t>
      </w:r>
      <w:r>
        <w:rPr>
          <w:rStyle w:val="a9"/>
          <w:rFonts w:ascii="仿宋_GB2312" w:eastAsia="仿宋_GB2312" w:hint="eastAsia"/>
          <w:b w:val="0"/>
          <w:color w:val="000000"/>
          <w:sz w:val="32"/>
          <w:szCs w:val="32"/>
        </w:rPr>
        <w:t>。</w:t>
      </w:r>
    </w:p>
    <w:p w:rsidR="00251191" w:rsidRDefault="00C06064">
      <w:pPr>
        <w:spacing w:line="600" w:lineRule="exact"/>
        <w:ind w:firstLineChars="200" w:firstLine="643"/>
        <w:rPr>
          <w:rFonts w:ascii="仿宋_GB2312" w:eastAsia="仿宋_GB2312"/>
          <w:b/>
          <w:color w:val="000000"/>
          <w:sz w:val="32"/>
          <w:szCs w:val="32"/>
        </w:rPr>
      </w:pPr>
      <w:r>
        <w:rPr>
          <w:rStyle w:val="a9"/>
          <w:rFonts w:ascii="仿宋_GB2312" w:eastAsia="仿宋_GB2312" w:hint="eastAsia"/>
          <w:color w:val="000000"/>
          <w:sz w:val="32"/>
          <w:szCs w:val="32"/>
        </w:rPr>
        <w:t>4</w:t>
      </w:r>
      <w:r>
        <w:rPr>
          <w:rStyle w:val="a9"/>
          <w:rFonts w:ascii="仿宋_GB2312" w:eastAsia="仿宋_GB2312" w:hint="eastAsia"/>
          <w:color w:val="000000"/>
          <w:sz w:val="32"/>
          <w:szCs w:val="32"/>
        </w:rPr>
        <w:t>.</w:t>
      </w:r>
      <w:r>
        <w:rPr>
          <w:rStyle w:val="a9"/>
          <w:rFonts w:ascii="仿宋_GB2312" w:eastAsia="仿宋_GB2312" w:hint="eastAsia"/>
          <w:color w:val="000000"/>
          <w:sz w:val="32"/>
          <w:szCs w:val="32"/>
        </w:rPr>
        <w:t>医疗卫生与计划生育支出（类）行政事业单位医疗（款）</w:t>
      </w:r>
      <w:r>
        <w:rPr>
          <w:rStyle w:val="a9"/>
          <w:rFonts w:ascii="仿宋_GB2312" w:eastAsia="仿宋_GB2312" w:hint="eastAsia"/>
          <w:color w:val="000000"/>
          <w:sz w:val="32"/>
          <w:szCs w:val="32"/>
        </w:rPr>
        <w:t xml:space="preserve"> </w:t>
      </w:r>
      <w:r>
        <w:rPr>
          <w:rStyle w:val="a9"/>
          <w:rFonts w:ascii="仿宋_GB2312" w:eastAsia="仿宋_GB2312" w:hint="eastAsia"/>
          <w:color w:val="000000"/>
          <w:sz w:val="32"/>
          <w:szCs w:val="32"/>
        </w:rPr>
        <w:t>事业单位医疗（项）</w:t>
      </w:r>
      <w:r>
        <w:rPr>
          <w:rStyle w:val="a9"/>
          <w:rFonts w:ascii="仿宋_GB2312" w:eastAsia="仿宋_GB2312" w:hint="eastAsia"/>
          <w:color w:val="000000"/>
          <w:sz w:val="32"/>
          <w:szCs w:val="32"/>
        </w:rPr>
        <w:t>:</w:t>
      </w:r>
      <w:r>
        <w:rPr>
          <w:rStyle w:val="a9"/>
          <w:rFonts w:ascii="仿宋_GB2312" w:eastAsia="仿宋_GB2312" w:hint="eastAsia"/>
          <w:b w:val="0"/>
          <w:color w:val="000000"/>
          <w:sz w:val="32"/>
          <w:szCs w:val="32"/>
        </w:rPr>
        <w:t>支出决算为</w:t>
      </w:r>
      <w:r>
        <w:rPr>
          <w:rStyle w:val="a9"/>
          <w:rFonts w:ascii="仿宋_GB2312" w:eastAsia="仿宋_GB2312" w:hint="eastAsia"/>
          <w:b w:val="0"/>
          <w:color w:val="000000"/>
          <w:sz w:val="32"/>
          <w:szCs w:val="32"/>
        </w:rPr>
        <w:t>35.54</w:t>
      </w:r>
      <w:r>
        <w:rPr>
          <w:rStyle w:val="a9"/>
          <w:rFonts w:ascii="仿宋_GB2312" w:eastAsia="仿宋_GB2312" w:hint="eastAsia"/>
          <w:b w:val="0"/>
          <w:color w:val="000000"/>
          <w:sz w:val="32"/>
          <w:szCs w:val="32"/>
        </w:rPr>
        <w:t>万元，完成预算</w:t>
      </w:r>
      <w:r>
        <w:rPr>
          <w:rStyle w:val="a9"/>
          <w:rFonts w:ascii="仿宋_GB2312" w:eastAsia="仿宋_GB2312" w:hint="eastAsia"/>
          <w:b w:val="0"/>
          <w:color w:val="000000"/>
          <w:sz w:val="32"/>
          <w:szCs w:val="32"/>
        </w:rPr>
        <w:t>100</w:t>
      </w:r>
      <w:r>
        <w:rPr>
          <w:rStyle w:val="a9"/>
          <w:rFonts w:ascii="仿宋_GB2312" w:eastAsia="仿宋_GB2312" w:hint="eastAsia"/>
          <w:b w:val="0"/>
          <w:color w:val="000000"/>
          <w:sz w:val="32"/>
          <w:szCs w:val="32"/>
        </w:rPr>
        <w:t>%</w:t>
      </w:r>
      <w:r>
        <w:rPr>
          <w:rStyle w:val="a9"/>
          <w:rFonts w:ascii="仿宋_GB2312" w:eastAsia="仿宋_GB2312" w:hint="eastAsia"/>
          <w:b w:val="0"/>
          <w:color w:val="000000"/>
          <w:sz w:val="32"/>
          <w:szCs w:val="32"/>
        </w:rPr>
        <w:t>。</w:t>
      </w:r>
    </w:p>
    <w:p w:rsidR="00251191" w:rsidRDefault="00C06064">
      <w:pPr>
        <w:spacing w:line="600" w:lineRule="exact"/>
        <w:ind w:firstLine="640"/>
        <w:rPr>
          <w:rFonts w:ascii="仿宋_GB2312" w:eastAsia="仿宋_GB2312"/>
          <w:color w:val="000000"/>
          <w:sz w:val="32"/>
          <w:szCs w:val="32"/>
        </w:rPr>
      </w:pPr>
      <w:r>
        <w:rPr>
          <w:rFonts w:ascii="仿宋_GB2312" w:eastAsia="仿宋_GB2312" w:hint="eastAsia"/>
          <w:color w:val="000000"/>
          <w:sz w:val="32"/>
          <w:szCs w:val="32"/>
        </w:rPr>
        <w:lastRenderedPageBreak/>
        <w:t>5</w:t>
      </w:r>
      <w:r>
        <w:rPr>
          <w:rStyle w:val="a9"/>
          <w:rFonts w:ascii="仿宋_GB2312" w:eastAsia="仿宋_GB2312" w:hint="eastAsia"/>
          <w:color w:val="000000"/>
          <w:sz w:val="32"/>
          <w:szCs w:val="32"/>
        </w:rPr>
        <w:t>、</w:t>
      </w:r>
      <w:r>
        <w:rPr>
          <w:rStyle w:val="a9"/>
          <w:rFonts w:ascii="仿宋_GB2312" w:eastAsia="仿宋_GB2312" w:hint="eastAsia"/>
          <w:color w:val="000000"/>
          <w:sz w:val="32"/>
          <w:szCs w:val="32"/>
        </w:rPr>
        <w:t>住房保障支出（类）住房改革支出（款）住房公积金（项）</w:t>
      </w:r>
      <w:r>
        <w:rPr>
          <w:rStyle w:val="a9"/>
          <w:rFonts w:ascii="仿宋_GB2312" w:eastAsia="仿宋_GB2312" w:hint="eastAsia"/>
          <w:color w:val="000000"/>
          <w:sz w:val="32"/>
          <w:szCs w:val="32"/>
        </w:rPr>
        <w:t>：</w:t>
      </w:r>
      <w:r>
        <w:rPr>
          <w:rFonts w:ascii="仿宋_GB2312" w:eastAsia="仿宋_GB2312" w:hint="eastAsia"/>
          <w:color w:val="000000"/>
          <w:sz w:val="32"/>
          <w:szCs w:val="32"/>
        </w:rPr>
        <w:t>支出决算为</w:t>
      </w:r>
      <w:r>
        <w:rPr>
          <w:rFonts w:ascii="仿宋_GB2312" w:eastAsia="仿宋_GB2312" w:hint="eastAsia"/>
          <w:color w:val="000000"/>
          <w:sz w:val="32"/>
          <w:szCs w:val="32"/>
        </w:rPr>
        <w:t>35.93</w:t>
      </w:r>
      <w:r>
        <w:rPr>
          <w:rFonts w:ascii="仿宋_GB2312" w:eastAsia="仿宋_GB2312" w:hint="eastAsia"/>
          <w:color w:val="000000"/>
          <w:sz w:val="32"/>
          <w:szCs w:val="32"/>
        </w:rPr>
        <w:t>万元，完成预算的</w:t>
      </w:r>
      <w:r>
        <w:rPr>
          <w:rFonts w:ascii="仿宋_GB2312" w:eastAsia="仿宋_GB2312" w:hint="eastAsia"/>
          <w:color w:val="000000"/>
          <w:sz w:val="32"/>
          <w:szCs w:val="32"/>
        </w:rPr>
        <w:t>100%</w:t>
      </w:r>
      <w:r>
        <w:rPr>
          <w:rFonts w:ascii="仿宋_GB2312" w:eastAsia="仿宋_GB2312" w:hint="eastAsia"/>
          <w:color w:val="000000"/>
          <w:sz w:val="32"/>
          <w:szCs w:val="32"/>
        </w:rPr>
        <w:t>。</w:t>
      </w:r>
    </w:p>
    <w:p w:rsidR="00251191" w:rsidRDefault="00C06064">
      <w:pPr>
        <w:spacing w:line="600" w:lineRule="exact"/>
        <w:ind w:firstLine="640"/>
        <w:rPr>
          <w:rFonts w:ascii="黑体" w:eastAsia="黑体"/>
          <w:color w:val="000000"/>
          <w:sz w:val="32"/>
          <w:szCs w:val="32"/>
        </w:rPr>
      </w:pPr>
      <w:r>
        <w:rPr>
          <w:rFonts w:ascii="黑体" w:eastAsia="黑体" w:hint="eastAsia"/>
          <w:color w:val="000000"/>
          <w:sz w:val="32"/>
          <w:szCs w:val="32"/>
        </w:rPr>
        <w:t>六、一般公共预算财政拨款基本支出决算情况说明</w:t>
      </w:r>
    </w:p>
    <w:p w:rsidR="00251191" w:rsidRDefault="00C06064">
      <w:pPr>
        <w:spacing w:line="600" w:lineRule="exact"/>
        <w:ind w:firstLine="645"/>
        <w:rPr>
          <w:rFonts w:ascii="仿宋_GB2312" w:eastAsia="仿宋_GB2312"/>
          <w:color w:val="000000"/>
          <w:sz w:val="32"/>
          <w:szCs w:val="32"/>
        </w:rPr>
      </w:pPr>
      <w:r>
        <w:rPr>
          <w:rFonts w:ascii="仿宋_GB2312" w:eastAsia="仿宋_GB2312" w:hint="eastAsia"/>
          <w:color w:val="000000"/>
          <w:sz w:val="32"/>
          <w:szCs w:val="32"/>
        </w:rPr>
        <w:t>2017</w:t>
      </w:r>
      <w:r>
        <w:rPr>
          <w:rFonts w:ascii="仿宋_GB2312" w:eastAsia="仿宋_GB2312" w:hint="eastAsia"/>
          <w:color w:val="000000"/>
          <w:sz w:val="32"/>
          <w:szCs w:val="32"/>
        </w:rPr>
        <w:t>年度本部门一般公共预算财政拨款基本支出</w:t>
      </w:r>
      <w:r>
        <w:rPr>
          <w:rFonts w:ascii="仿宋_GB2312" w:eastAsia="仿宋_GB2312" w:hint="eastAsia"/>
          <w:color w:val="000000"/>
          <w:sz w:val="32"/>
          <w:szCs w:val="32"/>
        </w:rPr>
        <w:t>742.07</w:t>
      </w:r>
      <w:r>
        <w:rPr>
          <w:rFonts w:ascii="仿宋_GB2312" w:eastAsia="仿宋_GB2312" w:hint="eastAsia"/>
          <w:color w:val="000000"/>
          <w:sz w:val="32"/>
          <w:szCs w:val="32"/>
        </w:rPr>
        <w:t>万元，其中：</w:t>
      </w:r>
    </w:p>
    <w:p w:rsidR="00251191" w:rsidRDefault="00C06064">
      <w:pPr>
        <w:spacing w:line="600" w:lineRule="exact"/>
        <w:ind w:firstLine="645"/>
        <w:rPr>
          <w:rFonts w:ascii="仿宋_GB2312" w:eastAsia="仿宋_GB2312"/>
          <w:color w:val="000000"/>
          <w:sz w:val="32"/>
          <w:szCs w:val="32"/>
        </w:rPr>
      </w:pPr>
      <w:r>
        <w:rPr>
          <w:rFonts w:ascii="仿宋_GB2312" w:eastAsia="仿宋_GB2312" w:hint="eastAsia"/>
          <w:color w:val="000000"/>
          <w:sz w:val="32"/>
          <w:szCs w:val="32"/>
        </w:rPr>
        <w:t>人员经费</w:t>
      </w:r>
      <w:r>
        <w:rPr>
          <w:rFonts w:ascii="仿宋_GB2312" w:eastAsia="仿宋_GB2312" w:hint="eastAsia"/>
          <w:color w:val="000000"/>
          <w:sz w:val="32"/>
          <w:szCs w:val="32"/>
        </w:rPr>
        <w:t>704.82</w:t>
      </w:r>
      <w:r>
        <w:rPr>
          <w:rFonts w:ascii="仿宋_GB2312" w:eastAsia="仿宋_GB2312" w:hint="eastAsia"/>
          <w:color w:val="000000"/>
          <w:sz w:val="32"/>
          <w:szCs w:val="32"/>
        </w:rPr>
        <w:t>万元，主要包括：基本工资、津贴补贴、奖金、伙食补助费、绩效工资、机关事业单位基本养老保险缴费、职业年金缴费、其他社会保障缴费、其他工资福利支出、离休</w:t>
      </w:r>
      <w:r>
        <w:rPr>
          <w:rFonts w:ascii="仿宋_GB2312" w:eastAsia="仿宋_GB2312" w:hint="eastAsia"/>
          <w:color w:val="000000"/>
          <w:sz w:val="32"/>
          <w:szCs w:val="32"/>
        </w:rPr>
        <w:t>费、退休费、抚恤金、生活补助、医疗费、奖励金、住房公积金、提租补贴、购房补贴、其他对个人和家庭的补助支出等。</w:t>
      </w:r>
      <w:r>
        <w:rPr>
          <w:rFonts w:ascii="仿宋_GB2312" w:eastAsia="仿宋_GB2312" w:hint="eastAsia"/>
          <w:color w:val="000000"/>
          <w:sz w:val="32"/>
          <w:szCs w:val="32"/>
        </w:rPr>
        <w:br/>
      </w:r>
      <w:r>
        <w:rPr>
          <w:rFonts w:ascii="仿宋_GB2312" w:eastAsia="仿宋_GB2312" w:hint="eastAsia"/>
          <w:color w:val="000000"/>
          <w:sz w:val="32"/>
          <w:szCs w:val="32"/>
        </w:rPr>
        <w:t xml:space="preserve">　　公用经费</w:t>
      </w:r>
      <w:r>
        <w:rPr>
          <w:rFonts w:ascii="仿宋_GB2312" w:eastAsia="仿宋_GB2312" w:hint="eastAsia"/>
          <w:color w:val="000000"/>
          <w:sz w:val="32"/>
          <w:szCs w:val="32"/>
        </w:rPr>
        <w:t>37.25</w:t>
      </w:r>
      <w:r>
        <w:rPr>
          <w:rFonts w:ascii="仿宋_GB2312" w:eastAsia="仿宋_GB2312" w:hint="eastAsia"/>
          <w:color w:val="000000"/>
          <w:sz w:val="32"/>
          <w:szCs w:val="32"/>
        </w:rPr>
        <w:t>万元，主要包括：办公费、印刷费、咨询费、手续费、水费、电费、邮电费、取暖费、物业管理费、差旅费、因公出国（境）费用、维修（护）费、租赁费、会议费、培训费、公务接待费、劳务费、委托业务费、工会经费、福利费、公务用车运行维护费、其他交通费、税金及附加费用、其他商品和服务支出、办公设备购置、专用设备购置、信息网络及软件购置更新、其他资本性支出等。</w:t>
      </w:r>
    </w:p>
    <w:p w:rsidR="00251191" w:rsidRDefault="00C06064">
      <w:pPr>
        <w:spacing w:line="600" w:lineRule="exact"/>
        <w:ind w:firstLine="640"/>
        <w:rPr>
          <w:rFonts w:ascii="黑体" w:eastAsia="黑体"/>
          <w:color w:val="000000"/>
          <w:sz w:val="32"/>
          <w:szCs w:val="32"/>
        </w:rPr>
      </w:pPr>
      <w:r>
        <w:rPr>
          <w:rFonts w:ascii="黑体" w:eastAsia="黑体" w:hint="eastAsia"/>
          <w:color w:val="000000"/>
          <w:sz w:val="32"/>
          <w:szCs w:val="32"/>
        </w:rPr>
        <w:t>七、“三公”经费财政拨款支出决算情况</w:t>
      </w:r>
      <w:r>
        <w:rPr>
          <w:rFonts w:ascii="黑体" w:eastAsia="黑体" w:hint="eastAsia"/>
          <w:color w:val="000000"/>
          <w:sz w:val="32"/>
          <w:szCs w:val="32"/>
        </w:rPr>
        <w:t>说明</w:t>
      </w:r>
    </w:p>
    <w:p w:rsidR="00251191" w:rsidRDefault="00C06064">
      <w:pPr>
        <w:spacing w:line="600" w:lineRule="exact"/>
        <w:ind w:firstLine="640"/>
        <w:rPr>
          <w:rFonts w:ascii="仿宋_GB2312" w:eastAsia="仿宋_GB2312"/>
          <w:b/>
          <w:color w:val="000000"/>
          <w:sz w:val="32"/>
          <w:szCs w:val="32"/>
        </w:rPr>
      </w:pPr>
      <w:r>
        <w:rPr>
          <w:rFonts w:ascii="仿宋_GB2312" w:eastAsia="仿宋_GB2312" w:hint="eastAsia"/>
          <w:b/>
          <w:color w:val="000000"/>
          <w:sz w:val="32"/>
          <w:szCs w:val="32"/>
        </w:rPr>
        <w:t>（一）“三公”经费财政拨款支出决算总体情况说明</w:t>
      </w:r>
    </w:p>
    <w:p w:rsidR="00251191" w:rsidRDefault="00C06064">
      <w:pPr>
        <w:spacing w:line="600" w:lineRule="exact"/>
        <w:ind w:firstLine="640"/>
        <w:rPr>
          <w:rFonts w:ascii="仿宋_GB2312" w:eastAsia="仿宋_GB2312"/>
          <w:color w:val="000000"/>
          <w:sz w:val="32"/>
          <w:szCs w:val="32"/>
        </w:rPr>
      </w:pPr>
      <w:r>
        <w:rPr>
          <w:rFonts w:ascii="仿宋_GB2312" w:eastAsia="仿宋_GB2312" w:hint="eastAsia"/>
          <w:color w:val="000000"/>
          <w:sz w:val="32"/>
          <w:szCs w:val="32"/>
        </w:rPr>
        <w:t>2017</w:t>
      </w:r>
      <w:r>
        <w:rPr>
          <w:rFonts w:ascii="仿宋_GB2312" w:eastAsia="仿宋_GB2312" w:hint="eastAsia"/>
          <w:color w:val="000000"/>
          <w:sz w:val="32"/>
          <w:szCs w:val="32"/>
        </w:rPr>
        <w:t>年本部门“三公”经费财政拨款支出决算为</w:t>
      </w:r>
      <w:r>
        <w:rPr>
          <w:rFonts w:ascii="仿宋_GB2312" w:eastAsia="仿宋_GB2312" w:hint="eastAsia"/>
          <w:color w:val="000000"/>
          <w:sz w:val="32"/>
          <w:szCs w:val="32"/>
        </w:rPr>
        <w:t>0.35</w:t>
      </w:r>
      <w:r>
        <w:rPr>
          <w:rFonts w:ascii="仿宋_GB2312" w:eastAsia="仿宋_GB2312" w:hint="eastAsia"/>
          <w:color w:val="000000"/>
          <w:sz w:val="32"/>
          <w:szCs w:val="32"/>
        </w:rPr>
        <w:t>万元，完成预算</w:t>
      </w:r>
      <w:r>
        <w:rPr>
          <w:rFonts w:ascii="仿宋_GB2312" w:eastAsia="仿宋_GB2312" w:hint="eastAsia"/>
          <w:color w:val="000000"/>
          <w:sz w:val="32"/>
          <w:szCs w:val="32"/>
        </w:rPr>
        <w:t>100</w:t>
      </w:r>
      <w:r>
        <w:rPr>
          <w:rFonts w:ascii="仿宋_GB2312" w:eastAsia="仿宋_GB2312" w:hint="eastAsia"/>
          <w:color w:val="000000"/>
          <w:sz w:val="32"/>
          <w:szCs w:val="32"/>
        </w:rPr>
        <w:t>%</w:t>
      </w:r>
      <w:r>
        <w:rPr>
          <w:rFonts w:ascii="仿宋_GB2312" w:eastAsia="仿宋_GB2312" w:hint="eastAsia"/>
          <w:color w:val="000000"/>
          <w:sz w:val="32"/>
          <w:szCs w:val="32"/>
        </w:rPr>
        <w:t>，决算数</w:t>
      </w:r>
      <w:r>
        <w:rPr>
          <w:rFonts w:ascii="仿宋_GB2312" w:eastAsia="仿宋_GB2312" w:hint="eastAsia"/>
          <w:color w:val="000000"/>
          <w:sz w:val="32"/>
          <w:szCs w:val="32"/>
        </w:rPr>
        <w:t>与</w:t>
      </w:r>
      <w:r>
        <w:rPr>
          <w:rFonts w:ascii="仿宋_GB2312" w:eastAsia="仿宋_GB2312" w:hint="eastAsia"/>
          <w:color w:val="000000"/>
          <w:sz w:val="32"/>
          <w:szCs w:val="32"/>
        </w:rPr>
        <w:t>预算数</w:t>
      </w:r>
      <w:r>
        <w:rPr>
          <w:rFonts w:ascii="仿宋_GB2312" w:eastAsia="仿宋_GB2312" w:hint="eastAsia"/>
          <w:color w:val="000000"/>
          <w:sz w:val="32"/>
          <w:szCs w:val="32"/>
        </w:rPr>
        <w:t>持平</w:t>
      </w:r>
      <w:r>
        <w:rPr>
          <w:rFonts w:ascii="仿宋_GB2312" w:eastAsia="仿宋_GB2312" w:hint="eastAsia"/>
          <w:color w:val="000000"/>
          <w:sz w:val="32"/>
          <w:szCs w:val="32"/>
        </w:rPr>
        <w:t>。</w:t>
      </w:r>
    </w:p>
    <w:p w:rsidR="00251191" w:rsidRDefault="00C06064">
      <w:pPr>
        <w:spacing w:line="600" w:lineRule="exact"/>
        <w:ind w:firstLine="640"/>
        <w:rPr>
          <w:rFonts w:ascii="仿宋_GB2312" w:eastAsia="仿宋_GB2312"/>
          <w:b/>
          <w:color w:val="000000"/>
          <w:sz w:val="32"/>
          <w:szCs w:val="32"/>
        </w:rPr>
      </w:pPr>
      <w:r>
        <w:rPr>
          <w:rFonts w:ascii="仿宋_GB2312" w:eastAsia="仿宋_GB2312" w:hint="eastAsia"/>
          <w:b/>
          <w:color w:val="000000"/>
          <w:sz w:val="32"/>
          <w:szCs w:val="32"/>
        </w:rPr>
        <w:t>（二）“三公”经费财政拨款支出决算具体情况说明</w:t>
      </w:r>
    </w:p>
    <w:p w:rsidR="00251191" w:rsidRDefault="00C06064">
      <w:pPr>
        <w:spacing w:line="600" w:lineRule="exact"/>
        <w:ind w:firstLine="640"/>
        <w:rPr>
          <w:rFonts w:ascii="仿宋_GB2312" w:eastAsia="仿宋_GB2312"/>
          <w:color w:val="000000"/>
          <w:sz w:val="32"/>
          <w:szCs w:val="32"/>
        </w:rPr>
      </w:pPr>
      <w:r>
        <w:rPr>
          <w:rFonts w:ascii="仿宋_GB2312" w:eastAsia="仿宋_GB2312" w:hint="eastAsia"/>
          <w:color w:val="000000"/>
          <w:sz w:val="32"/>
          <w:szCs w:val="32"/>
        </w:rPr>
        <w:lastRenderedPageBreak/>
        <w:t>2017</w:t>
      </w:r>
      <w:r>
        <w:rPr>
          <w:rFonts w:ascii="仿宋_GB2312" w:eastAsia="仿宋_GB2312" w:hint="eastAsia"/>
          <w:color w:val="000000"/>
          <w:sz w:val="32"/>
          <w:szCs w:val="32"/>
        </w:rPr>
        <w:t>年度本部门“三公”经费财政拨款支出决算中，因公出国（境）费支出决算</w:t>
      </w:r>
      <w:r>
        <w:rPr>
          <w:rFonts w:ascii="仿宋_GB2312" w:eastAsia="仿宋_GB2312" w:hint="eastAsia"/>
          <w:color w:val="000000"/>
          <w:sz w:val="32"/>
          <w:szCs w:val="32"/>
        </w:rPr>
        <w:t>0</w:t>
      </w:r>
      <w:r>
        <w:rPr>
          <w:rFonts w:ascii="仿宋_GB2312" w:eastAsia="仿宋_GB2312" w:hint="eastAsia"/>
          <w:color w:val="000000"/>
          <w:sz w:val="32"/>
          <w:szCs w:val="32"/>
        </w:rPr>
        <w:t>万元，占</w:t>
      </w:r>
      <w:r>
        <w:rPr>
          <w:rFonts w:ascii="仿宋_GB2312" w:eastAsia="仿宋_GB2312" w:hint="eastAsia"/>
          <w:color w:val="000000"/>
          <w:sz w:val="32"/>
          <w:szCs w:val="32"/>
        </w:rPr>
        <w:t>0%</w:t>
      </w:r>
      <w:r>
        <w:rPr>
          <w:rFonts w:ascii="仿宋_GB2312" w:eastAsia="仿宋_GB2312" w:hint="eastAsia"/>
          <w:color w:val="000000"/>
          <w:sz w:val="32"/>
          <w:szCs w:val="32"/>
        </w:rPr>
        <w:t>；公务用车购置及运行维护费支出决算</w:t>
      </w:r>
      <w:r>
        <w:rPr>
          <w:rFonts w:ascii="仿宋_GB2312" w:eastAsia="仿宋_GB2312" w:hint="eastAsia"/>
          <w:color w:val="000000"/>
          <w:sz w:val="32"/>
          <w:szCs w:val="32"/>
        </w:rPr>
        <w:t>0</w:t>
      </w:r>
      <w:r>
        <w:rPr>
          <w:rFonts w:ascii="仿宋_GB2312" w:eastAsia="仿宋_GB2312" w:hint="eastAsia"/>
          <w:color w:val="000000"/>
          <w:sz w:val="32"/>
          <w:szCs w:val="32"/>
        </w:rPr>
        <w:t>万元，占</w:t>
      </w:r>
      <w:r>
        <w:rPr>
          <w:rFonts w:ascii="仿宋_GB2312" w:eastAsia="仿宋_GB2312" w:hint="eastAsia"/>
          <w:color w:val="000000"/>
          <w:sz w:val="32"/>
          <w:szCs w:val="32"/>
        </w:rPr>
        <w:t>0%</w:t>
      </w:r>
      <w:r>
        <w:rPr>
          <w:rFonts w:ascii="仿宋_GB2312" w:eastAsia="仿宋_GB2312" w:hint="eastAsia"/>
          <w:color w:val="000000"/>
          <w:sz w:val="32"/>
          <w:szCs w:val="32"/>
        </w:rPr>
        <w:t>；公务接待费支出决算</w:t>
      </w:r>
      <w:r>
        <w:rPr>
          <w:rFonts w:ascii="仿宋_GB2312" w:eastAsia="仿宋_GB2312" w:hint="eastAsia"/>
          <w:color w:val="000000"/>
          <w:sz w:val="32"/>
          <w:szCs w:val="32"/>
        </w:rPr>
        <w:t>0.35</w:t>
      </w:r>
      <w:r>
        <w:rPr>
          <w:rFonts w:ascii="仿宋_GB2312" w:eastAsia="仿宋_GB2312" w:hint="eastAsia"/>
          <w:color w:val="000000"/>
          <w:sz w:val="32"/>
          <w:szCs w:val="32"/>
        </w:rPr>
        <w:t>万元，占</w:t>
      </w:r>
      <w:r>
        <w:rPr>
          <w:rFonts w:ascii="仿宋_GB2312" w:eastAsia="仿宋_GB2312" w:hint="eastAsia"/>
          <w:color w:val="000000"/>
          <w:sz w:val="32"/>
          <w:szCs w:val="32"/>
        </w:rPr>
        <w:t>100%</w:t>
      </w:r>
      <w:r>
        <w:rPr>
          <w:rFonts w:ascii="仿宋_GB2312" w:eastAsia="仿宋_GB2312" w:hint="eastAsia"/>
          <w:color w:val="000000"/>
          <w:sz w:val="32"/>
          <w:szCs w:val="32"/>
        </w:rPr>
        <w:t>。具体情况如下：</w:t>
      </w:r>
    </w:p>
    <w:p w:rsidR="00251191" w:rsidRDefault="00C06064">
      <w:pPr>
        <w:numPr>
          <w:ilvl w:val="0"/>
          <w:numId w:val="1"/>
        </w:numPr>
        <w:spacing w:line="600" w:lineRule="exact"/>
        <w:ind w:firstLine="640"/>
        <w:rPr>
          <w:rFonts w:ascii="仿宋_GB2312" w:eastAsia="仿宋_GB2312"/>
          <w:color w:val="000000"/>
          <w:sz w:val="32"/>
          <w:szCs w:val="32"/>
        </w:rPr>
      </w:pPr>
      <w:r>
        <w:rPr>
          <w:rFonts w:ascii="仿宋_GB2312" w:eastAsia="仿宋_GB2312" w:hint="eastAsia"/>
          <w:b/>
          <w:color w:val="000000"/>
          <w:sz w:val="32"/>
          <w:szCs w:val="32"/>
        </w:rPr>
        <w:t>因公出国（境）经费支出</w:t>
      </w:r>
      <w:r>
        <w:rPr>
          <w:rFonts w:ascii="仿宋_GB2312" w:eastAsia="仿宋_GB2312" w:hint="eastAsia"/>
          <w:color w:val="000000"/>
          <w:sz w:val="32"/>
          <w:szCs w:val="32"/>
        </w:rPr>
        <w:t>0</w:t>
      </w:r>
      <w:r>
        <w:rPr>
          <w:rFonts w:ascii="仿宋_GB2312" w:eastAsia="仿宋_GB2312" w:hint="eastAsia"/>
          <w:color w:val="000000"/>
          <w:sz w:val="32"/>
          <w:szCs w:val="32"/>
        </w:rPr>
        <w:t>万元。全年安排因公出国（境）团组</w:t>
      </w:r>
      <w:r>
        <w:rPr>
          <w:rFonts w:ascii="仿宋_GB2312" w:eastAsia="仿宋_GB2312" w:hint="eastAsia"/>
          <w:color w:val="000000"/>
          <w:sz w:val="32"/>
          <w:szCs w:val="32"/>
        </w:rPr>
        <w:t>0</w:t>
      </w:r>
      <w:r>
        <w:rPr>
          <w:rFonts w:ascii="仿宋_GB2312" w:eastAsia="仿宋_GB2312" w:hint="eastAsia"/>
          <w:color w:val="000000"/>
          <w:sz w:val="32"/>
          <w:szCs w:val="32"/>
        </w:rPr>
        <w:t>次，出国（境）</w:t>
      </w:r>
      <w:r>
        <w:rPr>
          <w:rFonts w:ascii="仿宋_GB2312" w:eastAsia="仿宋_GB2312" w:hint="eastAsia"/>
          <w:color w:val="000000"/>
          <w:sz w:val="32"/>
          <w:szCs w:val="32"/>
        </w:rPr>
        <w:t>0</w:t>
      </w:r>
      <w:r>
        <w:rPr>
          <w:rFonts w:ascii="仿宋_GB2312" w:eastAsia="仿宋_GB2312" w:hint="eastAsia"/>
          <w:color w:val="000000"/>
          <w:sz w:val="32"/>
          <w:szCs w:val="32"/>
        </w:rPr>
        <w:t>人。</w:t>
      </w:r>
    </w:p>
    <w:p w:rsidR="00251191" w:rsidRDefault="00C06064">
      <w:pPr>
        <w:spacing w:line="600" w:lineRule="exact"/>
        <w:ind w:firstLineChars="200" w:firstLine="640"/>
        <w:rPr>
          <w:rFonts w:ascii="仿宋_GB2312" w:eastAsia="仿宋_GB2312"/>
          <w:b/>
          <w:color w:val="000000"/>
          <w:sz w:val="32"/>
          <w:szCs w:val="32"/>
        </w:rPr>
      </w:pPr>
      <w:r>
        <w:rPr>
          <w:rFonts w:ascii="仿宋_GB2312" w:eastAsia="仿宋_GB2312" w:hint="eastAsia"/>
          <w:color w:val="000000"/>
          <w:sz w:val="32"/>
          <w:szCs w:val="32"/>
        </w:rPr>
        <w:t>因公出国（境）支出决算比</w:t>
      </w:r>
      <w:r>
        <w:rPr>
          <w:rFonts w:ascii="仿宋_GB2312" w:eastAsia="仿宋_GB2312" w:hint="eastAsia"/>
          <w:color w:val="000000"/>
          <w:sz w:val="32"/>
          <w:szCs w:val="32"/>
        </w:rPr>
        <w:t>2016</w:t>
      </w:r>
      <w:r>
        <w:rPr>
          <w:rFonts w:ascii="仿宋_GB2312" w:eastAsia="仿宋_GB2312" w:hint="eastAsia"/>
          <w:color w:val="000000"/>
          <w:sz w:val="32"/>
          <w:szCs w:val="32"/>
        </w:rPr>
        <w:t>年增加</w:t>
      </w:r>
      <w:r>
        <w:rPr>
          <w:rFonts w:ascii="仿宋_GB2312" w:eastAsia="仿宋_GB2312" w:hint="eastAsia"/>
          <w:color w:val="000000"/>
          <w:sz w:val="32"/>
          <w:szCs w:val="32"/>
        </w:rPr>
        <w:t>/</w:t>
      </w:r>
      <w:r>
        <w:rPr>
          <w:rFonts w:ascii="仿宋_GB2312" w:eastAsia="仿宋_GB2312" w:hint="eastAsia"/>
          <w:color w:val="000000"/>
          <w:sz w:val="32"/>
          <w:szCs w:val="32"/>
        </w:rPr>
        <w:t>减少</w:t>
      </w:r>
      <w:r>
        <w:rPr>
          <w:rFonts w:ascii="仿宋_GB2312" w:eastAsia="仿宋_GB2312" w:hint="eastAsia"/>
          <w:color w:val="000000"/>
          <w:sz w:val="32"/>
          <w:szCs w:val="32"/>
        </w:rPr>
        <w:t>0</w:t>
      </w:r>
      <w:r>
        <w:rPr>
          <w:rFonts w:ascii="仿宋_GB2312" w:eastAsia="仿宋_GB2312" w:hint="eastAsia"/>
          <w:color w:val="000000"/>
          <w:sz w:val="32"/>
          <w:szCs w:val="32"/>
        </w:rPr>
        <w:t>万元，增长</w:t>
      </w:r>
      <w:r>
        <w:rPr>
          <w:rFonts w:ascii="仿宋_GB2312" w:eastAsia="仿宋_GB2312" w:hint="eastAsia"/>
          <w:color w:val="000000"/>
          <w:sz w:val="32"/>
          <w:szCs w:val="32"/>
        </w:rPr>
        <w:t>/</w:t>
      </w:r>
      <w:r>
        <w:rPr>
          <w:rFonts w:ascii="仿宋_GB2312" w:eastAsia="仿宋_GB2312" w:hint="eastAsia"/>
          <w:color w:val="000000"/>
          <w:sz w:val="32"/>
          <w:szCs w:val="32"/>
        </w:rPr>
        <w:t>下降</w:t>
      </w:r>
      <w:r>
        <w:rPr>
          <w:rFonts w:ascii="仿宋_GB2312" w:eastAsia="仿宋_GB2312" w:hint="eastAsia"/>
          <w:color w:val="000000"/>
          <w:sz w:val="32"/>
          <w:szCs w:val="32"/>
        </w:rPr>
        <w:t>0%</w:t>
      </w:r>
      <w:r>
        <w:rPr>
          <w:rFonts w:ascii="仿宋_GB2312" w:eastAsia="仿宋_GB2312" w:hint="eastAsia"/>
          <w:color w:val="000000"/>
          <w:sz w:val="32"/>
          <w:szCs w:val="32"/>
        </w:rPr>
        <w:t>。</w:t>
      </w:r>
    </w:p>
    <w:p w:rsidR="00251191" w:rsidRDefault="00C06064">
      <w:pPr>
        <w:spacing w:line="600" w:lineRule="exact"/>
        <w:ind w:firstLineChars="200" w:firstLine="643"/>
        <w:rPr>
          <w:rFonts w:ascii="仿宋_GB2312" w:eastAsia="仿宋_GB2312"/>
          <w:color w:val="000000"/>
          <w:sz w:val="32"/>
          <w:szCs w:val="32"/>
        </w:rPr>
      </w:pPr>
      <w:r>
        <w:rPr>
          <w:rFonts w:ascii="仿宋_GB2312" w:eastAsia="仿宋_GB2312" w:hint="eastAsia"/>
          <w:b/>
          <w:color w:val="000000"/>
          <w:sz w:val="32"/>
          <w:szCs w:val="32"/>
        </w:rPr>
        <w:t>2.</w:t>
      </w:r>
      <w:r>
        <w:rPr>
          <w:rFonts w:ascii="仿宋_GB2312" w:eastAsia="仿宋_GB2312" w:hint="eastAsia"/>
          <w:b/>
          <w:color w:val="000000"/>
          <w:sz w:val="32"/>
          <w:szCs w:val="32"/>
        </w:rPr>
        <w:t>公务用车购置及运行维护费支出</w:t>
      </w:r>
      <w:r>
        <w:rPr>
          <w:rFonts w:ascii="仿宋_GB2312" w:eastAsia="仿宋_GB2312" w:hint="eastAsia"/>
          <w:color w:val="000000"/>
          <w:sz w:val="32"/>
          <w:szCs w:val="32"/>
        </w:rPr>
        <w:t>0</w:t>
      </w:r>
      <w:r>
        <w:rPr>
          <w:rFonts w:ascii="仿宋_GB2312" w:eastAsia="仿宋_GB2312" w:hint="eastAsia"/>
          <w:color w:val="000000"/>
          <w:sz w:val="32"/>
          <w:szCs w:val="32"/>
        </w:rPr>
        <w:t>万元。其中：</w:t>
      </w:r>
    </w:p>
    <w:p w:rsidR="00251191" w:rsidRDefault="00C06064">
      <w:pPr>
        <w:spacing w:line="600" w:lineRule="exact"/>
        <w:ind w:firstLineChars="200" w:firstLine="643"/>
        <w:rPr>
          <w:rFonts w:ascii="仿宋_GB2312" w:eastAsia="仿宋_GB2312"/>
          <w:b/>
          <w:color w:val="000000"/>
          <w:sz w:val="32"/>
          <w:szCs w:val="32"/>
        </w:rPr>
      </w:pPr>
      <w:r>
        <w:rPr>
          <w:rFonts w:ascii="仿宋_GB2312" w:eastAsia="仿宋_GB2312" w:hint="eastAsia"/>
          <w:b/>
          <w:color w:val="000000"/>
          <w:sz w:val="32"/>
          <w:szCs w:val="32"/>
        </w:rPr>
        <w:t>公务用车购置支出</w:t>
      </w:r>
      <w:r>
        <w:rPr>
          <w:rFonts w:ascii="仿宋_GB2312" w:eastAsia="仿宋_GB2312" w:hint="eastAsia"/>
          <w:color w:val="000000"/>
          <w:sz w:val="32"/>
          <w:szCs w:val="32"/>
        </w:rPr>
        <w:t>0</w:t>
      </w:r>
      <w:r>
        <w:rPr>
          <w:rFonts w:ascii="仿宋_GB2312" w:eastAsia="仿宋_GB2312" w:hint="eastAsia"/>
          <w:color w:val="000000"/>
          <w:sz w:val="32"/>
          <w:szCs w:val="32"/>
        </w:rPr>
        <w:t>万元。全年按规定更新购置公务用车</w:t>
      </w:r>
      <w:r>
        <w:rPr>
          <w:rFonts w:ascii="仿宋_GB2312" w:eastAsia="仿宋_GB2312" w:hint="eastAsia"/>
          <w:color w:val="000000"/>
          <w:sz w:val="32"/>
          <w:szCs w:val="32"/>
        </w:rPr>
        <w:t>0</w:t>
      </w:r>
      <w:r>
        <w:rPr>
          <w:rFonts w:ascii="仿宋_GB2312" w:eastAsia="仿宋_GB2312" w:hint="eastAsia"/>
          <w:color w:val="000000"/>
          <w:sz w:val="32"/>
          <w:szCs w:val="32"/>
        </w:rPr>
        <w:t>辆，其中：轿车</w:t>
      </w:r>
      <w:r>
        <w:rPr>
          <w:rFonts w:ascii="仿宋_GB2312" w:eastAsia="仿宋_GB2312" w:hint="eastAsia"/>
          <w:color w:val="000000"/>
          <w:sz w:val="32"/>
          <w:szCs w:val="32"/>
        </w:rPr>
        <w:t>0</w:t>
      </w:r>
      <w:r>
        <w:rPr>
          <w:rFonts w:ascii="仿宋_GB2312" w:eastAsia="仿宋_GB2312" w:hint="eastAsia"/>
          <w:color w:val="000000"/>
          <w:sz w:val="32"/>
          <w:szCs w:val="32"/>
        </w:rPr>
        <w:t>辆、金额</w:t>
      </w:r>
      <w:r>
        <w:rPr>
          <w:rFonts w:ascii="仿宋_GB2312" w:eastAsia="仿宋_GB2312" w:hint="eastAsia"/>
          <w:color w:val="000000"/>
          <w:sz w:val="32"/>
          <w:szCs w:val="32"/>
        </w:rPr>
        <w:t>0</w:t>
      </w:r>
      <w:r>
        <w:rPr>
          <w:rFonts w:ascii="仿宋_GB2312" w:eastAsia="仿宋_GB2312" w:hint="eastAsia"/>
          <w:color w:val="000000"/>
          <w:sz w:val="32"/>
          <w:szCs w:val="32"/>
        </w:rPr>
        <w:t>万元，越野车</w:t>
      </w:r>
      <w:r>
        <w:rPr>
          <w:rFonts w:ascii="仿宋_GB2312" w:eastAsia="仿宋_GB2312" w:hint="eastAsia"/>
          <w:color w:val="000000"/>
          <w:sz w:val="32"/>
          <w:szCs w:val="32"/>
        </w:rPr>
        <w:t>0</w:t>
      </w:r>
      <w:r>
        <w:rPr>
          <w:rFonts w:ascii="仿宋_GB2312" w:eastAsia="仿宋_GB2312" w:hint="eastAsia"/>
          <w:color w:val="000000"/>
          <w:sz w:val="32"/>
          <w:szCs w:val="32"/>
        </w:rPr>
        <w:t>辆、金额</w:t>
      </w:r>
      <w:r>
        <w:rPr>
          <w:rFonts w:ascii="仿宋_GB2312" w:eastAsia="仿宋_GB2312" w:hint="eastAsia"/>
          <w:color w:val="000000"/>
          <w:sz w:val="32"/>
          <w:szCs w:val="32"/>
        </w:rPr>
        <w:t>0</w:t>
      </w:r>
      <w:r>
        <w:rPr>
          <w:rFonts w:ascii="仿宋_GB2312" w:eastAsia="仿宋_GB2312" w:hint="eastAsia"/>
          <w:color w:val="000000"/>
          <w:sz w:val="32"/>
          <w:szCs w:val="32"/>
        </w:rPr>
        <w:t>万元，载客汽车</w:t>
      </w:r>
      <w:r>
        <w:rPr>
          <w:rFonts w:ascii="仿宋_GB2312" w:eastAsia="仿宋_GB2312" w:hint="eastAsia"/>
          <w:color w:val="000000"/>
          <w:sz w:val="32"/>
          <w:szCs w:val="32"/>
        </w:rPr>
        <w:t>0</w:t>
      </w:r>
      <w:r>
        <w:rPr>
          <w:rFonts w:ascii="仿宋_GB2312" w:eastAsia="仿宋_GB2312" w:hint="eastAsia"/>
          <w:color w:val="000000"/>
          <w:sz w:val="32"/>
          <w:szCs w:val="32"/>
        </w:rPr>
        <w:t>辆、金额</w:t>
      </w:r>
      <w:r>
        <w:rPr>
          <w:rFonts w:ascii="仿宋_GB2312" w:eastAsia="仿宋_GB2312" w:hint="eastAsia"/>
          <w:color w:val="000000"/>
          <w:sz w:val="32"/>
          <w:szCs w:val="32"/>
        </w:rPr>
        <w:t>0</w:t>
      </w:r>
      <w:r>
        <w:rPr>
          <w:rFonts w:ascii="仿宋_GB2312" w:eastAsia="仿宋_GB2312" w:hint="eastAsia"/>
          <w:color w:val="000000"/>
          <w:sz w:val="32"/>
          <w:szCs w:val="32"/>
        </w:rPr>
        <w:t>万元。截至</w:t>
      </w:r>
      <w:r>
        <w:rPr>
          <w:rFonts w:ascii="仿宋_GB2312" w:eastAsia="仿宋_GB2312" w:hint="eastAsia"/>
          <w:color w:val="000000"/>
          <w:sz w:val="32"/>
          <w:szCs w:val="32"/>
        </w:rPr>
        <w:t>2017</w:t>
      </w:r>
      <w:r>
        <w:rPr>
          <w:rFonts w:ascii="仿宋_GB2312" w:eastAsia="仿宋_GB2312" w:hint="eastAsia"/>
          <w:color w:val="000000"/>
          <w:sz w:val="32"/>
          <w:szCs w:val="32"/>
        </w:rPr>
        <w:t>年</w:t>
      </w:r>
      <w:r>
        <w:rPr>
          <w:rFonts w:ascii="仿宋_GB2312" w:eastAsia="仿宋_GB2312" w:hint="eastAsia"/>
          <w:color w:val="000000"/>
          <w:sz w:val="32"/>
          <w:szCs w:val="32"/>
        </w:rPr>
        <w:t>12</w:t>
      </w:r>
      <w:r>
        <w:rPr>
          <w:rFonts w:ascii="仿宋_GB2312" w:eastAsia="仿宋_GB2312" w:hint="eastAsia"/>
          <w:color w:val="000000"/>
          <w:sz w:val="32"/>
          <w:szCs w:val="32"/>
        </w:rPr>
        <w:t>月底，单位共有公务用车</w:t>
      </w:r>
      <w:r>
        <w:rPr>
          <w:rFonts w:ascii="仿宋_GB2312" w:eastAsia="仿宋_GB2312" w:hint="eastAsia"/>
          <w:color w:val="000000"/>
          <w:sz w:val="32"/>
          <w:szCs w:val="32"/>
        </w:rPr>
        <w:t>0</w:t>
      </w:r>
      <w:r>
        <w:rPr>
          <w:rFonts w:ascii="仿宋_GB2312" w:eastAsia="仿宋_GB2312" w:hint="eastAsia"/>
          <w:color w:val="000000"/>
          <w:sz w:val="32"/>
          <w:szCs w:val="32"/>
        </w:rPr>
        <w:t>辆，其中：轿车</w:t>
      </w:r>
      <w:r>
        <w:rPr>
          <w:rFonts w:ascii="仿宋_GB2312" w:eastAsia="仿宋_GB2312" w:hint="eastAsia"/>
          <w:color w:val="000000"/>
          <w:sz w:val="32"/>
          <w:szCs w:val="32"/>
        </w:rPr>
        <w:t>0</w:t>
      </w:r>
      <w:r>
        <w:rPr>
          <w:rFonts w:ascii="仿宋_GB2312" w:eastAsia="仿宋_GB2312" w:hint="eastAsia"/>
          <w:color w:val="000000"/>
          <w:sz w:val="32"/>
          <w:szCs w:val="32"/>
        </w:rPr>
        <w:t>辆、越野车</w:t>
      </w:r>
      <w:r>
        <w:rPr>
          <w:rFonts w:ascii="仿宋_GB2312" w:eastAsia="仿宋_GB2312" w:hint="eastAsia"/>
          <w:color w:val="000000"/>
          <w:sz w:val="32"/>
          <w:szCs w:val="32"/>
        </w:rPr>
        <w:t>0</w:t>
      </w:r>
      <w:r>
        <w:rPr>
          <w:rFonts w:ascii="仿宋_GB2312" w:eastAsia="仿宋_GB2312" w:hint="eastAsia"/>
          <w:color w:val="000000"/>
          <w:sz w:val="32"/>
          <w:szCs w:val="32"/>
        </w:rPr>
        <w:t>辆、载客汽车</w:t>
      </w:r>
      <w:r>
        <w:rPr>
          <w:rFonts w:ascii="仿宋_GB2312" w:eastAsia="仿宋_GB2312" w:hint="eastAsia"/>
          <w:color w:val="000000"/>
          <w:sz w:val="32"/>
          <w:szCs w:val="32"/>
        </w:rPr>
        <w:t>0</w:t>
      </w:r>
      <w:r>
        <w:rPr>
          <w:rFonts w:ascii="仿宋_GB2312" w:eastAsia="仿宋_GB2312" w:hint="eastAsia"/>
          <w:color w:val="000000"/>
          <w:sz w:val="32"/>
          <w:szCs w:val="32"/>
        </w:rPr>
        <w:t>辆。</w:t>
      </w:r>
    </w:p>
    <w:p w:rsidR="00251191" w:rsidRDefault="00C06064">
      <w:pPr>
        <w:spacing w:line="600" w:lineRule="exact"/>
        <w:ind w:firstLine="640"/>
        <w:rPr>
          <w:rFonts w:ascii="仿宋_GB2312" w:eastAsia="仿宋_GB2312"/>
          <w:color w:val="000000"/>
          <w:sz w:val="32"/>
          <w:szCs w:val="32"/>
        </w:rPr>
      </w:pPr>
      <w:r>
        <w:rPr>
          <w:rFonts w:ascii="仿宋_GB2312" w:eastAsia="仿宋_GB2312" w:hint="eastAsia"/>
          <w:b/>
          <w:color w:val="000000"/>
          <w:sz w:val="32"/>
          <w:szCs w:val="32"/>
        </w:rPr>
        <w:t>公务用车运行维护费支出</w:t>
      </w:r>
      <w:r>
        <w:rPr>
          <w:rFonts w:ascii="仿宋_GB2312" w:eastAsia="仿宋_GB2312" w:hint="eastAsia"/>
          <w:color w:val="000000"/>
          <w:sz w:val="32"/>
          <w:szCs w:val="32"/>
        </w:rPr>
        <w:t>0</w:t>
      </w:r>
      <w:r>
        <w:rPr>
          <w:rFonts w:ascii="仿宋_GB2312" w:eastAsia="仿宋_GB2312" w:hint="eastAsia"/>
          <w:color w:val="000000"/>
          <w:sz w:val="32"/>
          <w:szCs w:val="32"/>
        </w:rPr>
        <w:t>万元。</w:t>
      </w:r>
    </w:p>
    <w:p w:rsidR="00251191" w:rsidRDefault="00C06064">
      <w:pPr>
        <w:spacing w:line="600" w:lineRule="exact"/>
        <w:ind w:firstLine="640"/>
        <w:rPr>
          <w:rFonts w:ascii="仿宋_GB2312" w:eastAsia="仿宋_GB2312"/>
          <w:b/>
          <w:color w:val="000000"/>
          <w:sz w:val="32"/>
          <w:szCs w:val="32"/>
        </w:rPr>
      </w:pPr>
      <w:r>
        <w:rPr>
          <w:rFonts w:ascii="仿宋_GB2312" w:eastAsia="仿宋_GB2312" w:hint="eastAsia"/>
          <w:color w:val="000000"/>
          <w:sz w:val="32"/>
          <w:szCs w:val="32"/>
        </w:rPr>
        <w:t>公务用车购置及运行维护费支出决算</w:t>
      </w:r>
      <w:r w:rsidR="00A26183">
        <w:rPr>
          <w:rFonts w:ascii="仿宋_GB2312" w:eastAsia="仿宋_GB2312" w:hint="eastAsia"/>
          <w:color w:val="000000"/>
          <w:sz w:val="32"/>
          <w:szCs w:val="32"/>
        </w:rPr>
        <w:t>与</w:t>
      </w:r>
      <w:r>
        <w:rPr>
          <w:rFonts w:ascii="仿宋_GB2312" w:eastAsia="仿宋_GB2312" w:hint="eastAsia"/>
          <w:color w:val="000000"/>
          <w:sz w:val="32"/>
          <w:szCs w:val="32"/>
        </w:rPr>
        <w:t>2016</w:t>
      </w:r>
      <w:r>
        <w:rPr>
          <w:rFonts w:ascii="仿宋_GB2312" w:eastAsia="仿宋_GB2312" w:hint="eastAsia"/>
          <w:color w:val="000000"/>
          <w:sz w:val="32"/>
          <w:szCs w:val="32"/>
        </w:rPr>
        <w:t>年</w:t>
      </w:r>
      <w:r w:rsidR="00A26183">
        <w:rPr>
          <w:rFonts w:ascii="仿宋_GB2312" w:eastAsia="仿宋_GB2312" w:hint="eastAsia"/>
          <w:color w:val="000000"/>
          <w:sz w:val="32"/>
          <w:szCs w:val="32"/>
        </w:rPr>
        <w:t>持平。</w:t>
      </w:r>
    </w:p>
    <w:p w:rsidR="00251191" w:rsidRDefault="00C06064">
      <w:pPr>
        <w:spacing w:line="600" w:lineRule="exact"/>
        <w:ind w:firstLineChars="200" w:firstLine="643"/>
        <w:rPr>
          <w:rFonts w:ascii="仿宋_GB2312" w:eastAsia="仿宋_GB2312"/>
          <w:color w:val="000000"/>
          <w:sz w:val="32"/>
          <w:szCs w:val="32"/>
        </w:rPr>
      </w:pPr>
      <w:r>
        <w:rPr>
          <w:rFonts w:ascii="仿宋_GB2312" w:eastAsia="仿宋_GB2312" w:hint="eastAsia"/>
          <w:b/>
          <w:color w:val="000000"/>
          <w:sz w:val="32"/>
          <w:szCs w:val="32"/>
        </w:rPr>
        <w:t>3.</w:t>
      </w:r>
      <w:r>
        <w:rPr>
          <w:rFonts w:ascii="仿宋_GB2312" w:eastAsia="仿宋_GB2312" w:hint="eastAsia"/>
          <w:b/>
          <w:color w:val="000000"/>
          <w:sz w:val="32"/>
          <w:szCs w:val="32"/>
        </w:rPr>
        <w:t>公务接待费支出</w:t>
      </w:r>
      <w:r>
        <w:rPr>
          <w:rFonts w:ascii="仿宋_GB2312" w:eastAsia="仿宋_GB2312" w:hint="eastAsia"/>
          <w:color w:val="000000"/>
          <w:sz w:val="32"/>
          <w:szCs w:val="32"/>
        </w:rPr>
        <w:t>0.35</w:t>
      </w:r>
      <w:r>
        <w:rPr>
          <w:rFonts w:ascii="仿宋_GB2312" w:eastAsia="仿宋_GB2312" w:hint="eastAsia"/>
          <w:color w:val="000000"/>
          <w:sz w:val="32"/>
          <w:szCs w:val="32"/>
        </w:rPr>
        <w:t>万元。主要用于执行公务、开展业务活动开支的交通费、住宿费、用餐费等。国内公务接待</w:t>
      </w:r>
      <w:r>
        <w:rPr>
          <w:rFonts w:ascii="仿宋_GB2312" w:eastAsia="仿宋_GB2312" w:hint="eastAsia"/>
          <w:color w:val="000000"/>
          <w:sz w:val="32"/>
          <w:szCs w:val="32"/>
        </w:rPr>
        <w:t>22</w:t>
      </w:r>
      <w:r>
        <w:rPr>
          <w:rFonts w:ascii="仿宋_GB2312" w:eastAsia="仿宋_GB2312" w:hint="eastAsia"/>
          <w:color w:val="000000"/>
          <w:sz w:val="32"/>
          <w:szCs w:val="32"/>
        </w:rPr>
        <w:t>批次，</w:t>
      </w:r>
      <w:r>
        <w:rPr>
          <w:rFonts w:ascii="仿宋_GB2312" w:eastAsia="仿宋_GB2312" w:hint="eastAsia"/>
          <w:color w:val="000000"/>
          <w:sz w:val="32"/>
          <w:szCs w:val="32"/>
        </w:rPr>
        <w:t>71</w:t>
      </w:r>
      <w:r>
        <w:rPr>
          <w:rFonts w:ascii="仿宋_GB2312" w:eastAsia="仿宋_GB2312" w:hint="eastAsia"/>
          <w:color w:val="000000"/>
          <w:sz w:val="32"/>
          <w:szCs w:val="32"/>
        </w:rPr>
        <w:t>人次（不包括陪同人员），共计支出</w:t>
      </w:r>
      <w:r>
        <w:rPr>
          <w:rFonts w:ascii="仿宋_GB2312" w:eastAsia="仿宋_GB2312" w:hint="eastAsia"/>
          <w:color w:val="000000"/>
          <w:sz w:val="32"/>
          <w:szCs w:val="32"/>
        </w:rPr>
        <w:t>0.35</w:t>
      </w:r>
      <w:r>
        <w:rPr>
          <w:rFonts w:ascii="仿宋_GB2312" w:eastAsia="仿宋_GB2312" w:hint="eastAsia"/>
          <w:color w:val="000000"/>
          <w:sz w:val="32"/>
          <w:szCs w:val="32"/>
        </w:rPr>
        <w:t>万元，具体内容包括：接待</w:t>
      </w:r>
      <w:r>
        <w:rPr>
          <w:rFonts w:ascii="仿宋_GB2312" w:eastAsia="仿宋_GB2312" w:hint="eastAsia"/>
          <w:color w:val="000000"/>
          <w:sz w:val="32"/>
          <w:szCs w:val="32"/>
        </w:rPr>
        <w:t>教育部门各种检查</w:t>
      </w:r>
      <w:r>
        <w:rPr>
          <w:rFonts w:ascii="仿宋_GB2312" w:eastAsia="仿宋_GB2312" w:hint="eastAsia"/>
          <w:color w:val="000000"/>
          <w:sz w:val="32"/>
          <w:szCs w:val="32"/>
        </w:rPr>
        <w:t>接待</w:t>
      </w:r>
      <w:r>
        <w:rPr>
          <w:rFonts w:ascii="仿宋_GB2312" w:eastAsia="仿宋_GB2312" w:hint="eastAsia"/>
          <w:color w:val="000000"/>
          <w:sz w:val="32"/>
          <w:szCs w:val="32"/>
        </w:rPr>
        <w:t>12</w:t>
      </w:r>
      <w:r>
        <w:rPr>
          <w:rFonts w:ascii="仿宋_GB2312" w:eastAsia="仿宋_GB2312" w:hint="eastAsia"/>
          <w:color w:val="000000"/>
          <w:sz w:val="32"/>
          <w:szCs w:val="32"/>
        </w:rPr>
        <w:t>批次，</w:t>
      </w:r>
      <w:r>
        <w:rPr>
          <w:rFonts w:ascii="仿宋_GB2312" w:eastAsia="仿宋_GB2312" w:hint="eastAsia"/>
          <w:color w:val="000000"/>
          <w:sz w:val="32"/>
          <w:szCs w:val="32"/>
        </w:rPr>
        <w:t>36</w:t>
      </w:r>
      <w:r>
        <w:rPr>
          <w:rFonts w:ascii="仿宋_GB2312" w:eastAsia="仿宋_GB2312" w:hint="eastAsia"/>
          <w:color w:val="000000"/>
          <w:sz w:val="32"/>
          <w:szCs w:val="32"/>
        </w:rPr>
        <w:t>人次</w:t>
      </w:r>
      <w:r>
        <w:rPr>
          <w:rFonts w:ascii="仿宋_GB2312" w:eastAsia="仿宋_GB2312" w:hint="eastAsia"/>
          <w:color w:val="000000"/>
          <w:sz w:val="32"/>
          <w:szCs w:val="32"/>
        </w:rPr>
        <w:t>开支</w:t>
      </w:r>
      <w:r>
        <w:rPr>
          <w:rFonts w:ascii="仿宋_GB2312" w:eastAsia="仿宋_GB2312" w:hint="eastAsia"/>
          <w:color w:val="000000"/>
          <w:sz w:val="32"/>
          <w:szCs w:val="32"/>
        </w:rPr>
        <w:t>0.18</w:t>
      </w:r>
      <w:r>
        <w:rPr>
          <w:rFonts w:ascii="仿宋_GB2312" w:eastAsia="仿宋_GB2312" w:hint="eastAsia"/>
          <w:color w:val="000000"/>
          <w:sz w:val="32"/>
          <w:szCs w:val="32"/>
        </w:rPr>
        <w:t>万元</w:t>
      </w:r>
      <w:r>
        <w:rPr>
          <w:rFonts w:ascii="仿宋_GB2312" w:eastAsia="仿宋_GB2312" w:hint="eastAsia"/>
          <w:color w:val="000000"/>
          <w:sz w:val="32"/>
          <w:szCs w:val="32"/>
        </w:rPr>
        <w:t>和扶贫检查</w:t>
      </w:r>
      <w:r>
        <w:rPr>
          <w:rFonts w:ascii="仿宋_GB2312" w:eastAsia="仿宋_GB2312" w:hint="eastAsia"/>
          <w:color w:val="000000"/>
          <w:sz w:val="32"/>
          <w:szCs w:val="32"/>
        </w:rPr>
        <w:t>接待</w:t>
      </w:r>
      <w:r>
        <w:rPr>
          <w:rFonts w:ascii="仿宋_GB2312" w:eastAsia="仿宋_GB2312" w:hint="eastAsia"/>
          <w:color w:val="000000"/>
          <w:sz w:val="32"/>
          <w:szCs w:val="32"/>
        </w:rPr>
        <w:t>教育部门各种检查</w:t>
      </w:r>
      <w:r>
        <w:rPr>
          <w:rFonts w:ascii="仿宋_GB2312" w:eastAsia="仿宋_GB2312" w:hint="eastAsia"/>
          <w:color w:val="000000"/>
          <w:sz w:val="32"/>
          <w:szCs w:val="32"/>
        </w:rPr>
        <w:t>接待</w:t>
      </w:r>
      <w:r>
        <w:rPr>
          <w:rFonts w:ascii="仿宋_GB2312" w:eastAsia="仿宋_GB2312" w:hint="eastAsia"/>
          <w:color w:val="000000"/>
          <w:sz w:val="32"/>
          <w:szCs w:val="32"/>
        </w:rPr>
        <w:t>10</w:t>
      </w:r>
      <w:r>
        <w:rPr>
          <w:rFonts w:ascii="仿宋_GB2312" w:eastAsia="仿宋_GB2312" w:hint="eastAsia"/>
          <w:color w:val="000000"/>
          <w:sz w:val="32"/>
          <w:szCs w:val="32"/>
        </w:rPr>
        <w:t>批次，</w:t>
      </w:r>
      <w:r>
        <w:rPr>
          <w:rFonts w:ascii="仿宋_GB2312" w:eastAsia="仿宋_GB2312" w:hint="eastAsia"/>
          <w:color w:val="000000"/>
          <w:sz w:val="32"/>
          <w:szCs w:val="32"/>
        </w:rPr>
        <w:t>35</w:t>
      </w:r>
      <w:r>
        <w:rPr>
          <w:rFonts w:ascii="仿宋_GB2312" w:eastAsia="仿宋_GB2312" w:hint="eastAsia"/>
          <w:color w:val="000000"/>
          <w:sz w:val="32"/>
          <w:szCs w:val="32"/>
        </w:rPr>
        <w:t>人次</w:t>
      </w:r>
      <w:r>
        <w:rPr>
          <w:rFonts w:ascii="仿宋_GB2312" w:eastAsia="仿宋_GB2312" w:hint="eastAsia"/>
          <w:color w:val="000000"/>
          <w:sz w:val="32"/>
          <w:szCs w:val="32"/>
        </w:rPr>
        <w:t>开支</w:t>
      </w:r>
      <w:r>
        <w:rPr>
          <w:rFonts w:ascii="仿宋_GB2312" w:eastAsia="仿宋_GB2312" w:hint="eastAsia"/>
          <w:color w:val="000000"/>
          <w:sz w:val="32"/>
          <w:szCs w:val="32"/>
        </w:rPr>
        <w:t>0.17</w:t>
      </w:r>
      <w:r>
        <w:rPr>
          <w:rFonts w:ascii="仿宋_GB2312" w:eastAsia="仿宋_GB2312" w:hint="eastAsia"/>
          <w:color w:val="000000"/>
          <w:sz w:val="32"/>
          <w:szCs w:val="32"/>
        </w:rPr>
        <w:t>万元</w:t>
      </w:r>
      <w:r>
        <w:rPr>
          <w:rFonts w:ascii="仿宋_GB2312" w:eastAsia="仿宋_GB2312" w:hint="eastAsia"/>
          <w:color w:val="000000"/>
          <w:sz w:val="32"/>
          <w:szCs w:val="32"/>
        </w:rPr>
        <w:t>。其中：外事接待</w:t>
      </w:r>
      <w:r>
        <w:rPr>
          <w:rFonts w:ascii="仿宋_GB2312" w:eastAsia="仿宋_GB2312" w:hint="eastAsia"/>
          <w:color w:val="000000"/>
          <w:sz w:val="32"/>
          <w:szCs w:val="32"/>
        </w:rPr>
        <w:t>0</w:t>
      </w:r>
      <w:r>
        <w:rPr>
          <w:rFonts w:ascii="仿宋_GB2312" w:eastAsia="仿宋_GB2312" w:hint="eastAsia"/>
          <w:color w:val="000000"/>
          <w:sz w:val="32"/>
          <w:szCs w:val="32"/>
        </w:rPr>
        <w:t>批次，</w:t>
      </w:r>
      <w:r>
        <w:rPr>
          <w:rFonts w:ascii="仿宋_GB2312" w:eastAsia="仿宋_GB2312" w:hint="eastAsia"/>
          <w:color w:val="000000"/>
          <w:sz w:val="32"/>
          <w:szCs w:val="32"/>
        </w:rPr>
        <w:t>0</w:t>
      </w:r>
      <w:r>
        <w:rPr>
          <w:rFonts w:ascii="仿宋_GB2312" w:eastAsia="仿宋_GB2312" w:hint="eastAsia"/>
          <w:color w:val="000000"/>
          <w:sz w:val="32"/>
          <w:szCs w:val="32"/>
        </w:rPr>
        <w:t>人，共计支出</w:t>
      </w:r>
      <w:r>
        <w:rPr>
          <w:rFonts w:ascii="仿宋_GB2312" w:eastAsia="仿宋_GB2312" w:hint="eastAsia"/>
          <w:color w:val="000000"/>
          <w:sz w:val="32"/>
          <w:szCs w:val="32"/>
        </w:rPr>
        <w:t>0</w:t>
      </w:r>
      <w:r>
        <w:rPr>
          <w:rFonts w:ascii="仿宋_GB2312" w:eastAsia="仿宋_GB2312" w:hint="eastAsia"/>
          <w:color w:val="000000"/>
          <w:sz w:val="32"/>
          <w:szCs w:val="32"/>
        </w:rPr>
        <w:t>万元，主要用于接待无（具体项目）。</w:t>
      </w:r>
    </w:p>
    <w:p w:rsidR="00251191" w:rsidRDefault="00C06064">
      <w:pPr>
        <w:spacing w:line="600" w:lineRule="exact"/>
        <w:ind w:firstLine="640"/>
        <w:rPr>
          <w:rFonts w:ascii="仿宋_GB2312" w:eastAsia="仿宋_GB2312"/>
          <w:color w:val="000000"/>
          <w:sz w:val="32"/>
          <w:szCs w:val="32"/>
        </w:rPr>
      </w:pPr>
      <w:r>
        <w:rPr>
          <w:rFonts w:ascii="仿宋_GB2312" w:eastAsia="仿宋_GB2312" w:hint="eastAsia"/>
          <w:color w:val="000000"/>
          <w:sz w:val="32"/>
          <w:szCs w:val="32"/>
        </w:rPr>
        <w:lastRenderedPageBreak/>
        <w:t>公务接待费支出决算比</w:t>
      </w:r>
      <w:r>
        <w:rPr>
          <w:rFonts w:ascii="仿宋_GB2312" w:eastAsia="仿宋_GB2312" w:hint="eastAsia"/>
          <w:color w:val="000000"/>
          <w:sz w:val="32"/>
          <w:szCs w:val="32"/>
        </w:rPr>
        <w:t>2016</w:t>
      </w:r>
      <w:r>
        <w:rPr>
          <w:rFonts w:ascii="仿宋_GB2312" w:eastAsia="仿宋_GB2312" w:hint="eastAsia"/>
          <w:color w:val="000000"/>
          <w:sz w:val="32"/>
          <w:szCs w:val="32"/>
        </w:rPr>
        <w:t>年增加</w:t>
      </w:r>
      <w:r>
        <w:rPr>
          <w:rFonts w:ascii="仿宋_GB2312" w:eastAsia="仿宋_GB2312" w:hint="eastAsia"/>
          <w:color w:val="000000"/>
          <w:sz w:val="32"/>
          <w:szCs w:val="32"/>
        </w:rPr>
        <w:t>0.15</w:t>
      </w:r>
      <w:r>
        <w:rPr>
          <w:rFonts w:ascii="仿宋_GB2312" w:eastAsia="仿宋_GB2312" w:hint="eastAsia"/>
          <w:color w:val="000000"/>
          <w:sz w:val="32"/>
          <w:szCs w:val="32"/>
        </w:rPr>
        <w:t>万元，增长</w:t>
      </w:r>
      <w:r>
        <w:rPr>
          <w:rFonts w:ascii="仿宋_GB2312" w:eastAsia="仿宋_GB2312" w:hint="eastAsia"/>
          <w:color w:val="000000"/>
          <w:sz w:val="32"/>
          <w:szCs w:val="32"/>
        </w:rPr>
        <w:t>75%</w:t>
      </w:r>
      <w:r>
        <w:rPr>
          <w:rFonts w:ascii="仿宋_GB2312" w:eastAsia="仿宋_GB2312" w:hint="eastAsia"/>
          <w:color w:val="000000"/>
          <w:sz w:val="32"/>
          <w:szCs w:val="32"/>
        </w:rPr>
        <w:t>。主要原因是</w:t>
      </w:r>
      <w:r>
        <w:rPr>
          <w:rFonts w:ascii="仿宋_GB2312" w:eastAsia="仿宋_GB2312" w:hint="eastAsia"/>
          <w:color w:val="000000"/>
          <w:sz w:val="32"/>
          <w:szCs w:val="32"/>
        </w:rPr>
        <w:t>各类检查及交流活动</w:t>
      </w:r>
      <w:r>
        <w:rPr>
          <w:rFonts w:ascii="仿宋_GB2312" w:eastAsia="仿宋_GB2312" w:hint="eastAsia"/>
          <w:color w:val="000000"/>
          <w:sz w:val="32"/>
          <w:szCs w:val="32"/>
        </w:rPr>
        <w:t>增加。</w:t>
      </w:r>
    </w:p>
    <w:p w:rsidR="00251191" w:rsidRDefault="00C06064">
      <w:pPr>
        <w:spacing w:line="600" w:lineRule="exact"/>
        <w:ind w:firstLine="640"/>
        <w:rPr>
          <w:rFonts w:ascii="黑体" w:eastAsia="黑体"/>
          <w:color w:val="000000"/>
          <w:sz w:val="32"/>
          <w:szCs w:val="32"/>
        </w:rPr>
      </w:pPr>
      <w:r>
        <w:rPr>
          <w:rFonts w:ascii="黑体" w:eastAsia="黑体" w:hint="eastAsia"/>
          <w:color w:val="000000"/>
          <w:sz w:val="32"/>
          <w:szCs w:val="32"/>
        </w:rPr>
        <w:t>八、政府性基金预算支出决算情况说明</w:t>
      </w:r>
    </w:p>
    <w:p w:rsidR="00251191" w:rsidRDefault="00C06064">
      <w:pPr>
        <w:spacing w:line="600" w:lineRule="exact"/>
        <w:ind w:firstLine="640"/>
        <w:rPr>
          <w:rFonts w:ascii="仿宋_GB2312" w:eastAsia="仿宋_GB2312"/>
          <w:color w:val="000000"/>
          <w:sz w:val="32"/>
          <w:szCs w:val="32"/>
        </w:rPr>
      </w:pPr>
      <w:r>
        <w:rPr>
          <w:rFonts w:ascii="仿宋_GB2312" w:eastAsia="仿宋_GB2312" w:hint="eastAsia"/>
          <w:color w:val="000000"/>
          <w:sz w:val="32"/>
          <w:szCs w:val="32"/>
        </w:rPr>
        <w:t>2017</w:t>
      </w:r>
      <w:r>
        <w:rPr>
          <w:rFonts w:ascii="仿宋_GB2312" w:eastAsia="仿宋_GB2312" w:hint="eastAsia"/>
          <w:color w:val="000000"/>
          <w:sz w:val="32"/>
          <w:szCs w:val="32"/>
        </w:rPr>
        <w:t>年度本部门政府性基金预算拨款支出</w:t>
      </w:r>
      <w:r>
        <w:rPr>
          <w:rFonts w:ascii="仿宋_GB2312" w:eastAsia="仿宋_GB2312" w:hint="eastAsia"/>
          <w:color w:val="000000"/>
          <w:sz w:val="32"/>
          <w:szCs w:val="32"/>
        </w:rPr>
        <w:t>0</w:t>
      </w:r>
      <w:r>
        <w:rPr>
          <w:rFonts w:ascii="仿宋_GB2312" w:eastAsia="仿宋_GB2312" w:hint="eastAsia"/>
          <w:color w:val="000000"/>
          <w:sz w:val="32"/>
          <w:szCs w:val="32"/>
        </w:rPr>
        <w:t>万元。</w:t>
      </w:r>
    </w:p>
    <w:p w:rsidR="00251191" w:rsidRDefault="00C06064">
      <w:pPr>
        <w:spacing w:line="600" w:lineRule="exact"/>
        <w:ind w:firstLine="640"/>
        <w:rPr>
          <w:rFonts w:ascii="黑体" w:eastAsia="黑体"/>
          <w:color w:val="000000"/>
          <w:sz w:val="32"/>
          <w:szCs w:val="32"/>
        </w:rPr>
      </w:pPr>
      <w:r>
        <w:rPr>
          <w:rFonts w:ascii="黑体" w:eastAsia="黑体" w:hint="eastAsia"/>
          <w:color w:val="000000"/>
          <w:sz w:val="32"/>
          <w:szCs w:val="32"/>
        </w:rPr>
        <w:t>九、国有资本经营预算支出决算情况说明</w:t>
      </w:r>
    </w:p>
    <w:p w:rsidR="00251191" w:rsidRDefault="00C06064">
      <w:pPr>
        <w:spacing w:line="600" w:lineRule="exact"/>
        <w:ind w:firstLine="640"/>
        <w:rPr>
          <w:rFonts w:ascii="仿宋_GB2312" w:eastAsia="仿宋_GB2312"/>
          <w:color w:val="000000"/>
          <w:sz w:val="32"/>
          <w:szCs w:val="32"/>
        </w:rPr>
      </w:pPr>
      <w:r>
        <w:rPr>
          <w:rFonts w:ascii="仿宋_GB2312" w:eastAsia="仿宋_GB2312" w:hint="eastAsia"/>
          <w:color w:val="000000"/>
          <w:sz w:val="32"/>
          <w:szCs w:val="32"/>
        </w:rPr>
        <w:t>2017</w:t>
      </w:r>
      <w:r>
        <w:rPr>
          <w:rFonts w:ascii="仿宋_GB2312" w:eastAsia="仿宋_GB2312" w:hint="eastAsia"/>
          <w:color w:val="000000"/>
          <w:sz w:val="32"/>
          <w:szCs w:val="32"/>
        </w:rPr>
        <w:t>年度本部门国有资本经营预算拨款支出</w:t>
      </w:r>
      <w:r>
        <w:rPr>
          <w:rFonts w:ascii="仿宋_GB2312" w:eastAsia="仿宋_GB2312" w:hint="eastAsia"/>
          <w:color w:val="000000"/>
          <w:sz w:val="32"/>
          <w:szCs w:val="32"/>
        </w:rPr>
        <w:t>0</w:t>
      </w:r>
      <w:r>
        <w:rPr>
          <w:rFonts w:ascii="仿宋_GB2312" w:eastAsia="仿宋_GB2312" w:hint="eastAsia"/>
          <w:color w:val="000000"/>
          <w:sz w:val="32"/>
          <w:szCs w:val="32"/>
        </w:rPr>
        <w:t>万元。</w:t>
      </w:r>
    </w:p>
    <w:p w:rsidR="00251191" w:rsidRDefault="00C06064">
      <w:pPr>
        <w:spacing w:line="600" w:lineRule="exact"/>
        <w:ind w:firstLineChars="200" w:firstLine="640"/>
        <w:rPr>
          <w:rFonts w:ascii="黑体" w:eastAsia="黑体"/>
          <w:color w:val="000000"/>
          <w:sz w:val="32"/>
          <w:szCs w:val="32"/>
        </w:rPr>
      </w:pPr>
      <w:r>
        <w:rPr>
          <w:rFonts w:ascii="黑体" w:eastAsia="黑体" w:hint="eastAsia"/>
          <w:color w:val="000000"/>
          <w:sz w:val="32"/>
          <w:szCs w:val="32"/>
        </w:rPr>
        <w:t>十、其他重要事项的情况说明</w:t>
      </w:r>
    </w:p>
    <w:p w:rsidR="00251191" w:rsidRDefault="00C06064">
      <w:pPr>
        <w:spacing w:line="600" w:lineRule="exact"/>
        <w:ind w:firstLineChars="200" w:firstLine="643"/>
        <w:rPr>
          <w:rFonts w:ascii="仿宋_GB2312" w:eastAsia="仿宋_GB2312"/>
          <w:color w:val="000000"/>
          <w:sz w:val="32"/>
          <w:szCs w:val="32"/>
        </w:rPr>
      </w:pPr>
      <w:r>
        <w:rPr>
          <w:rFonts w:ascii="仿宋_GB2312" w:eastAsia="仿宋_GB2312" w:hint="eastAsia"/>
          <w:b/>
          <w:color w:val="000000"/>
          <w:sz w:val="32"/>
          <w:szCs w:val="32"/>
        </w:rPr>
        <w:t>（一）机关运行经费支出情况</w:t>
      </w:r>
    </w:p>
    <w:p w:rsidR="00251191" w:rsidRDefault="00C06064">
      <w:pPr>
        <w:spacing w:line="600" w:lineRule="exact"/>
        <w:ind w:firstLineChars="200" w:firstLine="640"/>
        <w:rPr>
          <w:rFonts w:ascii="仿宋_GB2312" w:eastAsia="仿宋_GB2312"/>
          <w:color w:val="000000"/>
          <w:sz w:val="32"/>
          <w:szCs w:val="32"/>
        </w:rPr>
      </w:pPr>
      <w:r>
        <w:rPr>
          <w:rFonts w:ascii="仿宋_GB2312" w:eastAsia="仿宋_GB2312" w:hint="eastAsia"/>
          <w:color w:val="000000"/>
          <w:sz w:val="32"/>
          <w:szCs w:val="32"/>
        </w:rPr>
        <w:t>2017</w:t>
      </w:r>
      <w:r>
        <w:rPr>
          <w:rFonts w:ascii="仿宋_GB2312" w:eastAsia="仿宋_GB2312" w:hint="eastAsia"/>
          <w:color w:val="000000"/>
          <w:sz w:val="32"/>
          <w:szCs w:val="32"/>
        </w:rPr>
        <w:t>年度，本部门机关运行经费支出</w:t>
      </w:r>
      <w:r>
        <w:rPr>
          <w:rFonts w:ascii="仿宋_GB2312" w:eastAsia="仿宋_GB2312" w:hint="eastAsia"/>
          <w:color w:val="000000"/>
          <w:sz w:val="32"/>
          <w:szCs w:val="32"/>
        </w:rPr>
        <w:t>0</w:t>
      </w:r>
      <w:r>
        <w:rPr>
          <w:rFonts w:ascii="仿宋_GB2312" w:eastAsia="仿宋_GB2312" w:hint="eastAsia"/>
          <w:color w:val="000000"/>
          <w:sz w:val="32"/>
          <w:szCs w:val="32"/>
        </w:rPr>
        <w:t>万元，比</w:t>
      </w:r>
      <w:r>
        <w:rPr>
          <w:rFonts w:ascii="仿宋_GB2312" w:eastAsia="仿宋_GB2312" w:hint="eastAsia"/>
          <w:color w:val="000000"/>
          <w:sz w:val="32"/>
          <w:szCs w:val="32"/>
        </w:rPr>
        <w:t>2016</w:t>
      </w:r>
      <w:r>
        <w:rPr>
          <w:rFonts w:ascii="仿宋_GB2312" w:eastAsia="仿宋_GB2312" w:hint="eastAsia"/>
          <w:color w:val="000000"/>
          <w:sz w:val="32"/>
          <w:szCs w:val="32"/>
        </w:rPr>
        <w:t>年增加</w:t>
      </w:r>
      <w:r>
        <w:rPr>
          <w:rFonts w:ascii="仿宋_GB2312" w:eastAsia="仿宋_GB2312" w:hint="eastAsia"/>
          <w:color w:val="000000"/>
          <w:sz w:val="32"/>
          <w:szCs w:val="32"/>
        </w:rPr>
        <w:t>0</w:t>
      </w:r>
      <w:r>
        <w:rPr>
          <w:rFonts w:ascii="仿宋_GB2312" w:eastAsia="仿宋_GB2312" w:hint="eastAsia"/>
          <w:color w:val="000000"/>
          <w:sz w:val="32"/>
          <w:szCs w:val="32"/>
        </w:rPr>
        <w:t>万元，增长</w:t>
      </w:r>
      <w:r>
        <w:rPr>
          <w:rFonts w:ascii="仿宋_GB2312" w:eastAsia="仿宋_GB2312" w:hint="eastAsia"/>
          <w:color w:val="000000"/>
          <w:sz w:val="32"/>
          <w:szCs w:val="32"/>
        </w:rPr>
        <w:t>0</w:t>
      </w:r>
      <w:r>
        <w:rPr>
          <w:rFonts w:ascii="仿宋_GB2312" w:eastAsia="仿宋_GB2312" w:hint="eastAsia"/>
          <w:color w:val="000000"/>
          <w:sz w:val="32"/>
          <w:szCs w:val="32"/>
        </w:rPr>
        <w:t>%</w:t>
      </w:r>
      <w:r>
        <w:rPr>
          <w:rFonts w:ascii="仿宋_GB2312" w:eastAsia="仿宋_GB2312" w:hint="eastAsia"/>
          <w:color w:val="000000"/>
          <w:sz w:val="32"/>
          <w:szCs w:val="32"/>
        </w:rPr>
        <w:t>。</w:t>
      </w:r>
    </w:p>
    <w:p w:rsidR="00251191" w:rsidRDefault="00C06064">
      <w:pPr>
        <w:autoSpaceDE w:val="0"/>
        <w:autoSpaceDN w:val="0"/>
        <w:adjustRightInd w:val="0"/>
        <w:spacing w:line="600" w:lineRule="exact"/>
        <w:ind w:firstLineChars="200" w:firstLine="643"/>
        <w:jc w:val="left"/>
        <w:rPr>
          <w:rFonts w:ascii="仿宋_GB2312" w:eastAsia="仿宋_GB2312"/>
          <w:b/>
          <w:color w:val="000000"/>
          <w:sz w:val="32"/>
          <w:szCs w:val="32"/>
        </w:rPr>
      </w:pPr>
      <w:r>
        <w:rPr>
          <w:rFonts w:ascii="仿宋_GB2312" w:eastAsia="仿宋_GB2312" w:hint="eastAsia"/>
          <w:b/>
          <w:color w:val="000000"/>
          <w:sz w:val="32"/>
          <w:szCs w:val="32"/>
        </w:rPr>
        <w:t>（二）政府采购支出情况</w:t>
      </w:r>
    </w:p>
    <w:p w:rsidR="00251191" w:rsidRDefault="00C06064">
      <w:pPr>
        <w:spacing w:line="600" w:lineRule="exact"/>
        <w:ind w:firstLineChars="200" w:firstLine="640"/>
        <w:rPr>
          <w:rFonts w:ascii="仿宋_GB2312" w:eastAsia="仿宋_GB2312"/>
          <w:color w:val="000000"/>
          <w:sz w:val="32"/>
          <w:szCs w:val="32"/>
        </w:rPr>
      </w:pPr>
      <w:r>
        <w:rPr>
          <w:rFonts w:ascii="仿宋_GB2312" w:eastAsia="仿宋_GB2312" w:hint="eastAsia"/>
          <w:color w:val="000000"/>
          <w:sz w:val="32"/>
          <w:szCs w:val="32"/>
        </w:rPr>
        <w:t>2017</w:t>
      </w:r>
      <w:r>
        <w:rPr>
          <w:rFonts w:ascii="仿宋_GB2312" w:eastAsia="仿宋_GB2312" w:hint="eastAsia"/>
          <w:color w:val="000000"/>
          <w:sz w:val="32"/>
          <w:szCs w:val="32"/>
        </w:rPr>
        <w:t>年度，本部门政府采购支出总额</w:t>
      </w:r>
      <w:r>
        <w:rPr>
          <w:rFonts w:ascii="仿宋_GB2312" w:eastAsia="仿宋_GB2312" w:hint="eastAsia"/>
          <w:color w:val="000000"/>
          <w:sz w:val="32"/>
          <w:szCs w:val="32"/>
        </w:rPr>
        <w:t>0</w:t>
      </w:r>
      <w:r>
        <w:rPr>
          <w:rFonts w:ascii="仿宋_GB2312" w:eastAsia="仿宋_GB2312" w:hint="eastAsia"/>
          <w:color w:val="000000"/>
          <w:sz w:val="32"/>
          <w:szCs w:val="32"/>
        </w:rPr>
        <w:t>万元，其中：政府采购货物支出</w:t>
      </w:r>
      <w:r>
        <w:rPr>
          <w:rFonts w:ascii="仿宋_GB2312" w:eastAsia="仿宋_GB2312" w:hint="eastAsia"/>
          <w:color w:val="000000"/>
          <w:sz w:val="32"/>
          <w:szCs w:val="32"/>
        </w:rPr>
        <w:t>0</w:t>
      </w:r>
      <w:r>
        <w:rPr>
          <w:rFonts w:ascii="仿宋_GB2312" w:eastAsia="仿宋_GB2312" w:hint="eastAsia"/>
          <w:color w:val="000000"/>
          <w:sz w:val="32"/>
          <w:szCs w:val="32"/>
        </w:rPr>
        <w:t>万元、政府采购工程支出</w:t>
      </w:r>
      <w:r>
        <w:rPr>
          <w:rFonts w:ascii="仿宋_GB2312" w:eastAsia="仿宋_GB2312" w:hint="eastAsia"/>
          <w:color w:val="000000"/>
          <w:sz w:val="32"/>
          <w:szCs w:val="32"/>
        </w:rPr>
        <w:t>0</w:t>
      </w:r>
      <w:r>
        <w:rPr>
          <w:rFonts w:ascii="仿宋_GB2312" w:eastAsia="仿宋_GB2312" w:hint="eastAsia"/>
          <w:color w:val="000000"/>
          <w:sz w:val="32"/>
          <w:szCs w:val="32"/>
        </w:rPr>
        <w:t>万元、政府采购服务支出</w:t>
      </w:r>
      <w:r>
        <w:rPr>
          <w:rFonts w:ascii="仿宋_GB2312" w:eastAsia="仿宋_GB2312" w:hint="eastAsia"/>
          <w:color w:val="000000"/>
          <w:sz w:val="32"/>
          <w:szCs w:val="32"/>
        </w:rPr>
        <w:t>0</w:t>
      </w:r>
      <w:r>
        <w:rPr>
          <w:rFonts w:ascii="仿宋_GB2312" w:eastAsia="仿宋_GB2312" w:hint="eastAsia"/>
          <w:color w:val="000000"/>
          <w:sz w:val="32"/>
          <w:szCs w:val="32"/>
        </w:rPr>
        <w:t>万元。主要用于无（具体工作）。授予中小企业合同金额</w:t>
      </w:r>
      <w:r>
        <w:rPr>
          <w:rFonts w:ascii="仿宋_GB2312" w:eastAsia="仿宋_GB2312" w:hint="eastAsia"/>
          <w:color w:val="000000"/>
          <w:sz w:val="32"/>
          <w:szCs w:val="32"/>
        </w:rPr>
        <w:t>0</w:t>
      </w:r>
      <w:r>
        <w:rPr>
          <w:rFonts w:ascii="仿宋_GB2312" w:eastAsia="仿宋_GB2312" w:hint="eastAsia"/>
          <w:color w:val="000000"/>
          <w:sz w:val="32"/>
          <w:szCs w:val="32"/>
        </w:rPr>
        <w:t>万元，占政府采购支出总额的</w:t>
      </w:r>
      <w:r>
        <w:rPr>
          <w:rFonts w:ascii="仿宋_GB2312" w:eastAsia="仿宋_GB2312" w:hint="eastAsia"/>
          <w:color w:val="000000"/>
          <w:sz w:val="32"/>
          <w:szCs w:val="32"/>
        </w:rPr>
        <w:t>0%</w:t>
      </w:r>
      <w:r>
        <w:rPr>
          <w:rFonts w:ascii="仿宋_GB2312" w:eastAsia="仿宋_GB2312" w:hint="eastAsia"/>
          <w:color w:val="000000"/>
          <w:sz w:val="32"/>
          <w:szCs w:val="32"/>
        </w:rPr>
        <w:t>，其中：授予小</w:t>
      </w:r>
      <w:proofErr w:type="gramStart"/>
      <w:r>
        <w:rPr>
          <w:rFonts w:ascii="仿宋_GB2312" w:eastAsia="仿宋_GB2312" w:hint="eastAsia"/>
          <w:color w:val="000000"/>
          <w:sz w:val="32"/>
          <w:szCs w:val="32"/>
        </w:rPr>
        <w:t>微企业</w:t>
      </w:r>
      <w:proofErr w:type="gramEnd"/>
      <w:r>
        <w:rPr>
          <w:rFonts w:ascii="仿宋_GB2312" w:eastAsia="仿宋_GB2312" w:hint="eastAsia"/>
          <w:color w:val="000000"/>
          <w:sz w:val="32"/>
          <w:szCs w:val="32"/>
        </w:rPr>
        <w:t>合同金额</w:t>
      </w:r>
      <w:r>
        <w:rPr>
          <w:rFonts w:ascii="仿宋_GB2312" w:eastAsia="仿宋_GB2312" w:hint="eastAsia"/>
          <w:color w:val="000000"/>
          <w:sz w:val="32"/>
          <w:szCs w:val="32"/>
        </w:rPr>
        <w:t>0</w:t>
      </w:r>
      <w:r>
        <w:rPr>
          <w:rFonts w:ascii="仿宋_GB2312" w:eastAsia="仿宋_GB2312" w:hint="eastAsia"/>
          <w:color w:val="000000"/>
          <w:sz w:val="32"/>
          <w:szCs w:val="32"/>
        </w:rPr>
        <w:t>万元，占政府采购支出总额的</w:t>
      </w:r>
      <w:r>
        <w:rPr>
          <w:rFonts w:ascii="仿宋_GB2312" w:eastAsia="仿宋_GB2312" w:hint="eastAsia"/>
          <w:color w:val="000000"/>
          <w:sz w:val="32"/>
          <w:szCs w:val="32"/>
        </w:rPr>
        <w:t>0%</w:t>
      </w:r>
      <w:r>
        <w:rPr>
          <w:rFonts w:ascii="仿宋_GB2312" w:eastAsia="仿宋_GB2312" w:hint="eastAsia"/>
          <w:color w:val="000000"/>
          <w:sz w:val="32"/>
          <w:szCs w:val="32"/>
        </w:rPr>
        <w:t>。</w:t>
      </w:r>
    </w:p>
    <w:p w:rsidR="00251191" w:rsidRDefault="00C06064">
      <w:pPr>
        <w:autoSpaceDE w:val="0"/>
        <w:autoSpaceDN w:val="0"/>
        <w:adjustRightInd w:val="0"/>
        <w:spacing w:line="600" w:lineRule="exact"/>
        <w:ind w:firstLineChars="200" w:firstLine="643"/>
        <w:jc w:val="left"/>
        <w:rPr>
          <w:rFonts w:ascii="仿宋_GB2312" w:eastAsia="仿宋_GB2312"/>
          <w:b/>
          <w:color w:val="000000"/>
          <w:sz w:val="32"/>
          <w:szCs w:val="32"/>
        </w:rPr>
      </w:pPr>
      <w:r>
        <w:rPr>
          <w:rFonts w:ascii="仿宋_GB2312" w:eastAsia="仿宋_GB2312" w:hint="eastAsia"/>
          <w:b/>
          <w:color w:val="000000"/>
          <w:sz w:val="32"/>
          <w:szCs w:val="32"/>
        </w:rPr>
        <w:t>（三）国有资产占有使用情况</w:t>
      </w:r>
    </w:p>
    <w:p w:rsidR="00251191" w:rsidRDefault="00C06064">
      <w:pPr>
        <w:autoSpaceDE w:val="0"/>
        <w:autoSpaceDN w:val="0"/>
        <w:adjustRightInd w:val="0"/>
        <w:spacing w:line="600" w:lineRule="exact"/>
        <w:ind w:firstLineChars="200" w:firstLine="640"/>
        <w:jc w:val="left"/>
        <w:rPr>
          <w:rFonts w:ascii="仿宋_GB2312" w:eastAsia="仿宋_GB2312"/>
          <w:color w:val="000000"/>
          <w:sz w:val="32"/>
          <w:szCs w:val="32"/>
        </w:rPr>
      </w:pPr>
      <w:r>
        <w:rPr>
          <w:rFonts w:ascii="仿宋_GB2312" w:eastAsia="仿宋_GB2312" w:hint="eastAsia"/>
          <w:color w:val="000000"/>
          <w:sz w:val="32"/>
          <w:szCs w:val="32"/>
        </w:rPr>
        <w:t>截至</w:t>
      </w:r>
      <w:r>
        <w:rPr>
          <w:rFonts w:ascii="仿宋_GB2312" w:eastAsia="仿宋_GB2312" w:hint="eastAsia"/>
          <w:color w:val="000000"/>
          <w:sz w:val="32"/>
          <w:szCs w:val="32"/>
        </w:rPr>
        <w:t>2017</w:t>
      </w:r>
      <w:r>
        <w:rPr>
          <w:rFonts w:ascii="仿宋_GB2312" w:eastAsia="仿宋_GB2312" w:hint="eastAsia"/>
          <w:color w:val="000000"/>
          <w:sz w:val="32"/>
          <w:szCs w:val="32"/>
        </w:rPr>
        <w:t>年</w:t>
      </w:r>
      <w:r>
        <w:rPr>
          <w:rFonts w:ascii="仿宋_GB2312" w:eastAsia="仿宋_GB2312" w:hint="eastAsia"/>
          <w:color w:val="000000"/>
          <w:sz w:val="32"/>
          <w:szCs w:val="32"/>
        </w:rPr>
        <w:t>12</w:t>
      </w:r>
      <w:r>
        <w:rPr>
          <w:rFonts w:ascii="仿宋_GB2312" w:eastAsia="仿宋_GB2312" w:hint="eastAsia"/>
          <w:color w:val="000000"/>
          <w:sz w:val="32"/>
          <w:szCs w:val="32"/>
        </w:rPr>
        <w:t>月</w:t>
      </w:r>
      <w:r>
        <w:rPr>
          <w:rFonts w:ascii="仿宋_GB2312" w:eastAsia="仿宋_GB2312" w:hint="eastAsia"/>
          <w:color w:val="000000"/>
          <w:sz w:val="32"/>
          <w:szCs w:val="32"/>
        </w:rPr>
        <w:t>31</w:t>
      </w:r>
      <w:r>
        <w:rPr>
          <w:rFonts w:ascii="仿宋_GB2312" w:eastAsia="仿宋_GB2312" w:hint="eastAsia"/>
          <w:color w:val="000000"/>
          <w:sz w:val="32"/>
          <w:szCs w:val="32"/>
        </w:rPr>
        <w:t>日，本部门共有车辆</w:t>
      </w:r>
      <w:r>
        <w:rPr>
          <w:rFonts w:ascii="仿宋_GB2312" w:eastAsia="仿宋_GB2312" w:hint="eastAsia"/>
          <w:color w:val="000000"/>
          <w:sz w:val="32"/>
          <w:szCs w:val="32"/>
        </w:rPr>
        <w:t>0</w:t>
      </w:r>
      <w:r>
        <w:rPr>
          <w:rFonts w:ascii="仿宋_GB2312" w:eastAsia="仿宋_GB2312" w:hint="eastAsia"/>
          <w:color w:val="000000"/>
          <w:sz w:val="32"/>
          <w:szCs w:val="32"/>
        </w:rPr>
        <w:t>辆，其中：部级领导干部用车</w:t>
      </w:r>
      <w:r>
        <w:rPr>
          <w:rFonts w:ascii="仿宋_GB2312" w:eastAsia="仿宋_GB2312" w:hint="eastAsia"/>
          <w:color w:val="000000"/>
          <w:sz w:val="32"/>
          <w:szCs w:val="32"/>
        </w:rPr>
        <w:t>0</w:t>
      </w:r>
      <w:r>
        <w:rPr>
          <w:rFonts w:ascii="仿宋_GB2312" w:eastAsia="仿宋_GB2312" w:hint="eastAsia"/>
          <w:color w:val="000000"/>
          <w:sz w:val="32"/>
          <w:szCs w:val="32"/>
        </w:rPr>
        <w:t>辆、一般公务用车</w:t>
      </w:r>
      <w:r>
        <w:rPr>
          <w:rFonts w:ascii="仿宋_GB2312" w:eastAsia="仿宋_GB2312" w:hint="eastAsia"/>
          <w:color w:val="000000"/>
          <w:sz w:val="32"/>
          <w:szCs w:val="32"/>
        </w:rPr>
        <w:t>0</w:t>
      </w:r>
      <w:r>
        <w:rPr>
          <w:rFonts w:ascii="仿宋_GB2312" w:eastAsia="仿宋_GB2312" w:hint="eastAsia"/>
          <w:color w:val="000000"/>
          <w:sz w:val="32"/>
          <w:szCs w:val="32"/>
        </w:rPr>
        <w:t>辆、一般执法执勤用车</w:t>
      </w:r>
      <w:r>
        <w:rPr>
          <w:rFonts w:ascii="仿宋_GB2312" w:eastAsia="仿宋_GB2312" w:hint="eastAsia"/>
          <w:color w:val="000000"/>
          <w:sz w:val="32"/>
          <w:szCs w:val="32"/>
        </w:rPr>
        <w:t>0</w:t>
      </w:r>
      <w:r>
        <w:rPr>
          <w:rFonts w:ascii="仿宋_GB2312" w:eastAsia="仿宋_GB2312" w:hint="eastAsia"/>
          <w:color w:val="000000"/>
          <w:sz w:val="32"/>
          <w:szCs w:val="32"/>
        </w:rPr>
        <w:t>辆、特种专业技术用车</w:t>
      </w:r>
      <w:r>
        <w:rPr>
          <w:rFonts w:ascii="仿宋_GB2312" w:eastAsia="仿宋_GB2312" w:hint="eastAsia"/>
          <w:color w:val="000000"/>
          <w:sz w:val="32"/>
          <w:szCs w:val="32"/>
        </w:rPr>
        <w:t>0</w:t>
      </w:r>
      <w:r>
        <w:rPr>
          <w:rFonts w:ascii="仿宋_GB2312" w:eastAsia="仿宋_GB2312" w:hint="eastAsia"/>
          <w:color w:val="000000"/>
          <w:sz w:val="32"/>
          <w:szCs w:val="32"/>
        </w:rPr>
        <w:t>辆、其他用车</w:t>
      </w:r>
      <w:r>
        <w:rPr>
          <w:rFonts w:ascii="仿宋_GB2312" w:eastAsia="仿宋_GB2312" w:hint="eastAsia"/>
          <w:color w:val="000000"/>
          <w:sz w:val="32"/>
          <w:szCs w:val="32"/>
        </w:rPr>
        <w:t>0</w:t>
      </w:r>
      <w:r>
        <w:rPr>
          <w:rFonts w:ascii="仿宋_GB2312" w:eastAsia="仿宋_GB2312" w:hint="eastAsia"/>
          <w:color w:val="000000"/>
          <w:sz w:val="32"/>
          <w:szCs w:val="32"/>
        </w:rPr>
        <w:t>辆；单价</w:t>
      </w:r>
      <w:r>
        <w:rPr>
          <w:rFonts w:ascii="仿宋_GB2312" w:eastAsia="仿宋_GB2312" w:hint="eastAsia"/>
          <w:color w:val="000000"/>
          <w:sz w:val="32"/>
          <w:szCs w:val="32"/>
        </w:rPr>
        <w:t>50</w:t>
      </w:r>
      <w:r>
        <w:rPr>
          <w:rFonts w:ascii="仿宋_GB2312" w:eastAsia="仿宋_GB2312" w:hint="eastAsia"/>
          <w:color w:val="000000"/>
          <w:sz w:val="32"/>
          <w:szCs w:val="32"/>
        </w:rPr>
        <w:t>万元以上通用设备</w:t>
      </w:r>
      <w:r>
        <w:rPr>
          <w:rFonts w:ascii="仿宋_GB2312" w:eastAsia="仿宋_GB2312" w:hint="eastAsia"/>
          <w:color w:val="000000"/>
          <w:sz w:val="32"/>
          <w:szCs w:val="32"/>
        </w:rPr>
        <w:t>0</w:t>
      </w:r>
      <w:r>
        <w:rPr>
          <w:rFonts w:ascii="仿宋_GB2312" w:eastAsia="仿宋_GB2312" w:hint="eastAsia"/>
          <w:color w:val="000000"/>
          <w:sz w:val="32"/>
          <w:szCs w:val="32"/>
        </w:rPr>
        <w:t>台（套），单价</w:t>
      </w:r>
      <w:r>
        <w:rPr>
          <w:rFonts w:ascii="仿宋_GB2312" w:eastAsia="仿宋_GB2312" w:hint="eastAsia"/>
          <w:color w:val="000000"/>
          <w:sz w:val="32"/>
          <w:szCs w:val="32"/>
        </w:rPr>
        <w:t>100</w:t>
      </w:r>
      <w:r>
        <w:rPr>
          <w:rFonts w:ascii="仿宋_GB2312" w:eastAsia="仿宋_GB2312" w:hint="eastAsia"/>
          <w:color w:val="000000"/>
          <w:sz w:val="32"/>
          <w:szCs w:val="32"/>
        </w:rPr>
        <w:t>万元以上专用设备</w:t>
      </w:r>
      <w:r>
        <w:rPr>
          <w:rFonts w:ascii="仿宋_GB2312" w:eastAsia="仿宋_GB2312" w:hint="eastAsia"/>
          <w:color w:val="000000"/>
          <w:sz w:val="32"/>
          <w:szCs w:val="32"/>
        </w:rPr>
        <w:t>0</w:t>
      </w:r>
      <w:r>
        <w:rPr>
          <w:rFonts w:ascii="仿宋_GB2312" w:eastAsia="仿宋_GB2312" w:hint="eastAsia"/>
          <w:color w:val="000000"/>
          <w:sz w:val="32"/>
          <w:szCs w:val="32"/>
        </w:rPr>
        <w:t>台（套）。</w:t>
      </w:r>
    </w:p>
    <w:p w:rsidR="00251191" w:rsidRDefault="00C06064">
      <w:pPr>
        <w:autoSpaceDE w:val="0"/>
        <w:autoSpaceDN w:val="0"/>
        <w:adjustRightInd w:val="0"/>
        <w:spacing w:line="600" w:lineRule="exact"/>
        <w:ind w:firstLineChars="200" w:firstLine="643"/>
        <w:jc w:val="left"/>
        <w:rPr>
          <w:rFonts w:ascii="仿宋_GB2312" w:eastAsia="仿宋_GB2312"/>
          <w:b/>
          <w:color w:val="000000"/>
          <w:sz w:val="32"/>
          <w:szCs w:val="32"/>
        </w:rPr>
      </w:pPr>
      <w:r>
        <w:rPr>
          <w:rFonts w:ascii="仿宋_GB2312" w:eastAsia="仿宋_GB2312" w:hint="eastAsia"/>
          <w:b/>
          <w:color w:val="000000"/>
          <w:sz w:val="32"/>
          <w:szCs w:val="32"/>
        </w:rPr>
        <w:t>（四）预算绩效情况</w:t>
      </w:r>
    </w:p>
    <w:p w:rsidR="00251191" w:rsidRDefault="00C06064">
      <w:pPr>
        <w:spacing w:line="600" w:lineRule="atLeast"/>
        <w:ind w:firstLineChars="200" w:firstLine="640"/>
        <w:rPr>
          <w:rFonts w:ascii="仿宋_GB2312" w:eastAsia="仿宋_GB2312"/>
          <w:color w:val="000000"/>
          <w:sz w:val="32"/>
          <w:szCs w:val="32"/>
        </w:rPr>
      </w:pPr>
      <w:r>
        <w:rPr>
          <w:rFonts w:ascii="仿宋_GB2312" w:eastAsia="仿宋_GB2312" w:hint="eastAsia"/>
          <w:color w:val="000000"/>
          <w:sz w:val="32"/>
          <w:szCs w:val="32"/>
        </w:rPr>
        <w:t>1.</w:t>
      </w:r>
      <w:r>
        <w:rPr>
          <w:rFonts w:ascii="仿宋_GB2312" w:eastAsia="仿宋_GB2312" w:hint="eastAsia"/>
          <w:color w:val="000000"/>
          <w:sz w:val="32"/>
          <w:szCs w:val="32"/>
        </w:rPr>
        <w:t>绩效目标管理情况。</w:t>
      </w:r>
    </w:p>
    <w:p w:rsidR="00251191" w:rsidRDefault="00C06064">
      <w:pPr>
        <w:spacing w:line="600" w:lineRule="atLeast"/>
        <w:ind w:firstLineChars="200" w:firstLine="640"/>
        <w:rPr>
          <w:rFonts w:ascii="仿宋_GB2312" w:eastAsia="仿宋_GB2312"/>
          <w:color w:val="000000"/>
          <w:sz w:val="32"/>
          <w:szCs w:val="32"/>
        </w:rPr>
      </w:pPr>
      <w:r>
        <w:rPr>
          <w:rFonts w:ascii="仿宋_GB2312" w:eastAsia="仿宋_GB2312" w:hint="eastAsia"/>
          <w:color w:val="000000"/>
          <w:sz w:val="32"/>
          <w:szCs w:val="32"/>
        </w:rPr>
        <w:lastRenderedPageBreak/>
        <w:t>按照预算绩效管理要求，本部门</w:t>
      </w:r>
      <w:r w:rsidR="00A26183">
        <w:rPr>
          <w:rFonts w:ascii="仿宋_GB2312" w:eastAsia="仿宋_GB2312" w:hint="eastAsia"/>
          <w:color w:val="000000"/>
          <w:sz w:val="32"/>
          <w:szCs w:val="32"/>
        </w:rPr>
        <w:t>未</w:t>
      </w:r>
      <w:r>
        <w:rPr>
          <w:rFonts w:ascii="仿宋_GB2312" w:eastAsia="仿宋_GB2312" w:hint="eastAsia"/>
          <w:color w:val="000000"/>
          <w:sz w:val="32"/>
          <w:szCs w:val="32"/>
        </w:rPr>
        <w:t>对</w:t>
      </w:r>
      <w:r>
        <w:rPr>
          <w:rFonts w:ascii="仿宋_GB2312" w:eastAsia="仿宋_GB2312" w:hint="eastAsia"/>
          <w:color w:val="000000"/>
          <w:sz w:val="32"/>
          <w:szCs w:val="32"/>
        </w:rPr>
        <w:t>2017</w:t>
      </w:r>
      <w:r>
        <w:rPr>
          <w:rFonts w:ascii="仿宋_GB2312" w:eastAsia="仿宋_GB2312" w:hint="eastAsia"/>
          <w:color w:val="000000"/>
          <w:sz w:val="32"/>
          <w:szCs w:val="32"/>
        </w:rPr>
        <w:t>年一般公共预算项目支出开展</w:t>
      </w:r>
      <w:r>
        <w:rPr>
          <w:rFonts w:ascii="仿宋_GB2312" w:eastAsia="仿宋_GB2312" w:hint="eastAsia"/>
          <w:color w:val="000000"/>
          <w:sz w:val="32"/>
          <w:szCs w:val="32"/>
        </w:rPr>
        <w:t>绩效目标管理，共编制绩效目标</w:t>
      </w:r>
      <w:r>
        <w:rPr>
          <w:rFonts w:ascii="仿宋_GB2312" w:eastAsia="仿宋_GB2312" w:hint="eastAsia"/>
          <w:color w:val="000000"/>
          <w:sz w:val="32"/>
          <w:szCs w:val="32"/>
        </w:rPr>
        <w:t>0</w:t>
      </w:r>
      <w:r>
        <w:rPr>
          <w:rFonts w:ascii="仿宋_GB2312" w:eastAsia="仿宋_GB2312" w:hint="eastAsia"/>
          <w:color w:val="000000"/>
          <w:sz w:val="32"/>
          <w:szCs w:val="32"/>
        </w:rPr>
        <w:t>个，涉及财政资金</w:t>
      </w:r>
      <w:r>
        <w:rPr>
          <w:rFonts w:ascii="仿宋_GB2312" w:eastAsia="仿宋_GB2312" w:hint="eastAsia"/>
          <w:color w:val="000000"/>
          <w:sz w:val="32"/>
          <w:szCs w:val="32"/>
        </w:rPr>
        <w:t>0</w:t>
      </w:r>
      <w:r>
        <w:rPr>
          <w:rFonts w:ascii="仿宋_GB2312" w:eastAsia="仿宋_GB2312" w:hint="eastAsia"/>
          <w:color w:val="000000"/>
          <w:sz w:val="32"/>
          <w:szCs w:val="32"/>
        </w:rPr>
        <w:t>万元，覆盖率达到</w:t>
      </w:r>
      <w:r>
        <w:rPr>
          <w:rFonts w:ascii="仿宋_GB2312" w:eastAsia="仿宋_GB2312" w:hint="eastAsia"/>
          <w:color w:val="000000"/>
          <w:sz w:val="32"/>
          <w:szCs w:val="32"/>
        </w:rPr>
        <w:t>0</w:t>
      </w:r>
      <w:r>
        <w:rPr>
          <w:rFonts w:ascii="仿宋_GB2312" w:eastAsia="仿宋_GB2312" w:hint="eastAsia"/>
          <w:color w:val="000000"/>
          <w:sz w:val="32"/>
          <w:szCs w:val="32"/>
        </w:rPr>
        <w:t>%</w:t>
      </w:r>
      <w:r>
        <w:rPr>
          <w:rFonts w:ascii="仿宋_GB2312" w:eastAsia="仿宋_GB2312" w:hint="eastAsia"/>
          <w:color w:val="000000"/>
          <w:sz w:val="32"/>
          <w:szCs w:val="32"/>
        </w:rPr>
        <w:t>。</w:t>
      </w:r>
    </w:p>
    <w:p w:rsidR="00251191" w:rsidRDefault="00C06064">
      <w:pPr>
        <w:spacing w:line="600" w:lineRule="atLeast"/>
        <w:ind w:firstLineChars="200" w:firstLine="640"/>
        <w:rPr>
          <w:rFonts w:ascii="仿宋_GB2312" w:eastAsia="仿宋_GB2312"/>
          <w:color w:val="000000"/>
          <w:sz w:val="32"/>
          <w:szCs w:val="32"/>
        </w:rPr>
      </w:pPr>
      <w:r>
        <w:rPr>
          <w:rFonts w:ascii="仿宋_GB2312" w:eastAsia="仿宋_GB2312" w:hint="eastAsia"/>
          <w:color w:val="000000"/>
          <w:sz w:val="32"/>
          <w:szCs w:val="32"/>
        </w:rPr>
        <w:t>2.</w:t>
      </w:r>
      <w:r>
        <w:rPr>
          <w:rFonts w:ascii="仿宋_GB2312" w:eastAsia="仿宋_GB2312" w:hint="eastAsia"/>
          <w:color w:val="000000"/>
          <w:sz w:val="32"/>
          <w:szCs w:val="32"/>
        </w:rPr>
        <w:t>部门整体支出绩效自评</w:t>
      </w:r>
      <w:r>
        <w:rPr>
          <w:rFonts w:ascii="仿宋_GB2312" w:eastAsia="仿宋_GB2312" w:hint="eastAsia"/>
          <w:color w:val="000000"/>
          <w:sz w:val="32"/>
          <w:szCs w:val="32"/>
        </w:rPr>
        <w:t>开展情况。</w:t>
      </w:r>
    </w:p>
    <w:p w:rsidR="00251191" w:rsidRDefault="00C06064">
      <w:pPr>
        <w:spacing w:line="600" w:lineRule="atLeast"/>
        <w:ind w:firstLineChars="200" w:firstLine="640"/>
        <w:rPr>
          <w:rFonts w:ascii="仿宋_GB2312" w:eastAsia="仿宋_GB2312"/>
          <w:b/>
          <w:color w:val="000000"/>
          <w:sz w:val="32"/>
          <w:szCs w:val="32"/>
          <w:highlight w:val="yellow"/>
        </w:rPr>
      </w:pPr>
      <w:r>
        <w:rPr>
          <w:rFonts w:ascii="仿宋_GB2312" w:eastAsia="仿宋_GB2312" w:hint="eastAsia"/>
          <w:color w:val="000000"/>
          <w:sz w:val="32"/>
          <w:szCs w:val="32"/>
        </w:rPr>
        <w:t>本部门未对</w:t>
      </w:r>
      <w:r>
        <w:rPr>
          <w:rFonts w:ascii="仿宋_GB2312" w:eastAsia="仿宋_GB2312" w:hint="eastAsia"/>
          <w:color w:val="000000"/>
          <w:sz w:val="32"/>
          <w:szCs w:val="32"/>
        </w:rPr>
        <w:t>2017</w:t>
      </w:r>
      <w:r>
        <w:rPr>
          <w:rFonts w:ascii="仿宋_GB2312" w:eastAsia="仿宋_GB2312" w:hint="eastAsia"/>
          <w:color w:val="000000"/>
          <w:sz w:val="32"/>
          <w:szCs w:val="32"/>
        </w:rPr>
        <w:t>年整体支出开展绩效自评。</w:t>
      </w:r>
    </w:p>
    <w:p w:rsidR="00A26183" w:rsidRDefault="00A26183">
      <w:pPr>
        <w:jc w:val="center"/>
        <w:rPr>
          <w:rFonts w:ascii="黑体" w:eastAsia="黑体" w:hAnsi="黑体"/>
          <w:color w:val="000000"/>
          <w:sz w:val="32"/>
          <w:szCs w:val="32"/>
        </w:rPr>
      </w:pPr>
    </w:p>
    <w:p w:rsidR="00251191" w:rsidRDefault="00C06064">
      <w:pPr>
        <w:jc w:val="center"/>
        <w:rPr>
          <w:rFonts w:ascii="黑体" w:eastAsia="黑体" w:hAnsi="黑体"/>
          <w:color w:val="000000"/>
          <w:sz w:val="32"/>
          <w:szCs w:val="32"/>
        </w:rPr>
      </w:pPr>
      <w:r>
        <w:rPr>
          <w:rFonts w:ascii="黑体" w:eastAsia="黑体" w:hAnsi="黑体" w:hint="eastAsia"/>
          <w:color w:val="000000"/>
          <w:sz w:val="32"/>
          <w:szCs w:val="32"/>
        </w:rPr>
        <w:t>2017</w:t>
      </w:r>
      <w:r>
        <w:rPr>
          <w:rFonts w:ascii="黑体" w:eastAsia="黑体" w:hAnsi="黑体" w:hint="eastAsia"/>
          <w:color w:val="000000"/>
          <w:sz w:val="32"/>
          <w:szCs w:val="32"/>
        </w:rPr>
        <w:t>年部门整体支出绩效评价得分表</w:t>
      </w:r>
    </w:p>
    <w:p w:rsidR="00A26183" w:rsidRPr="00A26183" w:rsidRDefault="00A26183">
      <w:pPr>
        <w:jc w:val="center"/>
        <w:rPr>
          <w:rFonts w:ascii="黑体" w:eastAsia="黑体" w:hAnsi="黑体" w:hint="eastAsia"/>
          <w:color w:val="000000"/>
          <w:sz w:val="32"/>
          <w:szCs w:val="32"/>
        </w:rPr>
      </w:pPr>
      <w:bookmarkStart w:id="0" w:name="_GoBack"/>
      <w:bookmarkEnd w:id="0"/>
    </w:p>
    <w:tbl>
      <w:tblPr>
        <w:tblW w:w="9238" w:type="dxa"/>
        <w:tblInd w:w="-184" w:type="dxa"/>
        <w:tblLayout w:type="fixed"/>
        <w:tblLook w:val="04A0" w:firstRow="1" w:lastRow="0" w:firstColumn="1" w:lastColumn="0" w:noHBand="0" w:noVBand="1"/>
      </w:tblPr>
      <w:tblGrid>
        <w:gridCol w:w="1656"/>
        <w:gridCol w:w="2206"/>
        <w:gridCol w:w="3308"/>
        <w:gridCol w:w="2068"/>
      </w:tblGrid>
      <w:tr w:rsidR="00251191">
        <w:trPr>
          <w:trHeight w:val="313"/>
        </w:trPr>
        <w:tc>
          <w:tcPr>
            <w:tcW w:w="1656" w:type="dxa"/>
            <w:tcBorders>
              <w:top w:val="single" w:sz="4" w:space="0" w:color="auto"/>
              <w:left w:val="single" w:sz="4" w:space="0" w:color="auto"/>
              <w:bottom w:val="single" w:sz="4" w:space="0" w:color="auto"/>
              <w:right w:val="single" w:sz="4" w:space="0" w:color="auto"/>
            </w:tcBorders>
            <w:vAlign w:val="center"/>
          </w:tcPr>
          <w:p w:rsidR="00251191" w:rsidRDefault="00C06064">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一级指标</w:t>
            </w:r>
          </w:p>
        </w:tc>
        <w:tc>
          <w:tcPr>
            <w:tcW w:w="2206" w:type="dxa"/>
            <w:tcBorders>
              <w:top w:val="single" w:sz="4" w:space="0" w:color="auto"/>
              <w:left w:val="nil"/>
              <w:bottom w:val="single" w:sz="4" w:space="0" w:color="auto"/>
              <w:right w:val="single" w:sz="4" w:space="0" w:color="auto"/>
            </w:tcBorders>
            <w:vAlign w:val="center"/>
          </w:tcPr>
          <w:p w:rsidR="00251191" w:rsidRDefault="00C06064">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二级指标</w:t>
            </w:r>
          </w:p>
        </w:tc>
        <w:tc>
          <w:tcPr>
            <w:tcW w:w="3308" w:type="dxa"/>
            <w:tcBorders>
              <w:top w:val="single" w:sz="4" w:space="0" w:color="auto"/>
              <w:left w:val="nil"/>
              <w:bottom w:val="single" w:sz="4" w:space="0" w:color="auto"/>
              <w:right w:val="single" w:sz="4" w:space="0" w:color="auto"/>
            </w:tcBorders>
            <w:vAlign w:val="center"/>
          </w:tcPr>
          <w:p w:rsidR="00251191" w:rsidRDefault="00C06064">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三级指标</w:t>
            </w:r>
          </w:p>
        </w:tc>
        <w:tc>
          <w:tcPr>
            <w:tcW w:w="2068" w:type="dxa"/>
            <w:tcBorders>
              <w:top w:val="single" w:sz="4" w:space="0" w:color="auto"/>
              <w:left w:val="nil"/>
              <w:bottom w:val="single" w:sz="4" w:space="0" w:color="auto"/>
              <w:right w:val="single" w:sz="4" w:space="0" w:color="auto"/>
            </w:tcBorders>
          </w:tcPr>
          <w:p w:rsidR="00251191" w:rsidRDefault="00C06064">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得分</w:t>
            </w:r>
          </w:p>
        </w:tc>
      </w:tr>
      <w:tr w:rsidR="00251191">
        <w:trPr>
          <w:trHeight w:val="530"/>
        </w:trPr>
        <w:tc>
          <w:tcPr>
            <w:tcW w:w="1656" w:type="dxa"/>
            <w:vMerge w:val="restart"/>
            <w:tcBorders>
              <w:top w:val="nil"/>
              <w:left w:val="single" w:sz="4" w:space="0" w:color="auto"/>
              <w:right w:val="single" w:sz="4" w:space="0" w:color="auto"/>
            </w:tcBorders>
            <w:vAlign w:val="center"/>
          </w:tcPr>
          <w:p w:rsidR="00251191" w:rsidRDefault="00C06064">
            <w:pPr>
              <w:widowControl/>
              <w:jc w:val="center"/>
              <w:rPr>
                <w:rFonts w:ascii="宋体" w:hAnsi="宋体" w:cs="宋体"/>
                <w:color w:val="000000"/>
                <w:kern w:val="0"/>
                <w:sz w:val="20"/>
                <w:szCs w:val="20"/>
              </w:rPr>
            </w:pPr>
            <w:r>
              <w:rPr>
                <w:rFonts w:ascii="宋体" w:hAnsi="宋体" w:cs="宋体" w:hint="eastAsia"/>
                <w:color w:val="000000"/>
                <w:kern w:val="0"/>
                <w:sz w:val="20"/>
                <w:szCs w:val="20"/>
              </w:rPr>
              <w:t>部门决策（</w:t>
            </w:r>
            <w:r>
              <w:rPr>
                <w:rFonts w:ascii="宋体" w:hAnsi="宋体" w:cs="宋体" w:hint="eastAsia"/>
                <w:color w:val="000000"/>
                <w:kern w:val="0"/>
                <w:sz w:val="20"/>
                <w:szCs w:val="20"/>
              </w:rPr>
              <w:t>25</w:t>
            </w:r>
            <w:r>
              <w:rPr>
                <w:rFonts w:ascii="宋体" w:hAnsi="宋体" w:cs="宋体" w:hint="eastAsia"/>
                <w:color w:val="000000"/>
                <w:kern w:val="0"/>
                <w:sz w:val="20"/>
                <w:szCs w:val="20"/>
              </w:rPr>
              <w:t>分）</w:t>
            </w:r>
          </w:p>
        </w:tc>
        <w:tc>
          <w:tcPr>
            <w:tcW w:w="2206" w:type="dxa"/>
            <w:vMerge w:val="restart"/>
            <w:tcBorders>
              <w:top w:val="nil"/>
              <w:left w:val="single" w:sz="4" w:space="0" w:color="auto"/>
              <w:bottom w:val="single" w:sz="4" w:space="0" w:color="auto"/>
              <w:right w:val="single" w:sz="4" w:space="0" w:color="auto"/>
            </w:tcBorders>
            <w:vAlign w:val="center"/>
          </w:tcPr>
          <w:p w:rsidR="00251191" w:rsidRDefault="00C06064">
            <w:pPr>
              <w:widowControl/>
              <w:jc w:val="center"/>
              <w:rPr>
                <w:rFonts w:ascii="宋体" w:hAnsi="宋体" w:cs="宋体"/>
                <w:color w:val="000000"/>
                <w:kern w:val="0"/>
                <w:sz w:val="20"/>
                <w:szCs w:val="20"/>
              </w:rPr>
            </w:pPr>
            <w:r>
              <w:rPr>
                <w:rFonts w:ascii="宋体" w:hAnsi="宋体" w:cs="宋体" w:hint="eastAsia"/>
                <w:color w:val="000000"/>
                <w:kern w:val="0"/>
                <w:sz w:val="20"/>
                <w:szCs w:val="20"/>
              </w:rPr>
              <w:t>目标任务（</w:t>
            </w:r>
            <w:r>
              <w:rPr>
                <w:rFonts w:ascii="宋体" w:hAnsi="宋体" w:cs="宋体" w:hint="eastAsia"/>
                <w:color w:val="000000"/>
                <w:kern w:val="0"/>
                <w:sz w:val="20"/>
                <w:szCs w:val="20"/>
              </w:rPr>
              <w:t>15</w:t>
            </w:r>
            <w:r>
              <w:rPr>
                <w:rFonts w:ascii="宋体" w:hAnsi="宋体" w:cs="宋体" w:hint="eastAsia"/>
                <w:color w:val="000000"/>
                <w:kern w:val="0"/>
                <w:sz w:val="20"/>
                <w:szCs w:val="20"/>
              </w:rPr>
              <w:t>分）</w:t>
            </w:r>
          </w:p>
        </w:tc>
        <w:tc>
          <w:tcPr>
            <w:tcW w:w="3308" w:type="dxa"/>
            <w:tcBorders>
              <w:top w:val="nil"/>
              <w:left w:val="nil"/>
              <w:bottom w:val="single" w:sz="4" w:space="0" w:color="auto"/>
              <w:right w:val="single" w:sz="4" w:space="0" w:color="auto"/>
            </w:tcBorders>
            <w:vAlign w:val="center"/>
          </w:tcPr>
          <w:p w:rsidR="00251191" w:rsidRDefault="00C06064">
            <w:pPr>
              <w:widowControl/>
              <w:jc w:val="left"/>
              <w:rPr>
                <w:rFonts w:ascii="宋体" w:hAnsi="宋体" w:cs="宋体"/>
                <w:color w:val="000000"/>
                <w:kern w:val="0"/>
                <w:sz w:val="20"/>
                <w:szCs w:val="20"/>
              </w:rPr>
            </w:pPr>
            <w:r>
              <w:rPr>
                <w:rFonts w:ascii="宋体" w:hAnsi="宋体" w:cs="宋体" w:hint="eastAsia"/>
                <w:color w:val="000000"/>
                <w:kern w:val="0"/>
                <w:sz w:val="20"/>
                <w:szCs w:val="20"/>
              </w:rPr>
              <w:t>相关性（</w:t>
            </w:r>
            <w:r>
              <w:rPr>
                <w:rFonts w:ascii="宋体" w:hAnsi="宋体" w:cs="宋体" w:hint="eastAsia"/>
                <w:color w:val="000000"/>
                <w:kern w:val="0"/>
                <w:sz w:val="20"/>
                <w:szCs w:val="20"/>
              </w:rPr>
              <w:t>5</w:t>
            </w:r>
            <w:r>
              <w:rPr>
                <w:rFonts w:ascii="宋体" w:hAnsi="宋体" w:cs="宋体" w:hint="eastAsia"/>
                <w:color w:val="000000"/>
                <w:kern w:val="0"/>
                <w:sz w:val="20"/>
                <w:szCs w:val="20"/>
              </w:rPr>
              <w:t>分）</w:t>
            </w:r>
          </w:p>
        </w:tc>
        <w:tc>
          <w:tcPr>
            <w:tcW w:w="2068" w:type="dxa"/>
            <w:tcBorders>
              <w:top w:val="nil"/>
              <w:left w:val="nil"/>
              <w:bottom w:val="single" w:sz="4" w:space="0" w:color="auto"/>
              <w:right w:val="single" w:sz="4" w:space="0" w:color="auto"/>
            </w:tcBorders>
          </w:tcPr>
          <w:p w:rsidR="00251191" w:rsidRDefault="00251191">
            <w:pPr>
              <w:widowControl/>
              <w:jc w:val="left"/>
              <w:rPr>
                <w:rFonts w:ascii="宋体" w:hAnsi="宋体" w:cs="宋体"/>
                <w:color w:val="000000"/>
                <w:kern w:val="0"/>
                <w:sz w:val="20"/>
                <w:szCs w:val="20"/>
              </w:rPr>
            </w:pPr>
          </w:p>
        </w:tc>
      </w:tr>
      <w:tr w:rsidR="00251191">
        <w:trPr>
          <w:trHeight w:val="423"/>
        </w:trPr>
        <w:tc>
          <w:tcPr>
            <w:tcW w:w="1656" w:type="dxa"/>
            <w:vMerge/>
            <w:tcBorders>
              <w:left w:val="single" w:sz="4" w:space="0" w:color="auto"/>
              <w:right w:val="single" w:sz="4" w:space="0" w:color="auto"/>
            </w:tcBorders>
            <w:vAlign w:val="center"/>
          </w:tcPr>
          <w:p w:rsidR="00251191" w:rsidRDefault="00251191">
            <w:pPr>
              <w:widowControl/>
              <w:jc w:val="left"/>
              <w:rPr>
                <w:rFonts w:ascii="宋体" w:hAnsi="宋体" w:cs="宋体"/>
                <w:color w:val="000000"/>
                <w:kern w:val="0"/>
                <w:sz w:val="20"/>
                <w:szCs w:val="20"/>
              </w:rPr>
            </w:pPr>
          </w:p>
        </w:tc>
        <w:tc>
          <w:tcPr>
            <w:tcW w:w="2206" w:type="dxa"/>
            <w:vMerge/>
            <w:tcBorders>
              <w:top w:val="nil"/>
              <w:left w:val="single" w:sz="4" w:space="0" w:color="auto"/>
              <w:bottom w:val="single" w:sz="4" w:space="0" w:color="auto"/>
              <w:right w:val="single" w:sz="4" w:space="0" w:color="auto"/>
            </w:tcBorders>
            <w:vAlign w:val="center"/>
          </w:tcPr>
          <w:p w:rsidR="00251191" w:rsidRDefault="00251191">
            <w:pPr>
              <w:widowControl/>
              <w:jc w:val="left"/>
              <w:rPr>
                <w:rFonts w:ascii="宋体" w:hAnsi="宋体" w:cs="宋体"/>
                <w:color w:val="000000"/>
                <w:kern w:val="0"/>
                <w:sz w:val="20"/>
                <w:szCs w:val="20"/>
              </w:rPr>
            </w:pPr>
          </w:p>
        </w:tc>
        <w:tc>
          <w:tcPr>
            <w:tcW w:w="3308" w:type="dxa"/>
            <w:tcBorders>
              <w:top w:val="nil"/>
              <w:left w:val="nil"/>
              <w:bottom w:val="single" w:sz="4" w:space="0" w:color="auto"/>
              <w:right w:val="single" w:sz="4" w:space="0" w:color="auto"/>
            </w:tcBorders>
            <w:vAlign w:val="center"/>
          </w:tcPr>
          <w:p w:rsidR="00251191" w:rsidRDefault="00C06064">
            <w:pPr>
              <w:widowControl/>
              <w:jc w:val="left"/>
              <w:rPr>
                <w:rFonts w:ascii="宋体" w:hAnsi="宋体" w:cs="宋体"/>
                <w:color w:val="000000"/>
                <w:kern w:val="0"/>
                <w:sz w:val="20"/>
                <w:szCs w:val="20"/>
              </w:rPr>
            </w:pPr>
            <w:r>
              <w:rPr>
                <w:rFonts w:ascii="宋体" w:hAnsi="宋体" w:cs="宋体" w:hint="eastAsia"/>
                <w:color w:val="000000"/>
                <w:kern w:val="0"/>
                <w:sz w:val="20"/>
                <w:szCs w:val="20"/>
              </w:rPr>
              <w:t>明确性（</w:t>
            </w:r>
            <w:r>
              <w:rPr>
                <w:rFonts w:ascii="宋体" w:hAnsi="宋体" w:cs="宋体" w:hint="eastAsia"/>
                <w:color w:val="000000"/>
                <w:kern w:val="0"/>
                <w:sz w:val="20"/>
                <w:szCs w:val="20"/>
              </w:rPr>
              <w:t>5</w:t>
            </w:r>
            <w:r>
              <w:rPr>
                <w:rFonts w:ascii="宋体" w:hAnsi="宋体" w:cs="宋体" w:hint="eastAsia"/>
                <w:color w:val="000000"/>
                <w:kern w:val="0"/>
                <w:sz w:val="20"/>
                <w:szCs w:val="20"/>
              </w:rPr>
              <w:t>分）</w:t>
            </w:r>
          </w:p>
        </w:tc>
        <w:tc>
          <w:tcPr>
            <w:tcW w:w="2068" w:type="dxa"/>
            <w:tcBorders>
              <w:top w:val="nil"/>
              <w:left w:val="nil"/>
              <w:bottom w:val="single" w:sz="4" w:space="0" w:color="auto"/>
              <w:right w:val="single" w:sz="4" w:space="0" w:color="auto"/>
            </w:tcBorders>
          </w:tcPr>
          <w:p w:rsidR="00251191" w:rsidRDefault="00251191">
            <w:pPr>
              <w:widowControl/>
              <w:jc w:val="left"/>
              <w:rPr>
                <w:rFonts w:ascii="宋体" w:hAnsi="宋体" w:cs="宋体"/>
                <w:color w:val="000000"/>
                <w:kern w:val="0"/>
                <w:sz w:val="20"/>
                <w:szCs w:val="20"/>
              </w:rPr>
            </w:pPr>
          </w:p>
        </w:tc>
      </w:tr>
      <w:tr w:rsidR="00251191">
        <w:trPr>
          <w:trHeight w:val="430"/>
        </w:trPr>
        <w:tc>
          <w:tcPr>
            <w:tcW w:w="1656" w:type="dxa"/>
            <w:vMerge/>
            <w:tcBorders>
              <w:left w:val="single" w:sz="4" w:space="0" w:color="auto"/>
              <w:right w:val="single" w:sz="4" w:space="0" w:color="auto"/>
            </w:tcBorders>
            <w:vAlign w:val="center"/>
          </w:tcPr>
          <w:p w:rsidR="00251191" w:rsidRDefault="00251191">
            <w:pPr>
              <w:widowControl/>
              <w:jc w:val="left"/>
              <w:rPr>
                <w:rFonts w:ascii="宋体" w:hAnsi="宋体" w:cs="宋体"/>
                <w:color w:val="000000"/>
                <w:kern w:val="0"/>
                <w:sz w:val="20"/>
                <w:szCs w:val="20"/>
              </w:rPr>
            </w:pPr>
          </w:p>
        </w:tc>
        <w:tc>
          <w:tcPr>
            <w:tcW w:w="2206" w:type="dxa"/>
            <w:vMerge/>
            <w:tcBorders>
              <w:top w:val="nil"/>
              <w:left w:val="single" w:sz="4" w:space="0" w:color="auto"/>
              <w:bottom w:val="single" w:sz="4" w:space="0" w:color="auto"/>
              <w:right w:val="single" w:sz="4" w:space="0" w:color="auto"/>
            </w:tcBorders>
            <w:vAlign w:val="center"/>
          </w:tcPr>
          <w:p w:rsidR="00251191" w:rsidRDefault="00251191">
            <w:pPr>
              <w:widowControl/>
              <w:jc w:val="left"/>
              <w:rPr>
                <w:rFonts w:ascii="宋体" w:hAnsi="宋体" w:cs="宋体"/>
                <w:color w:val="000000"/>
                <w:kern w:val="0"/>
                <w:sz w:val="20"/>
                <w:szCs w:val="20"/>
              </w:rPr>
            </w:pPr>
          </w:p>
        </w:tc>
        <w:tc>
          <w:tcPr>
            <w:tcW w:w="3308" w:type="dxa"/>
            <w:tcBorders>
              <w:top w:val="nil"/>
              <w:left w:val="nil"/>
              <w:bottom w:val="single" w:sz="4" w:space="0" w:color="auto"/>
              <w:right w:val="single" w:sz="4" w:space="0" w:color="auto"/>
            </w:tcBorders>
            <w:vAlign w:val="center"/>
          </w:tcPr>
          <w:p w:rsidR="00251191" w:rsidRDefault="00C06064">
            <w:pPr>
              <w:widowControl/>
              <w:jc w:val="left"/>
              <w:rPr>
                <w:rFonts w:ascii="宋体" w:hAnsi="宋体" w:cs="宋体"/>
                <w:color w:val="000000"/>
                <w:kern w:val="0"/>
                <w:sz w:val="20"/>
                <w:szCs w:val="20"/>
              </w:rPr>
            </w:pPr>
            <w:r>
              <w:rPr>
                <w:rFonts w:ascii="宋体" w:hAnsi="宋体" w:cs="宋体" w:hint="eastAsia"/>
                <w:color w:val="000000"/>
                <w:kern w:val="0"/>
                <w:sz w:val="20"/>
                <w:szCs w:val="20"/>
              </w:rPr>
              <w:t>合理性（</w:t>
            </w:r>
            <w:r>
              <w:rPr>
                <w:rFonts w:ascii="宋体" w:hAnsi="宋体" w:cs="宋体" w:hint="eastAsia"/>
                <w:color w:val="000000"/>
                <w:kern w:val="0"/>
                <w:sz w:val="20"/>
                <w:szCs w:val="20"/>
              </w:rPr>
              <w:t>5</w:t>
            </w:r>
            <w:r>
              <w:rPr>
                <w:rFonts w:ascii="宋体" w:hAnsi="宋体" w:cs="宋体" w:hint="eastAsia"/>
                <w:color w:val="000000"/>
                <w:kern w:val="0"/>
                <w:sz w:val="20"/>
                <w:szCs w:val="20"/>
              </w:rPr>
              <w:t>分）</w:t>
            </w:r>
          </w:p>
        </w:tc>
        <w:tc>
          <w:tcPr>
            <w:tcW w:w="2068" w:type="dxa"/>
            <w:tcBorders>
              <w:top w:val="nil"/>
              <w:left w:val="nil"/>
              <w:bottom w:val="single" w:sz="4" w:space="0" w:color="auto"/>
              <w:right w:val="single" w:sz="4" w:space="0" w:color="auto"/>
            </w:tcBorders>
          </w:tcPr>
          <w:p w:rsidR="00251191" w:rsidRDefault="00251191">
            <w:pPr>
              <w:widowControl/>
              <w:jc w:val="left"/>
              <w:rPr>
                <w:rFonts w:ascii="宋体" w:hAnsi="宋体" w:cs="宋体"/>
                <w:color w:val="000000"/>
                <w:kern w:val="0"/>
                <w:sz w:val="20"/>
                <w:szCs w:val="20"/>
              </w:rPr>
            </w:pPr>
          </w:p>
        </w:tc>
      </w:tr>
      <w:tr w:rsidR="00251191">
        <w:trPr>
          <w:trHeight w:val="313"/>
        </w:trPr>
        <w:tc>
          <w:tcPr>
            <w:tcW w:w="1656" w:type="dxa"/>
            <w:vMerge/>
            <w:tcBorders>
              <w:left w:val="single" w:sz="4" w:space="0" w:color="auto"/>
              <w:right w:val="single" w:sz="4" w:space="0" w:color="auto"/>
            </w:tcBorders>
            <w:vAlign w:val="center"/>
          </w:tcPr>
          <w:p w:rsidR="00251191" w:rsidRDefault="00251191">
            <w:pPr>
              <w:widowControl/>
              <w:jc w:val="center"/>
              <w:rPr>
                <w:rFonts w:ascii="宋体" w:hAnsi="宋体" w:cs="宋体"/>
                <w:color w:val="000000"/>
                <w:kern w:val="0"/>
                <w:sz w:val="20"/>
                <w:szCs w:val="20"/>
              </w:rPr>
            </w:pPr>
          </w:p>
        </w:tc>
        <w:tc>
          <w:tcPr>
            <w:tcW w:w="2206" w:type="dxa"/>
            <w:vMerge w:val="restart"/>
            <w:tcBorders>
              <w:top w:val="nil"/>
              <w:left w:val="single" w:sz="4" w:space="0" w:color="auto"/>
              <w:bottom w:val="single" w:sz="4" w:space="0" w:color="auto"/>
              <w:right w:val="single" w:sz="4" w:space="0" w:color="auto"/>
            </w:tcBorders>
            <w:vAlign w:val="center"/>
          </w:tcPr>
          <w:p w:rsidR="00251191" w:rsidRDefault="00C06064">
            <w:pPr>
              <w:widowControl/>
              <w:jc w:val="left"/>
              <w:rPr>
                <w:rFonts w:ascii="宋体" w:hAnsi="宋体" w:cs="宋体"/>
                <w:color w:val="000000"/>
                <w:kern w:val="0"/>
                <w:sz w:val="20"/>
                <w:szCs w:val="20"/>
              </w:rPr>
            </w:pPr>
            <w:r>
              <w:rPr>
                <w:rFonts w:ascii="宋体" w:hAnsi="宋体" w:cs="宋体" w:hint="eastAsia"/>
                <w:color w:val="000000"/>
                <w:kern w:val="0"/>
                <w:sz w:val="20"/>
                <w:szCs w:val="20"/>
              </w:rPr>
              <w:t>预算编制（</w:t>
            </w:r>
            <w:r>
              <w:rPr>
                <w:rFonts w:ascii="宋体" w:hAnsi="宋体" w:cs="宋体" w:hint="eastAsia"/>
                <w:color w:val="000000"/>
                <w:kern w:val="0"/>
                <w:sz w:val="20"/>
                <w:szCs w:val="20"/>
              </w:rPr>
              <w:t>10</w:t>
            </w:r>
            <w:r>
              <w:rPr>
                <w:rFonts w:ascii="宋体" w:hAnsi="宋体" w:cs="宋体" w:hint="eastAsia"/>
                <w:color w:val="000000"/>
                <w:kern w:val="0"/>
                <w:sz w:val="20"/>
                <w:szCs w:val="20"/>
              </w:rPr>
              <w:t>分）</w:t>
            </w:r>
          </w:p>
        </w:tc>
        <w:tc>
          <w:tcPr>
            <w:tcW w:w="3308" w:type="dxa"/>
            <w:tcBorders>
              <w:top w:val="nil"/>
              <w:left w:val="nil"/>
              <w:bottom w:val="single" w:sz="4" w:space="0" w:color="auto"/>
              <w:right w:val="single" w:sz="4" w:space="0" w:color="auto"/>
            </w:tcBorders>
            <w:vAlign w:val="center"/>
          </w:tcPr>
          <w:p w:rsidR="00251191" w:rsidRDefault="00C06064">
            <w:pPr>
              <w:widowControl/>
              <w:jc w:val="left"/>
              <w:rPr>
                <w:rFonts w:ascii="宋体" w:hAnsi="宋体" w:cs="宋体"/>
                <w:color w:val="000000"/>
                <w:kern w:val="0"/>
                <w:sz w:val="20"/>
                <w:szCs w:val="20"/>
              </w:rPr>
            </w:pPr>
            <w:r>
              <w:rPr>
                <w:rFonts w:ascii="宋体" w:hAnsi="宋体" w:cs="宋体" w:hint="eastAsia"/>
                <w:color w:val="000000"/>
                <w:kern w:val="0"/>
                <w:sz w:val="20"/>
                <w:szCs w:val="20"/>
              </w:rPr>
              <w:t>测算依据（</w:t>
            </w:r>
            <w:r>
              <w:rPr>
                <w:rFonts w:ascii="宋体" w:hAnsi="宋体" w:cs="宋体" w:hint="eastAsia"/>
                <w:color w:val="000000"/>
                <w:kern w:val="0"/>
                <w:sz w:val="20"/>
                <w:szCs w:val="20"/>
              </w:rPr>
              <w:t>5</w:t>
            </w:r>
            <w:r>
              <w:rPr>
                <w:rFonts w:ascii="宋体" w:hAnsi="宋体" w:cs="宋体" w:hint="eastAsia"/>
                <w:color w:val="000000"/>
                <w:kern w:val="0"/>
                <w:sz w:val="20"/>
                <w:szCs w:val="20"/>
              </w:rPr>
              <w:t>分）</w:t>
            </w:r>
          </w:p>
        </w:tc>
        <w:tc>
          <w:tcPr>
            <w:tcW w:w="2068" w:type="dxa"/>
            <w:tcBorders>
              <w:top w:val="nil"/>
              <w:left w:val="nil"/>
              <w:bottom w:val="single" w:sz="4" w:space="0" w:color="auto"/>
              <w:right w:val="single" w:sz="4" w:space="0" w:color="auto"/>
            </w:tcBorders>
          </w:tcPr>
          <w:p w:rsidR="00251191" w:rsidRDefault="00251191">
            <w:pPr>
              <w:widowControl/>
              <w:jc w:val="left"/>
              <w:rPr>
                <w:rFonts w:ascii="宋体" w:hAnsi="宋体" w:cs="宋体"/>
                <w:color w:val="000000"/>
                <w:kern w:val="0"/>
                <w:sz w:val="20"/>
                <w:szCs w:val="20"/>
              </w:rPr>
            </w:pPr>
          </w:p>
        </w:tc>
      </w:tr>
      <w:tr w:rsidR="00251191">
        <w:trPr>
          <w:trHeight w:val="313"/>
        </w:trPr>
        <w:tc>
          <w:tcPr>
            <w:tcW w:w="1656" w:type="dxa"/>
            <w:vMerge/>
            <w:tcBorders>
              <w:left w:val="single" w:sz="4" w:space="0" w:color="auto"/>
              <w:bottom w:val="single" w:sz="4" w:space="0" w:color="auto"/>
              <w:right w:val="single" w:sz="4" w:space="0" w:color="auto"/>
            </w:tcBorders>
            <w:vAlign w:val="center"/>
          </w:tcPr>
          <w:p w:rsidR="00251191" w:rsidRDefault="00251191">
            <w:pPr>
              <w:widowControl/>
              <w:jc w:val="left"/>
              <w:rPr>
                <w:rFonts w:ascii="宋体" w:hAnsi="宋体" w:cs="宋体"/>
                <w:color w:val="000000"/>
                <w:kern w:val="0"/>
                <w:sz w:val="20"/>
                <w:szCs w:val="20"/>
              </w:rPr>
            </w:pPr>
          </w:p>
        </w:tc>
        <w:tc>
          <w:tcPr>
            <w:tcW w:w="2206" w:type="dxa"/>
            <w:vMerge/>
            <w:tcBorders>
              <w:top w:val="nil"/>
              <w:left w:val="single" w:sz="4" w:space="0" w:color="auto"/>
              <w:bottom w:val="single" w:sz="4" w:space="0" w:color="auto"/>
              <w:right w:val="single" w:sz="4" w:space="0" w:color="auto"/>
            </w:tcBorders>
            <w:vAlign w:val="center"/>
          </w:tcPr>
          <w:p w:rsidR="00251191" w:rsidRDefault="00251191">
            <w:pPr>
              <w:widowControl/>
              <w:jc w:val="left"/>
              <w:rPr>
                <w:rFonts w:ascii="宋体" w:hAnsi="宋体" w:cs="宋体"/>
                <w:color w:val="000000"/>
                <w:kern w:val="0"/>
                <w:sz w:val="20"/>
                <w:szCs w:val="20"/>
              </w:rPr>
            </w:pPr>
          </w:p>
        </w:tc>
        <w:tc>
          <w:tcPr>
            <w:tcW w:w="3308" w:type="dxa"/>
            <w:tcBorders>
              <w:top w:val="nil"/>
              <w:left w:val="nil"/>
              <w:bottom w:val="single" w:sz="4" w:space="0" w:color="auto"/>
              <w:right w:val="single" w:sz="4" w:space="0" w:color="auto"/>
            </w:tcBorders>
            <w:vAlign w:val="center"/>
          </w:tcPr>
          <w:p w:rsidR="00251191" w:rsidRDefault="00C06064">
            <w:pPr>
              <w:widowControl/>
              <w:jc w:val="left"/>
              <w:rPr>
                <w:rFonts w:ascii="宋体" w:hAnsi="宋体" w:cs="宋体"/>
                <w:color w:val="000000"/>
                <w:kern w:val="0"/>
                <w:sz w:val="20"/>
                <w:szCs w:val="20"/>
              </w:rPr>
            </w:pPr>
            <w:r>
              <w:rPr>
                <w:rFonts w:ascii="宋体" w:hAnsi="宋体" w:cs="宋体" w:hint="eastAsia"/>
                <w:color w:val="000000"/>
                <w:kern w:val="0"/>
                <w:sz w:val="20"/>
                <w:szCs w:val="20"/>
              </w:rPr>
              <w:t>目标管理（</w:t>
            </w:r>
            <w:r>
              <w:rPr>
                <w:rFonts w:ascii="宋体" w:hAnsi="宋体" w:cs="宋体" w:hint="eastAsia"/>
                <w:color w:val="000000"/>
                <w:kern w:val="0"/>
                <w:sz w:val="20"/>
                <w:szCs w:val="20"/>
              </w:rPr>
              <w:t>5</w:t>
            </w:r>
            <w:r>
              <w:rPr>
                <w:rFonts w:ascii="宋体" w:hAnsi="宋体" w:cs="宋体" w:hint="eastAsia"/>
                <w:color w:val="000000"/>
                <w:kern w:val="0"/>
                <w:sz w:val="20"/>
                <w:szCs w:val="20"/>
              </w:rPr>
              <w:t>分）</w:t>
            </w:r>
          </w:p>
        </w:tc>
        <w:tc>
          <w:tcPr>
            <w:tcW w:w="2068" w:type="dxa"/>
            <w:tcBorders>
              <w:top w:val="nil"/>
              <w:left w:val="nil"/>
              <w:bottom w:val="single" w:sz="4" w:space="0" w:color="auto"/>
              <w:right w:val="single" w:sz="4" w:space="0" w:color="auto"/>
            </w:tcBorders>
          </w:tcPr>
          <w:p w:rsidR="00251191" w:rsidRDefault="00251191">
            <w:pPr>
              <w:widowControl/>
              <w:jc w:val="left"/>
              <w:rPr>
                <w:rFonts w:ascii="宋体" w:hAnsi="宋体" w:cs="宋体"/>
                <w:color w:val="000000"/>
                <w:kern w:val="0"/>
                <w:sz w:val="20"/>
                <w:szCs w:val="20"/>
              </w:rPr>
            </w:pPr>
          </w:p>
        </w:tc>
      </w:tr>
      <w:tr w:rsidR="00251191">
        <w:trPr>
          <w:trHeight w:val="487"/>
        </w:trPr>
        <w:tc>
          <w:tcPr>
            <w:tcW w:w="1656" w:type="dxa"/>
            <w:vMerge w:val="restart"/>
            <w:tcBorders>
              <w:top w:val="nil"/>
              <w:left w:val="single" w:sz="4" w:space="0" w:color="auto"/>
              <w:right w:val="single" w:sz="4" w:space="0" w:color="auto"/>
            </w:tcBorders>
            <w:vAlign w:val="center"/>
          </w:tcPr>
          <w:p w:rsidR="00251191" w:rsidRDefault="00C06064">
            <w:pPr>
              <w:widowControl/>
              <w:jc w:val="center"/>
              <w:rPr>
                <w:rFonts w:ascii="宋体" w:hAnsi="宋体" w:cs="宋体"/>
                <w:color w:val="000000"/>
                <w:kern w:val="0"/>
                <w:sz w:val="20"/>
                <w:szCs w:val="20"/>
              </w:rPr>
            </w:pPr>
            <w:r>
              <w:rPr>
                <w:rFonts w:ascii="宋体" w:hAnsi="宋体" w:cs="宋体" w:hint="eastAsia"/>
                <w:color w:val="000000"/>
                <w:kern w:val="0"/>
                <w:sz w:val="20"/>
                <w:szCs w:val="20"/>
              </w:rPr>
              <w:t>综合管理（</w:t>
            </w:r>
            <w:r>
              <w:rPr>
                <w:rFonts w:ascii="宋体" w:hAnsi="宋体" w:cs="宋体" w:hint="eastAsia"/>
                <w:color w:val="000000"/>
                <w:kern w:val="0"/>
                <w:sz w:val="20"/>
                <w:szCs w:val="20"/>
              </w:rPr>
              <w:t>30</w:t>
            </w:r>
            <w:r>
              <w:rPr>
                <w:rFonts w:ascii="宋体" w:hAnsi="宋体" w:cs="宋体" w:hint="eastAsia"/>
                <w:color w:val="000000"/>
                <w:kern w:val="0"/>
                <w:sz w:val="20"/>
                <w:szCs w:val="20"/>
              </w:rPr>
              <w:t>分）</w:t>
            </w:r>
          </w:p>
        </w:tc>
        <w:tc>
          <w:tcPr>
            <w:tcW w:w="2206" w:type="dxa"/>
            <w:tcBorders>
              <w:top w:val="nil"/>
              <w:left w:val="single" w:sz="4" w:space="0" w:color="auto"/>
              <w:bottom w:val="single" w:sz="4" w:space="0" w:color="auto"/>
              <w:right w:val="single" w:sz="4" w:space="0" w:color="auto"/>
            </w:tcBorders>
            <w:vAlign w:val="center"/>
          </w:tcPr>
          <w:p w:rsidR="00251191" w:rsidRDefault="00C06064">
            <w:pPr>
              <w:widowControl/>
              <w:jc w:val="left"/>
              <w:rPr>
                <w:rFonts w:ascii="宋体" w:hAnsi="宋体" w:cs="宋体"/>
                <w:color w:val="000000"/>
                <w:kern w:val="0"/>
                <w:sz w:val="20"/>
                <w:szCs w:val="20"/>
              </w:rPr>
            </w:pPr>
            <w:r>
              <w:rPr>
                <w:rFonts w:ascii="宋体" w:hAnsi="宋体" w:cs="宋体" w:hint="eastAsia"/>
                <w:color w:val="000000"/>
                <w:kern w:val="0"/>
                <w:sz w:val="20"/>
                <w:szCs w:val="20"/>
              </w:rPr>
              <w:t>中期评估（</w:t>
            </w:r>
            <w:r>
              <w:rPr>
                <w:rFonts w:ascii="宋体" w:hAnsi="宋体" w:cs="宋体" w:hint="eastAsia"/>
                <w:color w:val="000000"/>
                <w:kern w:val="0"/>
                <w:sz w:val="20"/>
                <w:szCs w:val="20"/>
              </w:rPr>
              <w:t>2</w:t>
            </w:r>
            <w:r>
              <w:rPr>
                <w:rFonts w:ascii="宋体" w:hAnsi="宋体" w:cs="宋体" w:hint="eastAsia"/>
                <w:color w:val="000000"/>
                <w:kern w:val="0"/>
                <w:sz w:val="20"/>
                <w:szCs w:val="20"/>
              </w:rPr>
              <w:t>分）</w:t>
            </w:r>
          </w:p>
        </w:tc>
        <w:tc>
          <w:tcPr>
            <w:tcW w:w="3308" w:type="dxa"/>
            <w:tcBorders>
              <w:top w:val="nil"/>
              <w:left w:val="nil"/>
              <w:bottom w:val="single" w:sz="4" w:space="0" w:color="auto"/>
              <w:right w:val="single" w:sz="4" w:space="0" w:color="auto"/>
            </w:tcBorders>
            <w:vAlign w:val="center"/>
          </w:tcPr>
          <w:p w:rsidR="00251191" w:rsidRDefault="00C06064">
            <w:pPr>
              <w:widowControl/>
              <w:jc w:val="left"/>
              <w:rPr>
                <w:rFonts w:ascii="宋体" w:hAnsi="宋体" w:cs="宋体"/>
                <w:color w:val="000000"/>
                <w:kern w:val="0"/>
                <w:sz w:val="20"/>
                <w:szCs w:val="20"/>
              </w:rPr>
            </w:pPr>
            <w:r>
              <w:rPr>
                <w:rFonts w:ascii="宋体" w:hAnsi="宋体" w:cs="宋体" w:hint="eastAsia"/>
                <w:color w:val="000000"/>
                <w:kern w:val="0"/>
                <w:sz w:val="20"/>
                <w:szCs w:val="20"/>
              </w:rPr>
              <w:t>执行中期评估（</w:t>
            </w:r>
            <w:r>
              <w:rPr>
                <w:rFonts w:ascii="宋体" w:hAnsi="宋体" w:cs="宋体" w:hint="eastAsia"/>
                <w:color w:val="000000"/>
                <w:kern w:val="0"/>
                <w:sz w:val="20"/>
                <w:szCs w:val="20"/>
              </w:rPr>
              <w:t>2</w:t>
            </w:r>
            <w:r>
              <w:rPr>
                <w:rFonts w:ascii="宋体" w:hAnsi="宋体" w:cs="宋体" w:hint="eastAsia"/>
                <w:color w:val="000000"/>
                <w:kern w:val="0"/>
                <w:sz w:val="20"/>
                <w:szCs w:val="20"/>
              </w:rPr>
              <w:t>分）</w:t>
            </w:r>
          </w:p>
        </w:tc>
        <w:tc>
          <w:tcPr>
            <w:tcW w:w="2068" w:type="dxa"/>
            <w:tcBorders>
              <w:top w:val="nil"/>
              <w:left w:val="nil"/>
              <w:bottom w:val="single" w:sz="4" w:space="0" w:color="auto"/>
              <w:right w:val="single" w:sz="4" w:space="0" w:color="auto"/>
            </w:tcBorders>
          </w:tcPr>
          <w:p w:rsidR="00251191" w:rsidRDefault="00251191">
            <w:pPr>
              <w:widowControl/>
              <w:jc w:val="left"/>
              <w:rPr>
                <w:rFonts w:ascii="宋体" w:hAnsi="宋体" w:cs="宋体"/>
                <w:color w:val="000000"/>
                <w:kern w:val="0"/>
                <w:sz w:val="20"/>
                <w:szCs w:val="20"/>
              </w:rPr>
            </w:pPr>
          </w:p>
        </w:tc>
      </w:tr>
      <w:tr w:rsidR="00251191">
        <w:trPr>
          <w:trHeight w:val="391"/>
        </w:trPr>
        <w:tc>
          <w:tcPr>
            <w:tcW w:w="1656" w:type="dxa"/>
            <w:vMerge/>
            <w:tcBorders>
              <w:left w:val="single" w:sz="4" w:space="0" w:color="auto"/>
              <w:right w:val="single" w:sz="4" w:space="0" w:color="auto"/>
            </w:tcBorders>
            <w:vAlign w:val="center"/>
          </w:tcPr>
          <w:p w:rsidR="00251191" w:rsidRDefault="00251191">
            <w:pPr>
              <w:jc w:val="center"/>
              <w:rPr>
                <w:rFonts w:ascii="宋体" w:hAnsi="宋体" w:cs="宋体"/>
                <w:color w:val="000000"/>
                <w:kern w:val="0"/>
                <w:sz w:val="20"/>
                <w:szCs w:val="20"/>
              </w:rPr>
            </w:pPr>
          </w:p>
        </w:tc>
        <w:tc>
          <w:tcPr>
            <w:tcW w:w="2206" w:type="dxa"/>
            <w:vMerge w:val="restart"/>
            <w:tcBorders>
              <w:top w:val="nil"/>
              <w:left w:val="single" w:sz="4" w:space="0" w:color="auto"/>
              <w:bottom w:val="single" w:sz="4" w:space="0" w:color="auto"/>
              <w:right w:val="single" w:sz="4" w:space="0" w:color="auto"/>
            </w:tcBorders>
            <w:vAlign w:val="center"/>
          </w:tcPr>
          <w:p w:rsidR="00251191" w:rsidRDefault="00C06064">
            <w:pPr>
              <w:widowControl/>
              <w:jc w:val="left"/>
              <w:rPr>
                <w:rFonts w:ascii="宋体" w:hAnsi="宋体" w:cs="宋体"/>
                <w:color w:val="000000"/>
                <w:kern w:val="0"/>
                <w:sz w:val="20"/>
                <w:szCs w:val="20"/>
              </w:rPr>
            </w:pPr>
            <w:r>
              <w:rPr>
                <w:rFonts w:ascii="宋体" w:hAnsi="宋体" w:cs="宋体" w:hint="eastAsia"/>
                <w:color w:val="000000"/>
                <w:kern w:val="0"/>
                <w:sz w:val="20"/>
                <w:szCs w:val="20"/>
              </w:rPr>
              <w:t>绩效监控（</w:t>
            </w:r>
            <w:r>
              <w:rPr>
                <w:rFonts w:ascii="宋体" w:hAnsi="宋体" w:cs="宋体" w:hint="eastAsia"/>
                <w:color w:val="000000"/>
                <w:kern w:val="0"/>
                <w:sz w:val="20"/>
                <w:szCs w:val="20"/>
              </w:rPr>
              <w:t>5</w:t>
            </w:r>
            <w:r>
              <w:rPr>
                <w:rFonts w:ascii="宋体" w:hAnsi="宋体" w:cs="宋体" w:hint="eastAsia"/>
                <w:color w:val="000000"/>
                <w:kern w:val="0"/>
                <w:sz w:val="20"/>
                <w:szCs w:val="20"/>
              </w:rPr>
              <w:t>分）</w:t>
            </w:r>
          </w:p>
        </w:tc>
        <w:tc>
          <w:tcPr>
            <w:tcW w:w="3308" w:type="dxa"/>
            <w:tcBorders>
              <w:top w:val="nil"/>
              <w:left w:val="nil"/>
              <w:bottom w:val="single" w:sz="4" w:space="0" w:color="auto"/>
              <w:right w:val="single" w:sz="4" w:space="0" w:color="auto"/>
            </w:tcBorders>
            <w:vAlign w:val="center"/>
          </w:tcPr>
          <w:p w:rsidR="00251191" w:rsidRDefault="00C06064">
            <w:pPr>
              <w:widowControl/>
              <w:jc w:val="left"/>
              <w:rPr>
                <w:rFonts w:ascii="宋体" w:hAnsi="宋体" w:cs="宋体"/>
                <w:color w:val="000000"/>
                <w:kern w:val="0"/>
                <w:sz w:val="20"/>
                <w:szCs w:val="20"/>
              </w:rPr>
            </w:pPr>
            <w:r>
              <w:rPr>
                <w:rFonts w:ascii="宋体" w:hAnsi="宋体" w:cs="宋体" w:hint="eastAsia"/>
                <w:color w:val="000000"/>
                <w:kern w:val="0"/>
                <w:sz w:val="20"/>
                <w:szCs w:val="20"/>
              </w:rPr>
              <w:t>预算执行进度监控（</w:t>
            </w:r>
            <w:r>
              <w:rPr>
                <w:rFonts w:ascii="宋体" w:hAnsi="宋体" w:cs="宋体" w:hint="eastAsia"/>
                <w:color w:val="000000"/>
                <w:kern w:val="0"/>
                <w:sz w:val="20"/>
                <w:szCs w:val="20"/>
              </w:rPr>
              <w:t>2</w:t>
            </w:r>
            <w:r>
              <w:rPr>
                <w:rFonts w:ascii="宋体" w:hAnsi="宋体" w:cs="宋体" w:hint="eastAsia"/>
                <w:color w:val="000000"/>
                <w:kern w:val="0"/>
                <w:sz w:val="20"/>
                <w:szCs w:val="20"/>
              </w:rPr>
              <w:t>分）</w:t>
            </w:r>
          </w:p>
        </w:tc>
        <w:tc>
          <w:tcPr>
            <w:tcW w:w="2068" w:type="dxa"/>
            <w:tcBorders>
              <w:top w:val="nil"/>
              <w:left w:val="nil"/>
              <w:bottom w:val="single" w:sz="4" w:space="0" w:color="auto"/>
              <w:right w:val="single" w:sz="4" w:space="0" w:color="auto"/>
            </w:tcBorders>
          </w:tcPr>
          <w:p w:rsidR="00251191" w:rsidRDefault="00251191">
            <w:pPr>
              <w:widowControl/>
              <w:jc w:val="left"/>
              <w:rPr>
                <w:rFonts w:ascii="宋体" w:hAnsi="宋体" w:cs="宋体"/>
                <w:color w:val="000000"/>
                <w:kern w:val="0"/>
                <w:sz w:val="20"/>
                <w:szCs w:val="20"/>
              </w:rPr>
            </w:pPr>
          </w:p>
        </w:tc>
      </w:tr>
      <w:tr w:rsidR="00251191">
        <w:trPr>
          <w:trHeight w:val="313"/>
        </w:trPr>
        <w:tc>
          <w:tcPr>
            <w:tcW w:w="1656" w:type="dxa"/>
            <w:vMerge/>
            <w:tcBorders>
              <w:left w:val="single" w:sz="4" w:space="0" w:color="auto"/>
              <w:right w:val="single" w:sz="4" w:space="0" w:color="auto"/>
            </w:tcBorders>
            <w:vAlign w:val="center"/>
          </w:tcPr>
          <w:p w:rsidR="00251191" w:rsidRDefault="00251191">
            <w:pPr>
              <w:jc w:val="center"/>
              <w:rPr>
                <w:rFonts w:ascii="宋体" w:hAnsi="宋体" w:cs="宋体"/>
                <w:color w:val="000000"/>
                <w:kern w:val="0"/>
                <w:sz w:val="20"/>
                <w:szCs w:val="20"/>
              </w:rPr>
            </w:pPr>
          </w:p>
        </w:tc>
        <w:tc>
          <w:tcPr>
            <w:tcW w:w="2206" w:type="dxa"/>
            <w:vMerge/>
            <w:tcBorders>
              <w:top w:val="nil"/>
              <w:left w:val="single" w:sz="4" w:space="0" w:color="auto"/>
              <w:bottom w:val="single" w:sz="4" w:space="0" w:color="auto"/>
              <w:right w:val="single" w:sz="4" w:space="0" w:color="auto"/>
            </w:tcBorders>
            <w:vAlign w:val="center"/>
          </w:tcPr>
          <w:p w:rsidR="00251191" w:rsidRDefault="00251191">
            <w:pPr>
              <w:widowControl/>
              <w:jc w:val="left"/>
              <w:rPr>
                <w:rFonts w:ascii="宋体" w:hAnsi="宋体" w:cs="宋体"/>
                <w:color w:val="000000"/>
                <w:kern w:val="0"/>
                <w:sz w:val="20"/>
                <w:szCs w:val="20"/>
              </w:rPr>
            </w:pPr>
          </w:p>
        </w:tc>
        <w:tc>
          <w:tcPr>
            <w:tcW w:w="3308" w:type="dxa"/>
            <w:tcBorders>
              <w:top w:val="nil"/>
              <w:left w:val="nil"/>
              <w:bottom w:val="single" w:sz="4" w:space="0" w:color="auto"/>
              <w:right w:val="single" w:sz="4" w:space="0" w:color="auto"/>
            </w:tcBorders>
            <w:vAlign w:val="center"/>
          </w:tcPr>
          <w:p w:rsidR="00251191" w:rsidRDefault="00C06064">
            <w:pPr>
              <w:widowControl/>
              <w:jc w:val="left"/>
              <w:rPr>
                <w:rFonts w:ascii="宋体" w:hAnsi="宋体" w:cs="宋体"/>
                <w:color w:val="000000"/>
                <w:kern w:val="0"/>
                <w:sz w:val="20"/>
                <w:szCs w:val="20"/>
              </w:rPr>
            </w:pPr>
            <w:r>
              <w:rPr>
                <w:rFonts w:ascii="宋体" w:hAnsi="宋体" w:cs="宋体" w:hint="eastAsia"/>
                <w:color w:val="000000"/>
                <w:kern w:val="0"/>
                <w:sz w:val="20"/>
                <w:szCs w:val="20"/>
              </w:rPr>
              <w:t>绩效目标动态监控（</w:t>
            </w:r>
            <w:r>
              <w:rPr>
                <w:rFonts w:ascii="宋体" w:hAnsi="宋体" w:cs="宋体" w:hint="eastAsia"/>
                <w:color w:val="000000"/>
                <w:kern w:val="0"/>
                <w:sz w:val="20"/>
                <w:szCs w:val="20"/>
              </w:rPr>
              <w:t>3</w:t>
            </w:r>
            <w:r>
              <w:rPr>
                <w:rFonts w:ascii="宋体" w:hAnsi="宋体" w:cs="宋体" w:hint="eastAsia"/>
                <w:color w:val="000000"/>
                <w:kern w:val="0"/>
                <w:sz w:val="20"/>
                <w:szCs w:val="20"/>
              </w:rPr>
              <w:t>分）</w:t>
            </w:r>
          </w:p>
        </w:tc>
        <w:tc>
          <w:tcPr>
            <w:tcW w:w="2068" w:type="dxa"/>
            <w:tcBorders>
              <w:top w:val="nil"/>
              <w:left w:val="nil"/>
              <w:bottom w:val="single" w:sz="4" w:space="0" w:color="auto"/>
              <w:right w:val="single" w:sz="4" w:space="0" w:color="auto"/>
            </w:tcBorders>
          </w:tcPr>
          <w:p w:rsidR="00251191" w:rsidRDefault="00251191">
            <w:pPr>
              <w:widowControl/>
              <w:jc w:val="left"/>
              <w:rPr>
                <w:rFonts w:ascii="宋体" w:hAnsi="宋体" w:cs="宋体"/>
                <w:color w:val="000000"/>
                <w:kern w:val="0"/>
                <w:sz w:val="20"/>
                <w:szCs w:val="20"/>
              </w:rPr>
            </w:pPr>
          </w:p>
        </w:tc>
      </w:tr>
      <w:tr w:rsidR="00251191">
        <w:trPr>
          <w:trHeight w:val="313"/>
        </w:trPr>
        <w:tc>
          <w:tcPr>
            <w:tcW w:w="1656" w:type="dxa"/>
            <w:vMerge/>
            <w:tcBorders>
              <w:left w:val="single" w:sz="4" w:space="0" w:color="auto"/>
              <w:right w:val="single" w:sz="4" w:space="0" w:color="auto"/>
            </w:tcBorders>
            <w:vAlign w:val="center"/>
          </w:tcPr>
          <w:p w:rsidR="00251191" w:rsidRDefault="00251191">
            <w:pPr>
              <w:jc w:val="center"/>
              <w:rPr>
                <w:rFonts w:ascii="宋体" w:hAnsi="宋体" w:cs="宋体"/>
                <w:color w:val="000000"/>
                <w:kern w:val="0"/>
                <w:sz w:val="20"/>
                <w:szCs w:val="20"/>
              </w:rPr>
            </w:pPr>
          </w:p>
        </w:tc>
        <w:tc>
          <w:tcPr>
            <w:tcW w:w="2206" w:type="dxa"/>
            <w:vMerge w:val="restart"/>
            <w:tcBorders>
              <w:top w:val="nil"/>
              <w:left w:val="single" w:sz="4" w:space="0" w:color="auto"/>
              <w:bottom w:val="single" w:sz="4" w:space="0" w:color="auto"/>
              <w:right w:val="single" w:sz="4" w:space="0" w:color="auto"/>
            </w:tcBorders>
            <w:vAlign w:val="center"/>
          </w:tcPr>
          <w:p w:rsidR="00251191" w:rsidRDefault="00C06064">
            <w:pPr>
              <w:widowControl/>
              <w:jc w:val="left"/>
              <w:rPr>
                <w:rFonts w:ascii="宋体" w:hAnsi="宋体" w:cs="宋体"/>
                <w:color w:val="000000"/>
                <w:kern w:val="0"/>
                <w:sz w:val="20"/>
                <w:szCs w:val="20"/>
              </w:rPr>
            </w:pPr>
            <w:r>
              <w:rPr>
                <w:rFonts w:ascii="宋体" w:hAnsi="宋体" w:cs="宋体" w:hint="eastAsia"/>
                <w:color w:val="000000"/>
                <w:kern w:val="0"/>
                <w:sz w:val="20"/>
                <w:szCs w:val="20"/>
              </w:rPr>
              <w:t>非</w:t>
            </w:r>
            <w:proofErr w:type="gramStart"/>
            <w:r>
              <w:rPr>
                <w:rFonts w:ascii="宋体" w:hAnsi="宋体" w:cs="宋体" w:hint="eastAsia"/>
                <w:color w:val="000000"/>
                <w:kern w:val="0"/>
                <w:sz w:val="20"/>
                <w:szCs w:val="20"/>
              </w:rPr>
              <w:t>税收入执收</w:t>
            </w:r>
            <w:proofErr w:type="gramEnd"/>
            <w:r>
              <w:rPr>
                <w:rFonts w:ascii="宋体" w:hAnsi="宋体" w:cs="宋体" w:hint="eastAsia"/>
                <w:color w:val="000000"/>
                <w:kern w:val="0"/>
                <w:sz w:val="20"/>
                <w:szCs w:val="20"/>
              </w:rPr>
              <w:t>情况（</w:t>
            </w:r>
            <w:r>
              <w:rPr>
                <w:rFonts w:ascii="宋体" w:hAnsi="宋体" w:cs="宋体" w:hint="eastAsia"/>
                <w:color w:val="000000"/>
                <w:kern w:val="0"/>
                <w:sz w:val="20"/>
                <w:szCs w:val="20"/>
              </w:rPr>
              <w:t>2</w:t>
            </w:r>
            <w:r>
              <w:rPr>
                <w:rFonts w:ascii="宋体" w:hAnsi="宋体" w:cs="宋体" w:hint="eastAsia"/>
                <w:color w:val="000000"/>
                <w:kern w:val="0"/>
                <w:sz w:val="20"/>
                <w:szCs w:val="20"/>
              </w:rPr>
              <w:t>分）</w:t>
            </w:r>
          </w:p>
        </w:tc>
        <w:tc>
          <w:tcPr>
            <w:tcW w:w="3308" w:type="dxa"/>
            <w:tcBorders>
              <w:top w:val="nil"/>
              <w:left w:val="nil"/>
              <w:bottom w:val="single" w:sz="4" w:space="0" w:color="auto"/>
              <w:right w:val="single" w:sz="4" w:space="0" w:color="auto"/>
            </w:tcBorders>
            <w:vAlign w:val="center"/>
          </w:tcPr>
          <w:p w:rsidR="00251191" w:rsidRDefault="00C06064">
            <w:pPr>
              <w:widowControl/>
              <w:jc w:val="left"/>
              <w:rPr>
                <w:rFonts w:ascii="宋体" w:hAnsi="宋体" w:cs="宋体"/>
                <w:color w:val="000000"/>
                <w:kern w:val="0"/>
                <w:sz w:val="20"/>
                <w:szCs w:val="20"/>
              </w:rPr>
            </w:pPr>
            <w:r>
              <w:rPr>
                <w:rFonts w:ascii="宋体" w:hAnsi="宋体" w:cs="宋体" w:hint="eastAsia"/>
                <w:color w:val="000000"/>
                <w:kern w:val="0"/>
                <w:sz w:val="20"/>
                <w:szCs w:val="20"/>
              </w:rPr>
              <w:t>非税收入征收情况（</w:t>
            </w:r>
            <w:r>
              <w:rPr>
                <w:rFonts w:ascii="宋体" w:hAnsi="宋体" w:cs="宋体" w:hint="eastAsia"/>
                <w:color w:val="000000"/>
                <w:kern w:val="0"/>
                <w:sz w:val="20"/>
                <w:szCs w:val="20"/>
              </w:rPr>
              <w:t>1</w:t>
            </w:r>
            <w:r>
              <w:rPr>
                <w:rFonts w:ascii="宋体" w:hAnsi="宋体" w:cs="宋体" w:hint="eastAsia"/>
                <w:color w:val="000000"/>
                <w:kern w:val="0"/>
                <w:sz w:val="20"/>
                <w:szCs w:val="20"/>
              </w:rPr>
              <w:t>分）</w:t>
            </w:r>
          </w:p>
        </w:tc>
        <w:tc>
          <w:tcPr>
            <w:tcW w:w="2068" w:type="dxa"/>
            <w:tcBorders>
              <w:top w:val="nil"/>
              <w:left w:val="nil"/>
              <w:bottom w:val="single" w:sz="4" w:space="0" w:color="auto"/>
              <w:right w:val="single" w:sz="4" w:space="0" w:color="auto"/>
            </w:tcBorders>
          </w:tcPr>
          <w:p w:rsidR="00251191" w:rsidRDefault="00251191">
            <w:pPr>
              <w:widowControl/>
              <w:jc w:val="left"/>
              <w:rPr>
                <w:rFonts w:ascii="宋体" w:hAnsi="宋体" w:cs="宋体"/>
                <w:color w:val="000000"/>
                <w:kern w:val="0"/>
                <w:sz w:val="20"/>
                <w:szCs w:val="20"/>
              </w:rPr>
            </w:pPr>
          </w:p>
        </w:tc>
      </w:tr>
      <w:tr w:rsidR="00251191">
        <w:trPr>
          <w:trHeight w:val="334"/>
        </w:trPr>
        <w:tc>
          <w:tcPr>
            <w:tcW w:w="1656" w:type="dxa"/>
            <w:vMerge/>
            <w:tcBorders>
              <w:left w:val="single" w:sz="4" w:space="0" w:color="auto"/>
              <w:right w:val="single" w:sz="4" w:space="0" w:color="auto"/>
            </w:tcBorders>
            <w:vAlign w:val="center"/>
          </w:tcPr>
          <w:p w:rsidR="00251191" w:rsidRDefault="00251191">
            <w:pPr>
              <w:jc w:val="center"/>
              <w:rPr>
                <w:rFonts w:ascii="宋体" w:hAnsi="宋体" w:cs="宋体"/>
                <w:color w:val="000000"/>
                <w:kern w:val="0"/>
                <w:sz w:val="20"/>
                <w:szCs w:val="20"/>
              </w:rPr>
            </w:pPr>
          </w:p>
        </w:tc>
        <w:tc>
          <w:tcPr>
            <w:tcW w:w="2206" w:type="dxa"/>
            <w:vMerge/>
            <w:tcBorders>
              <w:top w:val="nil"/>
              <w:left w:val="single" w:sz="4" w:space="0" w:color="auto"/>
              <w:bottom w:val="single" w:sz="4" w:space="0" w:color="auto"/>
              <w:right w:val="single" w:sz="4" w:space="0" w:color="auto"/>
            </w:tcBorders>
            <w:vAlign w:val="center"/>
          </w:tcPr>
          <w:p w:rsidR="00251191" w:rsidRDefault="00251191">
            <w:pPr>
              <w:widowControl/>
              <w:jc w:val="left"/>
              <w:rPr>
                <w:rFonts w:ascii="宋体" w:hAnsi="宋体" w:cs="宋体"/>
                <w:color w:val="000000"/>
                <w:kern w:val="0"/>
                <w:sz w:val="20"/>
                <w:szCs w:val="20"/>
              </w:rPr>
            </w:pPr>
          </w:p>
        </w:tc>
        <w:tc>
          <w:tcPr>
            <w:tcW w:w="3308" w:type="dxa"/>
            <w:tcBorders>
              <w:top w:val="nil"/>
              <w:left w:val="nil"/>
              <w:bottom w:val="single" w:sz="4" w:space="0" w:color="auto"/>
              <w:right w:val="single" w:sz="4" w:space="0" w:color="auto"/>
            </w:tcBorders>
            <w:vAlign w:val="center"/>
          </w:tcPr>
          <w:p w:rsidR="00251191" w:rsidRDefault="00C06064">
            <w:pPr>
              <w:widowControl/>
              <w:jc w:val="left"/>
              <w:rPr>
                <w:rFonts w:ascii="宋体" w:hAnsi="宋体" w:cs="宋体"/>
                <w:color w:val="000000"/>
                <w:kern w:val="0"/>
                <w:sz w:val="20"/>
                <w:szCs w:val="20"/>
              </w:rPr>
            </w:pPr>
            <w:r>
              <w:rPr>
                <w:rFonts w:ascii="宋体" w:hAnsi="宋体" w:cs="宋体" w:hint="eastAsia"/>
                <w:color w:val="000000"/>
                <w:kern w:val="0"/>
                <w:sz w:val="20"/>
                <w:szCs w:val="20"/>
              </w:rPr>
              <w:t>非税收入上缴情况（</w:t>
            </w:r>
            <w:r>
              <w:rPr>
                <w:rFonts w:ascii="宋体" w:hAnsi="宋体" w:cs="宋体" w:hint="eastAsia"/>
                <w:color w:val="000000"/>
                <w:kern w:val="0"/>
                <w:sz w:val="20"/>
                <w:szCs w:val="20"/>
              </w:rPr>
              <w:t>1</w:t>
            </w:r>
            <w:r>
              <w:rPr>
                <w:rFonts w:ascii="宋体" w:hAnsi="宋体" w:cs="宋体" w:hint="eastAsia"/>
                <w:color w:val="000000"/>
                <w:kern w:val="0"/>
                <w:sz w:val="20"/>
                <w:szCs w:val="20"/>
              </w:rPr>
              <w:t>分）</w:t>
            </w:r>
          </w:p>
        </w:tc>
        <w:tc>
          <w:tcPr>
            <w:tcW w:w="2068" w:type="dxa"/>
            <w:tcBorders>
              <w:top w:val="nil"/>
              <w:left w:val="nil"/>
              <w:bottom w:val="single" w:sz="4" w:space="0" w:color="auto"/>
              <w:right w:val="single" w:sz="4" w:space="0" w:color="auto"/>
            </w:tcBorders>
          </w:tcPr>
          <w:p w:rsidR="00251191" w:rsidRDefault="00251191">
            <w:pPr>
              <w:widowControl/>
              <w:jc w:val="left"/>
              <w:rPr>
                <w:rFonts w:ascii="宋体" w:hAnsi="宋体" w:cs="宋体"/>
                <w:color w:val="000000"/>
                <w:kern w:val="0"/>
                <w:sz w:val="20"/>
                <w:szCs w:val="20"/>
              </w:rPr>
            </w:pPr>
          </w:p>
        </w:tc>
      </w:tr>
      <w:tr w:rsidR="00251191">
        <w:trPr>
          <w:trHeight w:val="313"/>
        </w:trPr>
        <w:tc>
          <w:tcPr>
            <w:tcW w:w="1656" w:type="dxa"/>
            <w:vMerge/>
            <w:tcBorders>
              <w:left w:val="single" w:sz="4" w:space="0" w:color="auto"/>
              <w:right w:val="single" w:sz="4" w:space="0" w:color="auto"/>
            </w:tcBorders>
            <w:vAlign w:val="center"/>
          </w:tcPr>
          <w:p w:rsidR="00251191" w:rsidRDefault="00251191">
            <w:pPr>
              <w:jc w:val="center"/>
              <w:rPr>
                <w:rFonts w:ascii="宋体" w:hAnsi="宋体" w:cs="宋体"/>
                <w:color w:val="000000"/>
                <w:kern w:val="0"/>
                <w:sz w:val="20"/>
                <w:szCs w:val="20"/>
              </w:rPr>
            </w:pPr>
          </w:p>
        </w:tc>
        <w:tc>
          <w:tcPr>
            <w:tcW w:w="2206" w:type="dxa"/>
            <w:vMerge w:val="restart"/>
            <w:tcBorders>
              <w:top w:val="nil"/>
              <w:left w:val="single" w:sz="4" w:space="0" w:color="auto"/>
              <w:bottom w:val="single" w:sz="4" w:space="0" w:color="auto"/>
              <w:right w:val="single" w:sz="4" w:space="0" w:color="auto"/>
            </w:tcBorders>
            <w:vAlign w:val="center"/>
          </w:tcPr>
          <w:p w:rsidR="00251191" w:rsidRDefault="00C06064">
            <w:pPr>
              <w:widowControl/>
              <w:jc w:val="left"/>
              <w:rPr>
                <w:rFonts w:ascii="宋体" w:hAnsi="宋体" w:cs="宋体"/>
                <w:color w:val="000000"/>
                <w:kern w:val="0"/>
                <w:sz w:val="20"/>
                <w:szCs w:val="20"/>
              </w:rPr>
            </w:pPr>
            <w:r>
              <w:rPr>
                <w:rFonts w:ascii="宋体" w:hAnsi="宋体" w:cs="宋体" w:hint="eastAsia"/>
                <w:color w:val="000000"/>
                <w:kern w:val="0"/>
                <w:sz w:val="20"/>
                <w:szCs w:val="20"/>
              </w:rPr>
              <w:t>资产管理（</w:t>
            </w:r>
            <w:r>
              <w:rPr>
                <w:rFonts w:ascii="宋体" w:hAnsi="宋体" w:cs="宋体" w:hint="eastAsia"/>
                <w:color w:val="000000"/>
                <w:kern w:val="0"/>
                <w:sz w:val="20"/>
                <w:szCs w:val="20"/>
              </w:rPr>
              <w:t>6</w:t>
            </w:r>
            <w:r>
              <w:rPr>
                <w:rFonts w:ascii="宋体" w:hAnsi="宋体" w:cs="宋体" w:hint="eastAsia"/>
                <w:color w:val="000000"/>
                <w:kern w:val="0"/>
                <w:sz w:val="20"/>
                <w:szCs w:val="20"/>
              </w:rPr>
              <w:t>分）</w:t>
            </w:r>
          </w:p>
        </w:tc>
        <w:tc>
          <w:tcPr>
            <w:tcW w:w="3308" w:type="dxa"/>
            <w:tcBorders>
              <w:top w:val="nil"/>
              <w:left w:val="nil"/>
              <w:bottom w:val="single" w:sz="4" w:space="0" w:color="auto"/>
              <w:right w:val="single" w:sz="4" w:space="0" w:color="auto"/>
            </w:tcBorders>
            <w:vAlign w:val="center"/>
          </w:tcPr>
          <w:p w:rsidR="00251191" w:rsidRDefault="00C06064">
            <w:pPr>
              <w:widowControl/>
              <w:jc w:val="left"/>
              <w:rPr>
                <w:rFonts w:ascii="宋体" w:hAnsi="宋体" w:cs="宋体"/>
                <w:color w:val="000000"/>
                <w:kern w:val="0"/>
                <w:sz w:val="20"/>
                <w:szCs w:val="20"/>
              </w:rPr>
            </w:pPr>
            <w:r>
              <w:rPr>
                <w:rFonts w:ascii="宋体" w:hAnsi="宋体" w:cs="宋体" w:hint="eastAsia"/>
                <w:color w:val="000000"/>
                <w:kern w:val="0"/>
                <w:sz w:val="20"/>
                <w:szCs w:val="20"/>
              </w:rPr>
              <w:t>资产管理信息化情况（</w:t>
            </w:r>
            <w:r>
              <w:rPr>
                <w:rFonts w:ascii="宋体" w:hAnsi="宋体" w:cs="宋体" w:hint="eastAsia"/>
                <w:color w:val="000000"/>
                <w:kern w:val="0"/>
                <w:sz w:val="20"/>
                <w:szCs w:val="20"/>
              </w:rPr>
              <w:t>2</w:t>
            </w:r>
            <w:r>
              <w:rPr>
                <w:rFonts w:ascii="宋体" w:hAnsi="宋体" w:cs="宋体" w:hint="eastAsia"/>
                <w:color w:val="000000"/>
                <w:kern w:val="0"/>
                <w:sz w:val="20"/>
                <w:szCs w:val="20"/>
              </w:rPr>
              <w:t>分）</w:t>
            </w:r>
          </w:p>
        </w:tc>
        <w:tc>
          <w:tcPr>
            <w:tcW w:w="2068" w:type="dxa"/>
            <w:tcBorders>
              <w:top w:val="nil"/>
              <w:left w:val="nil"/>
              <w:bottom w:val="single" w:sz="4" w:space="0" w:color="auto"/>
              <w:right w:val="single" w:sz="4" w:space="0" w:color="auto"/>
            </w:tcBorders>
          </w:tcPr>
          <w:p w:rsidR="00251191" w:rsidRDefault="00251191">
            <w:pPr>
              <w:widowControl/>
              <w:jc w:val="left"/>
              <w:rPr>
                <w:rFonts w:ascii="宋体" w:hAnsi="宋体" w:cs="宋体"/>
                <w:color w:val="000000"/>
                <w:kern w:val="0"/>
                <w:sz w:val="20"/>
                <w:szCs w:val="20"/>
              </w:rPr>
            </w:pPr>
          </w:p>
        </w:tc>
      </w:tr>
      <w:tr w:rsidR="00251191">
        <w:trPr>
          <w:trHeight w:val="313"/>
        </w:trPr>
        <w:tc>
          <w:tcPr>
            <w:tcW w:w="1656" w:type="dxa"/>
            <w:vMerge/>
            <w:tcBorders>
              <w:left w:val="single" w:sz="4" w:space="0" w:color="auto"/>
              <w:right w:val="single" w:sz="4" w:space="0" w:color="auto"/>
            </w:tcBorders>
            <w:vAlign w:val="center"/>
          </w:tcPr>
          <w:p w:rsidR="00251191" w:rsidRDefault="00251191">
            <w:pPr>
              <w:jc w:val="center"/>
              <w:rPr>
                <w:rFonts w:ascii="宋体" w:hAnsi="宋体" w:cs="宋体"/>
                <w:color w:val="000000"/>
                <w:kern w:val="0"/>
                <w:sz w:val="20"/>
                <w:szCs w:val="20"/>
              </w:rPr>
            </w:pPr>
          </w:p>
        </w:tc>
        <w:tc>
          <w:tcPr>
            <w:tcW w:w="2206" w:type="dxa"/>
            <w:vMerge/>
            <w:tcBorders>
              <w:top w:val="nil"/>
              <w:left w:val="single" w:sz="4" w:space="0" w:color="auto"/>
              <w:bottom w:val="single" w:sz="4" w:space="0" w:color="auto"/>
              <w:right w:val="single" w:sz="4" w:space="0" w:color="auto"/>
            </w:tcBorders>
            <w:vAlign w:val="center"/>
          </w:tcPr>
          <w:p w:rsidR="00251191" w:rsidRDefault="00251191">
            <w:pPr>
              <w:widowControl/>
              <w:jc w:val="left"/>
              <w:rPr>
                <w:rFonts w:ascii="宋体" w:hAnsi="宋体" w:cs="宋体"/>
                <w:color w:val="000000"/>
                <w:kern w:val="0"/>
                <w:sz w:val="20"/>
                <w:szCs w:val="20"/>
              </w:rPr>
            </w:pPr>
          </w:p>
        </w:tc>
        <w:tc>
          <w:tcPr>
            <w:tcW w:w="3308" w:type="dxa"/>
            <w:tcBorders>
              <w:top w:val="nil"/>
              <w:left w:val="nil"/>
              <w:bottom w:val="single" w:sz="4" w:space="0" w:color="auto"/>
              <w:right w:val="single" w:sz="4" w:space="0" w:color="auto"/>
            </w:tcBorders>
            <w:vAlign w:val="center"/>
          </w:tcPr>
          <w:p w:rsidR="00251191" w:rsidRDefault="00C06064">
            <w:pPr>
              <w:widowControl/>
              <w:jc w:val="left"/>
              <w:rPr>
                <w:rFonts w:ascii="宋体" w:hAnsi="宋体" w:cs="宋体"/>
                <w:color w:val="000000"/>
                <w:kern w:val="0"/>
                <w:sz w:val="20"/>
                <w:szCs w:val="20"/>
              </w:rPr>
            </w:pPr>
            <w:r>
              <w:rPr>
                <w:rFonts w:ascii="宋体" w:hAnsi="宋体" w:cs="宋体" w:hint="eastAsia"/>
                <w:color w:val="000000"/>
                <w:kern w:val="0"/>
                <w:sz w:val="20"/>
                <w:szCs w:val="20"/>
              </w:rPr>
              <w:t>行政事业单位资产报告情况（</w:t>
            </w:r>
            <w:r>
              <w:rPr>
                <w:rFonts w:ascii="宋体" w:hAnsi="宋体" w:cs="宋体" w:hint="eastAsia"/>
                <w:color w:val="000000"/>
                <w:kern w:val="0"/>
                <w:sz w:val="20"/>
                <w:szCs w:val="20"/>
              </w:rPr>
              <w:t>2</w:t>
            </w:r>
            <w:r>
              <w:rPr>
                <w:rFonts w:ascii="宋体" w:hAnsi="宋体" w:cs="宋体" w:hint="eastAsia"/>
                <w:color w:val="000000"/>
                <w:kern w:val="0"/>
                <w:sz w:val="20"/>
                <w:szCs w:val="20"/>
              </w:rPr>
              <w:t>分）</w:t>
            </w:r>
          </w:p>
        </w:tc>
        <w:tc>
          <w:tcPr>
            <w:tcW w:w="2068" w:type="dxa"/>
            <w:tcBorders>
              <w:top w:val="nil"/>
              <w:left w:val="nil"/>
              <w:bottom w:val="single" w:sz="4" w:space="0" w:color="auto"/>
              <w:right w:val="single" w:sz="4" w:space="0" w:color="auto"/>
            </w:tcBorders>
          </w:tcPr>
          <w:p w:rsidR="00251191" w:rsidRDefault="00251191">
            <w:pPr>
              <w:widowControl/>
              <w:jc w:val="left"/>
              <w:rPr>
                <w:rFonts w:ascii="宋体" w:hAnsi="宋体" w:cs="宋体"/>
                <w:color w:val="000000"/>
                <w:kern w:val="0"/>
                <w:sz w:val="20"/>
                <w:szCs w:val="20"/>
              </w:rPr>
            </w:pPr>
          </w:p>
        </w:tc>
      </w:tr>
      <w:tr w:rsidR="00251191">
        <w:trPr>
          <w:trHeight w:val="363"/>
        </w:trPr>
        <w:tc>
          <w:tcPr>
            <w:tcW w:w="1656" w:type="dxa"/>
            <w:vMerge/>
            <w:tcBorders>
              <w:left w:val="single" w:sz="4" w:space="0" w:color="auto"/>
              <w:right w:val="single" w:sz="4" w:space="0" w:color="auto"/>
            </w:tcBorders>
            <w:vAlign w:val="center"/>
          </w:tcPr>
          <w:p w:rsidR="00251191" w:rsidRDefault="00251191">
            <w:pPr>
              <w:jc w:val="center"/>
              <w:rPr>
                <w:rFonts w:ascii="宋体" w:hAnsi="宋体" w:cs="宋体"/>
                <w:color w:val="000000"/>
                <w:kern w:val="0"/>
                <w:sz w:val="20"/>
                <w:szCs w:val="20"/>
              </w:rPr>
            </w:pPr>
          </w:p>
        </w:tc>
        <w:tc>
          <w:tcPr>
            <w:tcW w:w="2206" w:type="dxa"/>
            <w:vMerge/>
            <w:tcBorders>
              <w:top w:val="nil"/>
              <w:left w:val="single" w:sz="4" w:space="0" w:color="auto"/>
              <w:bottom w:val="single" w:sz="4" w:space="0" w:color="auto"/>
              <w:right w:val="single" w:sz="4" w:space="0" w:color="auto"/>
            </w:tcBorders>
            <w:vAlign w:val="center"/>
          </w:tcPr>
          <w:p w:rsidR="00251191" w:rsidRDefault="00251191">
            <w:pPr>
              <w:widowControl/>
              <w:jc w:val="left"/>
              <w:rPr>
                <w:rFonts w:ascii="宋体" w:hAnsi="宋体" w:cs="宋体"/>
                <w:color w:val="000000"/>
                <w:kern w:val="0"/>
                <w:sz w:val="20"/>
                <w:szCs w:val="20"/>
              </w:rPr>
            </w:pPr>
          </w:p>
        </w:tc>
        <w:tc>
          <w:tcPr>
            <w:tcW w:w="3308" w:type="dxa"/>
            <w:tcBorders>
              <w:top w:val="nil"/>
              <w:left w:val="nil"/>
              <w:bottom w:val="single" w:sz="4" w:space="0" w:color="auto"/>
              <w:right w:val="single" w:sz="4" w:space="0" w:color="auto"/>
            </w:tcBorders>
            <w:vAlign w:val="center"/>
          </w:tcPr>
          <w:p w:rsidR="00251191" w:rsidRDefault="00C06064">
            <w:pPr>
              <w:widowControl/>
              <w:jc w:val="left"/>
              <w:rPr>
                <w:rFonts w:ascii="宋体" w:hAnsi="宋体" w:cs="宋体"/>
                <w:color w:val="000000"/>
                <w:kern w:val="0"/>
                <w:sz w:val="20"/>
                <w:szCs w:val="20"/>
              </w:rPr>
            </w:pPr>
            <w:r>
              <w:rPr>
                <w:rFonts w:ascii="宋体" w:hAnsi="宋体" w:cs="宋体" w:hint="eastAsia"/>
                <w:color w:val="000000"/>
                <w:kern w:val="0"/>
                <w:sz w:val="20"/>
                <w:szCs w:val="20"/>
              </w:rPr>
              <w:t>资产管理与预算管理相结合（</w:t>
            </w:r>
            <w:r>
              <w:rPr>
                <w:rFonts w:ascii="宋体" w:hAnsi="宋体" w:cs="宋体" w:hint="eastAsia"/>
                <w:color w:val="000000"/>
                <w:kern w:val="0"/>
                <w:sz w:val="20"/>
                <w:szCs w:val="20"/>
              </w:rPr>
              <w:t>2</w:t>
            </w:r>
            <w:r>
              <w:rPr>
                <w:rFonts w:ascii="宋体" w:hAnsi="宋体" w:cs="宋体" w:hint="eastAsia"/>
                <w:color w:val="000000"/>
                <w:kern w:val="0"/>
                <w:sz w:val="20"/>
                <w:szCs w:val="20"/>
              </w:rPr>
              <w:t>分）</w:t>
            </w:r>
          </w:p>
        </w:tc>
        <w:tc>
          <w:tcPr>
            <w:tcW w:w="2068" w:type="dxa"/>
            <w:tcBorders>
              <w:top w:val="nil"/>
              <w:left w:val="nil"/>
              <w:bottom w:val="single" w:sz="4" w:space="0" w:color="auto"/>
              <w:right w:val="single" w:sz="4" w:space="0" w:color="auto"/>
            </w:tcBorders>
          </w:tcPr>
          <w:p w:rsidR="00251191" w:rsidRDefault="00251191">
            <w:pPr>
              <w:widowControl/>
              <w:jc w:val="left"/>
              <w:rPr>
                <w:rFonts w:ascii="宋体" w:hAnsi="宋体" w:cs="宋体"/>
                <w:color w:val="000000"/>
                <w:kern w:val="0"/>
                <w:sz w:val="20"/>
                <w:szCs w:val="20"/>
              </w:rPr>
            </w:pPr>
          </w:p>
        </w:tc>
      </w:tr>
      <w:tr w:rsidR="00251191">
        <w:trPr>
          <w:trHeight w:val="313"/>
        </w:trPr>
        <w:tc>
          <w:tcPr>
            <w:tcW w:w="1656" w:type="dxa"/>
            <w:vMerge/>
            <w:tcBorders>
              <w:left w:val="single" w:sz="4" w:space="0" w:color="auto"/>
              <w:right w:val="single" w:sz="4" w:space="0" w:color="auto"/>
            </w:tcBorders>
            <w:vAlign w:val="center"/>
          </w:tcPr>
          <w:p w:rsidR="00251191" w:rsidRDefault="00251191">
            <w:pPr>
              <w:widowControl/>
              <w:jc w:val="center"/>
              <w:rPr>
                <w:rFonts w:ascii="宋体" w:hAnsi="宋体" w:cs="宋体"/>
                <w:color w:val="000000"/>
                <w:kern w:val="0"/>
                <w:sz w:val="20"/>
                <w:szCs w:val="20"/>
              </w:rPr>
            </w:pPr>
          </w:p>
        </w:tc>
        <w:tc>
          <w:tcPr>
            <w:tcW w:w="2206" w:type="dxa"/>
            <w:tcBorders>
              <w:top w:val="nil"/>
              <w:left w:val="nil"/>
              <w:bottom w:val="single" w:sz="4" w:space="0" w:color="auto"/>
              <w:right w:val="single" w:sz="4" w:space="0" w:color="auto"/>
            </w:tcBorders>
            <w:vAlign w:val="center"/>
          </w:tcPr>
          <w:p w:rsidR="00251191" w:rsidRDefault="00C06064">
            <w:pPr>
              <w:widowControl/>
              <w:jc w:val="left"/>
              <w:rPr>
                <w:rFonts w:ascii="宋体" w:hAnsi="宋体" w:cs="宋体"/>
                <w:color w:val="000000"/>
                <w:kern w:val="0"/>
                <w:sz w:val="20"/>
                <w:szCs w:val="20"/>
              </w:rPr>
            </w:pPr>
            <w:r>
              <w:rPr>
                <w:rFonts w:ascii="宋体" w:hAnsi="宋体" w:cs="宋体" w:hint="eastAsia"/>
                <w:color w:val="000000"/>
                <w:kern w:val="0"/>
                <w:sz w:val="20"/>
                <w:szCs w:val="20"/>
              </w:rPr>
              <w:t>内控制度管理（</w:t>
            </w:r>
            <w:r>
              <w:rPr>
                <w:rFonts w:ascii="宋体" w:hAnsi="宋体" w:cs="宋体" w:hint="eastAsia"/>
                <w:color w:val="000000"/>
                <w:kern w:val="0"/>
                <w:sz w:val="20"/>
                <w:szCs w:val="20"/>
              </w:rPr>
              <w:t>2</w:t>
            </w:r>
            <w:r>
              <w:rPr>
                <w:rFonts w:ascii="宋体" w:hAnsi="宋体" w:cs="宋体" w:hint="eastAsia"/>
                <w:color w:val="000000"/>
                <w:kern w:val="0"/>
                <w:sz w:val="20"/>
                <w:szCs w:val="20"/>
              </w:rPr>
              <w:t>分）</w:t>
            </w:r>
          </w:p>
        </w:tc>
        <w:tc>
          <w:tcPr>
            <w:tcW w:w="3308" w:type="dxa"/>
            <w:tcBorders>
              <w:top w:val="nil"/>
              <w:left w:val="nil"/>
              <w:bottom w:val="single" w:sz="4" w:space="0" w:color="auto"/>
              <w:right w:val="single" w:sz="4" w:space="0" w:color="auto"/>
            </w:tcBorders>
            <w:vAlign w:val="center"/>
          </w:tcPr>
          <w:p w:rsidR="00251191" w:rsidRDefault="00C06064">
            <w:pPr>
              <w:widowControl/>
              <w:jc w:val="left"/>
              <w:rPr>
                <w:rFonts w:ascii="宋体" w:hAnsi="宋体" w:cs="宋体"/>
                <w:color w:val="000000"/>
                <w:kern w:val="0"/>
                <w:sz w:val="20"/>
                <w:szCs w:val="20"/>
              </w:rPr>
            </w:pPr>
            <w:r>
              <w:rPr>
                <w:rFonts w:ascii="宋体" w:hAnsi="宋体" w:cs="宋体" w:hint="eastAsia"/>
                <w:color w:val="000000"/>
                <w:kern w:val="0"/>
                <w:sz w:val="20"/>
                <w:szCs w:val="20"/>
              </w:rPr>
              <w:t>内部控制</w:t>
            </w:r>
            <w:proofErr w:type="gramStart"/>
            <w:r>
              <w:rPr>
                <w:rFonts w:ascii="宋体" w:hAnsi="宋体" w:cs="宋体" w:hint="eastAsia"/>
                <w:color w:val="000000"/>
                <w:kern w:val="0"/>
                <w:sz w:val="20"/>
                <w:szCs w:val="20"/>
              </w:rPr>
              <w:t>度健全</w:t>
            </w:r>
            <w:proofErr w:type="gramEnd"/>
            <w:r>
              <w:rPr>
                <w:rFonts w:ascii="宋体" w:hAnsi="宋体" w:cs="宋体" w:hint="eastAsia"/>
                <w:color w:val="000000"/>
                <w:kern w:val="0"/>
                <w:sz w:val="20"/>
                <w:szCs w:val="20"/>
              </w:rPr>
              <w:t>完整（</w:t>
            </w:r>
            <w:r>
              <w:rPr>
                <w:rFonts w:ascii="宋体" w:hAnsi="宋体" w:cs="宋体" w:hint="eastAsia"/>
                <w:color w:val="000000"/>
                <w:kern w:val="0"/>
                <w:sz w:val="20"/>
                <w:szCs w:val="20"/>
              </w:rPr>
              <w:t>2</w:t>
            </w:r>
            <w:r>
              <w:rPr>
                <w:rFonts w:ascii="宋体" w:hAnsi="宋体" w:cs="宋体" w:hint="eastAsia"/>
                <w:color w:val="000000"/>
                <w:kern w:val="0"/>
                <w:sz w:val="20"/>
                <w:szCs w:val="20"/>
              </w:rPr>
              <w:t>分）</w:t>
            </w:r>
          </w:p>
        </w:tc>
        <w:tc>
          <w:tcPr>
            <w:tcW w:w="2068" w:type="dxa"/>
            <w:tcBorders>
              <w:top w:val="nil"/>
              <w:left w:val="nil"/>
              <w:bottom w:val="single" w:sz="4" w:space="0" w:color="auto"/>
              <w:right w:val="single" w:sz="4" w:space="0" w:color="auto"/>
            </w:tcBorders>
          </w:tcPr>
          <w:p w:rsidR="00251191" w:rsidRDefault="00251191">
            <w:pPr>
              <w:widowControl/>
              <w:jc w:val="left"/>
              <w:rPr>
                <w:rFonts w:ascii="宋体" w:hAnsi="宋体" w:cs="宋体"/>
                <w:color w:val="000000"/>
                <w:kern w:val="0"/>
                <w:sz w:val="20"/>
                <w:szCs w:val="20"/>
              </w:rPr>
            </w:pPr>
          </w:p>
        </w:tc>
      </w:tr>
      <w:tr w:rsidR="00251191">
        <w:trPr>
          <w:trHeight w:val="313"/>
        </w:trPr>
        <w:tc>
          <w:tcPr>
            <w:tcW w:w="1656" w:type="dxa"/>
            <w:vMerge/>
            <w:tcBorders>
              <w:left w:val="single" w:sz="4" w:space="0" w:color="auto"/>
              <w:right w:val="single" w:sz="4" w:space="0" w:color="auto"/>
            </w:tcBorders>
            <w:vAlign w:val="center"/>
          </w:tcPr>
          <w:p w:rsidR="00251191" w:rsidRDefault="00251191">
            <w:pPr>
              <w:widowControl/>
              <w:jc w:val="left"/>
              <w:rPr>
                <w:rFonts w:ascii="宋体" w:hAnsi="宋体" w:cs="宋体"/>
                <w:color w:val="000000"/>
                <w:kern w:val="0"/>
                <w:sz w:val="20"/>
                <w:szCs w:val="20"/>
              </w:rPr>
            </w:pPr>
          </w:p>
        </w:tc>
        <w:tc>
          <w:tcPr>
            <w:tcW w:w="2206" w:type="dxa"/>
            <w:vMerge w:val="restart"/>
            <w:tcBorders>
              <w:top w:val="nil"/>
              <w:left w:val="single" w:sz="4" w:space="0" w:color="auto"/>
              <w:bottom w:val="single" w:sz="4" w:space="0" w:color="auto"/>
              <w:right w:val="single" w:sz="4" w:space="0" w:color="auto"/>
            </w:tcBorders>
            <w:vAlign w:val="center"/>
          </w:tcPr>
          <w:p w:rsidR="00251191" w:rsidRDefault="00C06064">
            <w:pPr>
              <w:widowControl/>
              <w:jc w:val="left"/>
              <w:rPr>
                <w:rFonts w:ascii="宋体" w:hAnsi="宋体" w:cs="宋体"/>
                <w:color w:val="000000"/>
                <w:kern w:val="0"/>
                <w:sz w:val="20"/>
                <w:szCs w:val="20"/>
              </w:rPr>
            </w:pPr>
            <w:r>
              <w:rPr>
                <w:rFonts w:ascii="宋体" w:hAnsi="宋体" w:cs="宋体" w:hint="eastAsia"/>
                <w:color w:val="000000"/>
                <w:kern w:val="0"/>
                <w:sz w:val="20"/>
                <w:szCs w:val="20"/>
              </w:rPr>
              <w:t>信息公开（</w:t>
            </w:r>
            <w:r>
              <w:rPr>
                <w:rFonts w:ascii="宋体" w:hAnsi="宋体" w:cs="宋体" w:hint="eastAsia"/>
                <w:color w:val="000000"/>
                <w:kern w:val="0"/>
                <w:sz w:val="20"/>
                <w:szCs w:val="20"/>
              </w:rPr>
              <w:t>8</w:t>
            </w:r>
            <w:r>
              <w:rPr>
                <w:rFonts w:ascii="宋体" w:hAnsi="宋体" w:cs="宋体" w:hint="eastAsia"/>
                <w:color w:val="000000"/>
                <w:kern w:val="0"/>
                <w:sz w:val="20"/>
                <w:szCs w:val="20"/>
              </w:rPr>
              <w:t>分）</w:t>
            </w:r>
          </w:p>
        </w:tc>
        <w:tc>
          <w:tcPr>
            <w:tcW w:w="3308" w:type="dxa"/>
            <w:tcBorders>
              <w:top w:val="nil"/>
              <w:left w:val="nil"/>
              <w:bottom w:val="single" w:sz="4" w:space="0" w:color="auto"/>
              <w:right w:val="single" w:sz="4" w:space="0" w:color="auto"/>
            </w:tcBorders>
            <w:vAlign w:val="center"/>
          </w:tcPr>
          <w:p w:rsidR="00251191" w:rsidRDefault="00C06064">
            <w:pPr>
              <w:widowControl/>
              <w:jc w:val="left"/>
              <w:rPr>
                <w:rFonts w:ascii="宋体" w:hAnsi="宋体" w:cs="宋体"/>
                <w:color w:val="000000"/>
                <w:kern w:val="0"/>
                <w:sz w:val="20"/>
                <w:szCs w:val="20"/>
              </w:rPr>
            </w:pPr>
            <w:r>
              <w:rPr>
                <w:rFonts w:ascii="宋体" w:hAnsi="宋体" w:cs="宋体" w:hint="eastAsia"/>
                <w:color w:val="000000"/>
                <w:kern w:val="0"/>
                <w:sz w:val="20"/>
                <w:szCs w:val="20"/>
              </w:rPr>
              <w:t>预算公开（</w:t>
            </w:r>
            <w:r>
              <w:rPr>
                <w:rFonts w:ascii="宋体" w:hAnsi="宋体" w:cs="宋体" w:hint="eastAsia"/>
                <w:color w:val="000000"/>
                <w:kern w:val="0"/>
                <w:sz w:val="20"/>
                <w:szCs w:val="20"/>
              </w:rPr>
              <w:t>3</w:t>
            </w:r>
            <w:r>
              <w:rPr>
                <w:rFonts w:ascii="宋体" w:hAnsi="宋体" w:cs="宋体" w:hint="eastAsia"/>
                <w:color w:val="000000"/>
                <w:kern w:val="0"/>
                <w:sz w:val="20"/>
                <w:szCs w:val="20"/>
              </w:rPr>
              <w:t>分）</w:t>
            </w:r>
          </w:p>
        </w:tc>
        <w:tc>
          <w:tcPr>
            <w:tcW w:w="2068" w:type="dxa"/>
            <w:tcBorders>
              <w:top w:val="nil"/>
              <w:left w:val="nil"/>
              <w:bottom w:val="single" w:sz="4" w:space="0" w:color="auto"/>
              <w:right w:val="single" w:sz="4" w:space="0" w:color="auto"/>
            </w:tcBorders>
          </w:tcPr>
          <w:p w:rsidR="00251191" w:rsidRDefault="00251191">
            <w:pPr>
              <w:widowControl/>
              <w:jc w:val="left"/>
              <w:rPr>
                <w:rFonts w:ascii="宋体" w:hAnsi="宋体" w:cs="宋体"/>
                <w:color w:val="000000"/>
                <w:kern w:val="0"/>
                <w:sz w:val="20"/>
                <w:szCs w:val="20"/>
              </w:rPr>
            </w:pPr>
          </w:p>
        </w:tc>
      </w:tr>
      <w:tr w:rsidR="00251191">
        <w:trPr>
          <w:trHeight w:val="313"/>
        </w:trPr>
        <w:tc>
          <w:tcPr>
            <w:tcW w:w="1656" w:type="dxa"/>
            <w:vMerge/>
            <w:tcBorders>
              <w:left w:val="single" w:sz="4" w:space="0" w:color="auto"/>
              <w:right w:val="single" w:sz="4" w:space="0" w:color="auto"/>
            </w:tcBorders>
            <w:vAlign w:val="center"/>
          </w:tcPr>
          <w:p w:rsidR="00251191" w:rsidRDefault="00251191">
            <w:pPr>
              <w:widowControl/>
              <w:jc w:val="left"/>
              <w:rPr>
                <w:rFonts w:ascii="宋体" w:hAnsi="宋体" w:cs="宋体"/>
                <w:color w:val="000000"/>
                <w:kern w:val="0"/>
                <w:sz w:val="20"/>
                <w:szCs w:val="20"/>
              </w:rPr>
            </w:pPr>
          </w:p>
        </w:tc>
        <w:tc>
          <w:tcPr>
            <w:tcW w:w="2206" w:type="dxa"/>
            <w:vMerge/>
            <w:tcBorders>
              <w:top w:val="nil"/>
              <w:left w:val="single" w:sz="4" w:space="0" w:color="auto"/>
              <w:bottom w:val="single" w:sz="4" w:space="0" w:color="auto"/>
              <w:right w:val="single" w:sz="4" w:space="0" w:color="auto"/>
            </w:tcBorders>
            <w:vAlign w:val="center"/>
          </w:tcPr>
          <w:p w:rsidR="00251191" w:rsidRDefault="00251191">
            <w:pPr>
              <w:widowControl/>
              <w:jc w:val="left"/>
              <w:rPr>
                <w:rFonts w:ascii="宋体" w:hAnsi="宋体" w:cs="宋体"/>
                <w:color w:val="000000"/>
                <w:kern w:val="0"/>
                <w:sz w:val="20"/>
                <w:szCs w:val="20"/>
              </w:rPr>
            </w:pPr>
          </w:p>
        </w:tc>
        <w:tc>
          <w:tcPr>
            <w:tcW w:w="3308" w:type="dxa"/>
            <w:tcBorders>
              <w:top w:val="nil"/>
              <w:left w:val="nil"/>
              <w:bottom w:val="single" w:sz="4" w:space="0" w:color="auto"/>
              <w:right w:val="single" w:sz="4" w:space="0" w:color="auto"/>
            </w:tcBorders>
            <w:vAlign w:val="center"/>
          </w:tcPr>
          <w:p w:rsidR="00251191" w:rsidRDefault="00C06064">
            <w:pPr>
              <w:widowControl/>
              <w:jc w:val="left"/>
              <w:rPr>
                <w:rFonts w:ascii="宋体" w:hAnsi="宋体" w:cs="宋体"/>
                <w:color w:val="000000"/>
                <w:kern w:val="0"/>
                <w:sz w:val="20"/>
                <w:szCs w:val="20"/>
              </w:rPr>
            </w:pPr>
            <w:r>
              <w:rPr>
                <w:rFonts w:ascii="宋体" w:hAnsi="宋体" w:cs="宋体" w:hint="eastAsia"/>
                <w:color w:val="000000"/>
                <w:kern w:val="0"/>
                <w:sz w:val="20"/>
                <w:szCs w:val="20"/>
              </w:rPr>
              <w:t>决算公开（</w:t>
            </w:r>
            <w:r>
              <w:rPr>
                <w:rFonts w:ascii="宋体" w:hAnsi="宋体" w:cs="宋体" w:hint="eastAsia"/>
                <w:color w:val="000000"/>
                <w:kern w:val="0"/>
                <w:sz w:val="20"/>
                <w:szCs w:val="20"/>
              </w:rPr>
              <w:t>3</w:t>
            </w:r>
            <w:r>
              <w:rPr>
                <w:rFonts w:ascii="宋体" w:hAnsi="宋体" w:cs="宋体" w:hint="eastAsia"/>
                <w:color w:val="000000"/>
                <w:kern w:val="0"/>
                <w:sz w:val="20"/>
                <w:szCs w:val="20"/>
              </w:rPr>
              <w:t>分）</w:t>
            </w:r>
          </w:p>
        </w:tc>
        <w:tc>
          <w:tcPr>
            <w:tcW w:w="2068" w:type="dxa"/>
            <w:tcBorders>
              <w:top w:val="nil"/>
              <w:left w:val="nil"/>
              <w:bottom w:val="single" w:sz="4" w:space="0" w:color="auto"/>
              <w:right w:val="single" w:sz="4" w:space="0" w:color="auto"/>
            </w:tcBorders>
          </w:tcPr>
          <w:p w:rsidR="00251191" w:rsidRDefault="00251191">
            <w:pPr>
              <w:widowControl/>
              <w:jc w:val="left"/>
              <w:rPr>
                <w:rFonts w:ascii="宋体" w:hAnsi="宋体" w:cs="宋体"/>
                <w:color w:val="000000"/>
                <w:kern w:val="0"/>
                <w:sz w:val="20"/>
                <w:szCs w:val="20"/>
              </w:rPr>
            </w:pPr>
          </w:p>
        </w:tc>
      </w:tr>
      <w:tr w:rsidR="00251191">
        <w:trPr>
          <w:trHeight w:val="313"/>
        </w:trPr>
        <w:tc>
          <w:tcPr>
            <w:tcW w:w="1656" w:type="dxa"/>
            <w:vMerge/>
            <w:tcBorders>
              <w:left w:val="single" w:sz="4" w:space="0" w:color="auto"/>
              <w:right w:val="single" w:sz="4" w:space="0" w:color="auto"/>
            </w:tcBorders>
            <w:vAlign w:val="center"/>
          </w:tcPr>
          <w:p w:rsidR="00251191" w:rsidRDefault="00251191">
            <w:pPr>
              <w:widowControl/>
              <w:jc w:val="left"/>
              <w:rPr>
                <w:rFonts w:ascii="宋体" w:hAnsi="宋体" w:cs="宋体"/>
                <w:color w:val="000000"/>
                <w:kern w:val="0"/>
                <w:sz w:val="20"/>
                <w:szCs w:val="20"/>
              </w:rPr>
            </w:pPr>
          </w:p>
        </w:tc>
        <w:tc>
          <w:tcPr>
            <w:tcW w:w="2206" w:type="dxa"/>
            <w:vMerge/>
            <w:tcBorders>
              <w:top w:val="nil"/>
              <w:left w:val="single" w:sz="4" w:space="0" w:color="auto"/>
              <w:bottom w:val="single" w:sz="4" w:space="0" w:color="auto"/>
              <w:right w:val="single" w:sz="4" w:space="0" w:color="auto"/>
            </w:tcBorders>
            <w:vAlign w:val="center"/>
          </w:tcPr>
          <w:p w:rsidR="00251191" w:rsidRDefault="00251191">
            <w:pPr>
              <w:widowControl/>
              <w:jc w:val="left"/>
              <w:rPr>
                <w:rFonts w:ascii="宋体" w:hAnsi="宋体" w:cs="宋体"/>
                <w:color w:val="000000"/>
                <w:kern w:val="0"/>
                <w:sz w:val="20"/>
                <w:szCs w:val="20"/>
              </w:rPr>
            </w:pPr>
          </w:p>
        </w:tc>
        <w:tc>
          <w:tcPr>
            <w:tcW w:w="3308" w:type="dxa"/>
            <w:tcBorders>
              <w:top w:val="nil"/>
              <w:left w:val="nil"/>
              <w:bottom w:val="single" w:sz="4" w:space="0" w:color="auto"/>
              <w:right w:val="single" w:sz="4" w:space="0" w:color="auto"/>
            </w:tcBorders>
            <w:vAlign w:val="center"/>
          </w:tcPr>
          <w:p w:rsidR="00251191" w:rsidRDefault="00C06064">
            <w:pPr>
              <w:widowControl/>
              <w:jc w:val="left"/>
              <w:rPr>
                <w:rFonts w:ascii="宋体" w:hAnsi="宋体" w:cs="宋体"/>
                <w:color w:val="000000"/>
                <w:kern w:val="0"/>
                <w:sz w:val="20"/>
                <w:szCs w:val="20"/>
              </w:rPr>
            </w:pPr>
            <w:r>
              <w:rPr>
                <w:rFonts w:ascii="宋体" w:hAnsi="宋体" w:cs="宋体" w:hint="eastAsia"/>
                <w:color w:val="000000"/>
                <w:kern w:val="0"/>
                <w:sz w:val="20"/>
                <w:szCs w:val="20"/>
              </w:rPr>
              <w:t>绩效信息公开（</w:t>
            </w:r>
            <w:r>
              <w:rPr>
                <w:rFonts w:ascii="宋体" w:hAnsi="宋体" w:cs="宋体" w:hint="eastAsia"/>
                <w:color w:val="000000"/>
                <w:kern w:val="0"/>
                <w:sz w:val="20"/>
                <w:szCs w:val="20"/>
              </w:rPr>
              <w:t>2</w:t>
            </w:r>
            <w:r>
              <w:rPr>
                <w:rFonts w:ascii="宋体" w:hAnsi="宋体" w:cs="宋体" w:hint="eastAsia"/>
                <w:color w:val="000000"/>
                <w:kern w:val="0"/>
                <w:sz w:val="20"/>
                <w:szCs w:val="20"/>
              </w:rPr>
              <w:t>分）</w:t>
            </w:r>
          </w:p>
        </w:tc>
        <w:tc>
          <w:tcPr>
            <w:tcW w:w="2068" w:type="dxa"/>
            <w:tcBorders>
              <w:top w:val="nil"/>
              <w:left w:val="nil"/>
              <w:bottom w:val="single" w:sz="4" w:space="0" w:color="auto"/>
              <w:right w:val="single" w:sz="4" w:space="0" w:color="auto"/>
            </w:tcBorders>
          </w:tcPr>
          <w:p w:rsidR="00251191" w:rsidRDefault="00251191">
            <w:pPr>
              <w:widowControl/>
              <w:jc w:val="left"/>
              <w:rPr>
                <w:rFonts w:ascii="宋体" w:hAnsi="宋体" w:cs="宋体"/>
                <w:color w:val="000000"/>
                <w:kern w:val="0"/>
                <w:sz w:val="20"/>
                <w:szCs w:val="20"/>
              </w:rPr>
            </w:pPr>
          </w:p>
        </w:tc>
      </w:tr>
      <w:tr w:rsidR="00251191">
        <w:trPr>
          <w:trHeight w:val="415"/>
        </w:trPr>
        <w:tc>
          <w:tcPr>
            <w:tcW w:w="1656" w:type="dxa"/>
            <w:vMerge/>
            <w:tcBorders>
              <w:left w:val="single" w:sz="4" w:space="0" w:color="auto"/>
              <w:right w:val="single" w:sz="4" w:space="0" w:color="auto"/>
            </w:tcBorders>
            <w:vAlign w:val="center"/>
          </w:tcPr>
          <w:p w:rsidR="00251191" w:rsidRDefault="00251191">
            <w:pPr>
              <w:widowControl/>
              <w:jc w:val="left"/>
              <w:rPr>
                <w:rFonts w:ascii="宋体" w:hAnsi="宋体" w:cs="宋体"/>
                <w:color w:val="000000"/>
                <w:kern w:val="0"/>
                <w:sz w:val="20"/>
                <w:szCs w:val="20"/>
              </w:rPr>
            </w:pPr>
          </w:p>
        </w:tc>
        <w:tc>
          <w:tcPr>
            <w:tcW w:w="2206" w:type="dxa"/>
            <w:vMerge w:val="restart"/>
            <w:tcBorders>
              <w:top w:val="nil"/>
              <w:left w:val="single" w:sz="4" w:space="0" w:color="auto"/>
              <w:bottom w:val="single" w:sz="4" w:space="0" w:color="auto"/>
              <w:right w:val="single" w:sz="4" w:space="0" w:color="auto"/>
            </w:tcBorders>
            <w:vAlign w:val="center"/>
          </w:tcPr>
          <w:p w:rsidR="00251191" w:rsidRDefault="00C06064">
            <w:pPr>
              <w:widowControl/>
              <w:jc w:val="left"/>
              <w:rPr>
                <w:rFonts w:ascii="宋体" w:hAnsi="宋体" w:cs="宋体"/>
                <w:color w:val="000000"/>
                <w:kern w:val="0"/>
                <w:sz w:val="20"/>
                <w:szCs w:val="20"/>
              </w:rPr>
            </w:pPr>
            <w:r>
              <w:rPr>
                <w:rFonts w:ascii="宋体" w:hAnsi="宋体" w:cs="宋体" w:hint="eastAsia"/>
                <w:color w:val="000000"/>
                <w:kern w:val="0"/>
                <w:sz w:val="20"/>
                <w:szCs w:val="20"/>
              </w:rPr>
              <w:t>绩效评价（</w:t>
            </w:r>
            <w:r>
              <w:rPr>
                <w:rFonts w:ascii="宋体" w:hAnsi="宋体" w:cs="宋体" w:hint="eastAsia"/>
                <w:color w:val="000000"/>
                <w:kern w:val="0"/>
                <w:sz w:val="20"/>
                <w:szCs w:val="20"/>
              </w:rPr>
              <w:t>5</w:t>
            </w:r>
            <w:r>
              <w:rPr>
                <w:rFonts w:ascii="宋体" w:hAnsi="宋体" w:cs="宋体" w:hint="eastAsia"/>
                <w:color w:val="000000"/>
                <w:kern w:val="0"/>
                <w:sz w:val="20"/>
                <w:szCs w:val="20"/>
              </w:rPr>
              <w:t>分）</w:t>
            </w:r>
          </w:p>
        </w:tc>
        <w:tc>
          <w:tcPr>
            <w:tcW w:w="3308" w:type="dxa"/>
            <w:tcBorders>
              <w:top w:val="nil"/>
              <w:left w:val="nil"/>
              <w:bottom w:val="single" w:sz="4" w:space="0" w:color="auto"/>
              <w:right w:val="single" w:sz="4" w:space="0" w:color="auto"/>
            </w:tcBorders>
            <w:vAlign w:val="center"/>
          </w:tcPr>
          <w:p w:rsidR="00251191" w:rsidRDefault="00C06064">
            <w:pPr>
              <w:widowControl/>
              <w:jc w:val="left"/>
              <w:rPr>
                <w:rFonts w:ascii="宋体" w:hAnsi="宋体" w:cs="宋体"/>
                <w:color w:val="000000"/>
                <w:kern w:val="0"/>
                <w:sz w:val="20"/>
                <w:szCs w:val="20"/>
              </w:rPr>
            </w:pPr>
            <w:r>
              <w:rPr>
                <w:rFonts w:ascii="宋体" w:hAnsi="宋体" w:cs="宋体" w:hint="eastAsia"/>
                <w:color w:val="000000"/>
                <w:kern w:val="0"/>
                <w:sz w:val="20"/>
                <w:szCs w:val="20"/>
              </w:rPr>
              <w:t>绩效评价开展（</w:t>
            </w:r>
            <w:r>
              <w:rPr>
                <w:rFonts w:ascii="宋体" w:hAnsi="宋体" w:cs="宋体" w:hint="eastAsia"/>
                <w:color w:val="000000"/>
                <w:kern w:val="0"/>
                <w:sz w:val="20"/>
                <w:szCs w:val="20"/>
              </w:rPr>
              <w:t>2</w:t>
            </w:r>
            <w:r>
              <w:rPr>
                <w:rFonts w:ascii="宋体" w:hAnsi="宋体" w:cs="宋体" w:hint="eastAsia"/>
                <w:color w:val="000000"/>
                <w:kern w:val="0"/>
                <w:sz w:val="20"/>
                <w:szCs w:val="20"/>
              </w:rPr>
              <w:t>分）</w:t>
            </w:r>
          </w:p>
        </w:tc>
        <w:tc>
          <w:tcPr>
            <w:tcW w:w="2068" w:type="dxa"/>
            <w:tcBorders>
              <w:top w:val="nil"/>
              <w:left w:val="nil"/>
              <w:bottom w:val="single" w:sz="4" w:space="0" w:color="auto"/>
              <w:right w:val="single" w:sz="4" w:space="0" w:color="auto"/>
            </w:tcBorders>
          </w:tcPr>
          <w:p w:rsidR="00251191" w:rsidRDefault="00251191">
            <w:pPr>
              <w:widowControl/>
              <w:jc w:val="left"/>
              <w:rPr>
                <w:rFonts w:ascii="宋体" w:hAnsi="宋体" w:cs="宋体"/>
                <w:color w:val="000000"/>
                <w:kern w:val="0"/>
                <w:sz w:val="20"/>
                <w:szCs w:val="20"/>
              </w:rPr>
            </w:pPr>
          </w:p>
        </w:tc>
      </w:tr>
      <w:tr w:rsidR="00251191">
        <w:trPr>
          <w:trHeight w:val="313"/>
        </w:trPr>
        <w:tc>
          <w:tcPr>
            <w:tcW w:w="1656" w:type="dxa"/>
            <w:vMerge/>
            <w:tcBorders>
              <w:left w:val="single" w:sz="4" w:space="0" w:color="auto"/>
              <w:bottom w:val="single" w:sz="4" w:space="0" w:color="auto"/>
              <w:right w:val="single" w:sz="4" w:space="0" w:color="auto"/>
            </w:tcBorders>
            <w:vAlign w:val="center"/>
          </w:tcPr>
          <w:p w:rsidR="00251191" w:rsidRDefault="00251191">
            <w:pPr>
              <w:widowControl/>
              <w:jc w:val="left"/>
              <w:rPr>
                <w:rFonts w:ascii="宋体" w:hAnsi="宋体" w:cs="宋体"/>
                <w:color w:val="000000"/>
                <w:kern w:val="0"/>
                <w:sz w:val="20"/>
                <w:szCs w:val="20"/>
              </w:rPr>
            </w:pPr>
          </w:p>
        </w:tc>
        <w:tc>
          <w:tcPr>
            <w:tcW w:w="2206" w:type="dxa"/>
            <w:vMerge/>
            <w:tcBorders>
              <w:top w:val="nil"/>
              <w:left w:val="single" w:sz="4" w:space="0" w:color="auto"/>
              <w:bottom w:val="single" w:sz="4" w:space="0" w:color="auto"/>
              <w:right w:val="single" w:sz="4" w:space="0" w:color="auto"/>
            </w:tcBorders>
            <w:vAlign w:val="center"/>
          </w:tcPr>
          <w:p w:rsidR="00251191" w:rsidRDefault="00251191">
            <w:pPr>
              <w:widowControl/>
              <w:jc w:val="left"/>
              <w:rPr>
                <w:rFonts w:ascii="宋体" w:hAnsi="宋体" w:cs="宋体"/>
                <w:color w:val="000000"/>
                <w:kern w:val="0"/>
                <w:sz w:val="20"/>
                <w:szCs w:val="20"/>
              </w:rPr>
            </w:pPr>
          </w:p>
        </w:tc>
        <w:tc>
          <w:tcPr>
            <w:tcW w:w="3308" w:type="dxa"/>
            <w:tcBorders>
              <w:top w:val="nil"/>
              <w:left w:val="nil"/>
              <w:bottom w:val="single" w:sz="4" w:space="0" w:color="auto"/>
              <w:right w:val="single" w:sz="4" w:space="0" w:color="auto"/>
            </w:tcBorders>
            <w:vAlign w:val="center"/>
          </w:tcPr>
          <w:p w:rsidR="00251191" w:rsidRDefault="00C06064">
            <w:pPr>
              <w:widowControl/>
              <w:jc w:val="left"/>
              <w:rPr>
                <w:rFonts w:ascii="宋体" w:hAnsi="宋体" w:cs="宋体"/>
                <w:color w:val="000000"/>
                <w:kern w:val="0"/>
                <w:sz w:val="20"/>
                <w:szCs w:val="20"/>
              </w:rPr>
            </w:pPr>
            <w:r>
              <w:rPr>
                <w:rFonts w:ascii="宋体" w:hAnsi="宋体" w:cs="宋体" w:hint="eastAsia"/>
                <w:color w:val="000000"/>
                <w:kern w:val="0"/>
                <w:sz w:val="20"/>
                <w:szCs w:val="20"/>
              </w:rPr>
              <w:t>评价结果应用（</w:t>
            </w:r>
            <w:r>
              <w:rPr>
                <w:rFonts w:ascii="宋体" w:hAnsi="宋体" w:cs="宋体" w:hint="eastAsia"/>
                <w:color w:val="000000"/>
                <w:kern w:val="0"/>
                <w:sz w:val="20"/>
                <w:szCs w:val="20"/>
              </w:rPr>
              <w:t>3</w:t>
            </w:r>
            <w:r>
              <w:rPr>
                <w:rFonts w:ascii="宋体" w:hAnsi="宋体" w:cs="宋体" w:hint="eastAsia"/>
                <w:color w:val="000000"/>
                <w:kern w:val="0"/>
                <w:sz w:val="20"/>
                <w:szCs w:val="20"/>
              </w:rPr>
              <w:t>分）</w:t>
            </w:r>
          </w:p>
        </w:tc>
        <w:tc>
          <w:tcPr>
            <w:tcW w:w="2068" w:type="dxa"/>
            <w:tcBorders>
              <w:top w:val="nil"/>
              <w:left w:val="nil"/>
              <w:bottom w:val="single" w:sz="4" w:space="0" w:color="auto"/>
              <w:right w:val="single" w:sz="4" w:space="0" w:color="auto"/>
            </w:tcBorders>
          </w:tcPr>
          <w:p w:rsidR="00251191" w:rsidRDefault="00251191">
            <w:pPr>
              <w:widowControl/>
              <w:jc w:val="left"/>
              <w:rPr>
                <w:rFonts w:ascii="宋体" w:hAnsi="宋体" w:cs="宋体"/>
                <w:color w:val="000000"/>
                <w:kern w:val="0"/>
                <w:sz w:val="20"/>
                <w:szCs w:val="20"/>
              </w:rPr>
            </w:pPr>
          </w:p>
        </w:tc>
      </w:tr>
      <w:tr w:rsidR="00251191">
        <w:trPr>
          <w:trHeight w:val="313"/>
        </w:trPr>
        <w:tc>
          <w:tcPr>
            <w:tcW w:w="1656" w:type="dxa"/>
            <w:vMerge w:val="restart"/>
            <w:tcBorders>
              <w:top w:val="nil"/>
              <w:left w:val="single" w:sz="4" w:space="0" w:color="auto"/>
              <w:right w:val="single" w:sz="4" w:space="0" w:color="auto"/>
            </w:tcBorders>
            <w:vAlign w:val="center"/>
          </w:tcPr>
          <w:p w:rsidR="00251191" w:rsidRDefault="00C06064">
            <w:pPr>
              <w:widowControl/>
              <w:jc w:val="center"/>
              <w:rPr>
                <w:rFonts w:ascii="宋体" w:hAnsi="宋体" w:cs="宋体"/>
                <w:color w:val="000000"/>
                <w:kern w:val="0"/>
                <w:sz w:val="20"/>
                <w:szCs w:val="20"/>
              </w:rPr>
            </w:pPr>
            <w:r>
              <w:rPr>
                <w:rFonts w:ascii="宋体" w:hAnsi="宋体" w:cs="宋体" w:hint="eastAsia"/>
                <w:color w:val="000000"/>
                <w:kern w:val="0"/>
                <w:sz w:val="20"/>
                <w:szCs w:val="20"/>
              </w:rPr>
              <w:t>部门绩效情况（</w:t>
            </w:r>
            <w:r>
              <w:rPr>
                <w:rFonts w:ascii="宋体" w:hAnsi="宋体" w:cs="宋体" w:hint="eastAsia"/>
                <w:color w:val="000000"/>
                <w:kern w:val="0"/>
                <w:sz w:val="20"/>
                <w:szCs w:val="20"/>
              </w:rPr>
              <w:t>45</w:t>
            </w:r>
            <w:r>
              <w:rPr>
                <w:rFonts w:ascii="宋体" w:hAnsi="宋体" w:cs="宋体" w:hint="eastAsia"/>
                <w:color w:val="000000"/>
                <w:kern w:val="0"/>
                <w:sz w:val="20"/>
                <w:szCs w:val="20"/>
              </w:rPr>
              <w:t>分）</w:t>
            </w:r>
          </w:p>
        </w:tc>
        <w:tc>
          <w:tcPr>
            <w:tcW w:w="2206" w:type="dxa"/>
            <w:vMerge w:val="restart"/>
            <w:tcBorders>
              <w:top w:val="nil"/>
              <w:left w:val="single" w:sz="4" w:space="0" w:color="auto"/>
              <w:bottom w:val="single" w:sz="4" w:space="0" w:color="auto"/>
              <w:right w:val="single" w:sz="4" w:space="0" w:color="auto"/>
            </w:tcBorders>
            <w:vAlign w:val="center"/>
          </w:tcPr>
          <w:p w:rsidR="00251191" w:rsidRDefault="00C06064">
            <w:pPr>
              <w:widowControl/>
              <w:jc w:val="left"/>
              <w:rPr>
                <w:rFonts w:ascii="宋体" w:hAnsi="宋体" w:cs="宋体"/>
                <w:color w:val="000000"/>
                <w:kern w:val="0"/>
                <w:sz w:val="20"/>
                <w:szCs w:val="20"/>
              </w:rPr>
            </w:pPr>
            <w:r>
              <w:rPr>
                <w:rFonts w:ascii="宋体" w:hAnsi="宋体" w:cs="宋体" w:hint="eastAsia"/>
                <w:color w:val="000000"/>
                <w:kern w:val="0"/>
                <w:sz w:val="20"/>
                <w:szCs w:val="20"/>
              </w:rPr>
              <w:t>履职成效（</w:t>
            </w:r>
            <w:r>
              <w:rPr>
                <w:rFonts w:ascii="宋体" w:hAnsi="宋体" w:cs="宋体" w:hint="eastAsia"/>
                <w:color w:val="000000"/>
                <w:kern w:val="0"/>
                <w:sz w:val="20"/>
                <w:szCs w:val="20"/>
              </w:rPr>
              <w:t>20</w:t>
            </w:r>
            <w:r>
              <w:rPr>
                <w:rFonts w:ascii="宋体" w:hAnsi="宋体" w:cs="宋体" w:hint="eastAsia"/>
                <w:color w:val="000000"/>
                <w:kern w:val="0"/>
                <w:sz w:val="20"/>
                <w:szCs w:val="20"/>
              </w:rPr>
              <w:t>分）</w:t>
            </w:r>
          </w:p>
        </w:tc>
        <w:tc>
          <w:tcPr>
            <w:tcW w:w="3308" w:type="dxa"/>
            <w:tcBorders>
              <w:top w:val="nil"/>
              <w:left w:val="nil"/>
              <w:bottom w:val="single" w:sz="4" w:space="0" w:color="auto"/>
              <w:right w:val="single" w:sz="4" w:space="0" w:color="auto"/>
            </w:tcBorders>
            <w:vAlign w:val="center"/>
          </w:tcPr>
          <w:p w:rsidR="00251191" w:rsidRDefault="00C06064">
            <w:pPr>
              <w:widowControl/>
              <w:jc w:val="center"/>
              <w:rPr>
                <w:rFonts w:ascii="宋体" w:hAnsi="宋体" w:cs="宋体"/>
                <w:color w:val="000000"/>
                <w:kern w:val="0"/>
                <w:sz w:val="20"/>
                <w:szCs w:val="20"/>
              </w:rPr>
            </w:pPr>
            <w:r>
              <w:rPr>
                <w:rFonts w:ascii="宋体" w:hAnsi="宋体" w:cs="宋体" w:hint="eastAsia"/>
                <w:color w:val="000000"/>
                <w:kern w:val="0"/>
                <w:sz w:val="20"/>
                <w:szCs w:val="20"/>
              </w:rPr>
              <w:t>部门特性指标</w:t>
            </w:r>
          </w:p>
        </w:tc>
        <w:tc>
          <w:tcPr>
            <w:tcW w:w="2068" w:type="dxa"/>
            <w:tcBorders>
              <w:top w:val="nil"/>
              <w:left w:val="nil"/>
              <w:bottom w:val="single" w:sz="4" w:space="0" w:color="auto"/>
              <w:right w:val="single" w:sz="4" w:space="0" w:color="auto"/>
            </w:tcBorders>
          </w:tcPr>
          <w:p w:rsidR="00251191" w:rsidRDefault="00251191">
            <w:pPr>
              <w:widowControl/>
              <w:jc w:val="center"/>
              <w:rPr>
                <w:rFonts w:ascii="宋体" w:hAnsi="宋体" w:cs="宋体"/>
                <w:color w:val="000000"/>
                <w:kern w:val="0"/>
                <w:sz w:val="20"/>
                <w:szCs w:val="20"/>
              </w:rPr>
            </w:pPr>
          </w:p>
        </w:tc>
      </w:tr>
      <w:tr w:rsidR="00251191">
        <w:trPr>
          <w:trHeight w:val="313"/>
        </w:trPr>
        <w:tc>
          <w:tcPr>
            <w:tcW w:w="1656" w:type="dxa"/>
            <w:vMerge/>
            <w:tcBorders>
              <w:left w:val="single" w:sz="4" w:space="0" w:color="auto"/>
              <w:right w:val="single" w:sz="4" w:space="0" w:color="auto"/>
            </w:tcBorders>
            <w:vAlign w:val="center"/>
          </w:tcPr>
          <w:p w:rsidR="00251191" w:rsidRDefault="00251191">
            <w:pPr>
              <w:jc w:val="left"/>
              <w:rPr>
                <w:rFonts w:ascii="宋体" w:hAnsi="宋体" w:cs="宋体"/>
                <w:color w:val="000000"/>
                <w:kern w:val="0"/>
                <w:sz w:val="20"/>
                <w:szCs w:val="20"/>
              </w:rPr>
            </w:pPr>
          </w:p>
        </w:tc>
        <w:tc>
          <w:tcPr>
            <w:tcW w:w="2206" w:type="dxa"/>
            <w:vMerge/>
            <w:tcBorders>
              <w:top w:val="nil"/>
              <w:left w:val="single" w:sz="4" w:space="0" w:color="auto"/>
              <w:bottom w:val="single" w:sz="4" w:space="0" w:color="auto"/>
              <w:right w:val="single" w:sz="4" w:space="0" w:color="auto"/>
            </w:tcBorders>
            <w:vAlign w:val="center"/>
          </w:tcPr>
          <w:p w:rsidR="00251191" w:rsidRDefault="00251191">
            <w:pPr>
              <w:widowControl/>
              <w:jc w:val="left"/>
              <w:rPr>
                <w:rFonts w:ascii="宋体" w:hAnsi="宋体" w:cs="宋体"/>
                <w:color w:val="000000"/>
                <w:kern w:val="0"/>
                <w:sz w:val="20"/>
                <w:szCs w:val="20"/>
              </w:rPr>
            </w:pPr>
          </w:p>
        </w:tc>
        <w:tc>
          <w:tcPr>
            <w:tcW w:w="3308" w:type="dxa"/>
            <w:tcBorders>
              <w:top w:val="nil"/>
              <w:left w:val="nil"/>
              <w:bottom w:val="single" w:sz="4" w:space="0" w:color="auto"/>
              <w:right w:val="single" w:sz="4" w:space="0" w:color="auto"/>
            </w:tcBorders>
            <w:vAlign w:val="center"/>
          </w:tcPr>
          <w:p w:rsidR="00251191" w:rsidRDefault="00251191">
            <w:pPr>
              <w:widowControl/>
              <w:jc w:val="center"/>
              <w:rPr>
                <w:rFonts w:ascii="宋体" w:hAnsi="宋体" w:cs="宋体"/>
                <w:color w:val="000000"/>
                <w:kern w:val="0"/>
                <w:sz w:val="20"/>
                <w:szCs w:val="20"/>
              </w:rPr>
            </w:pPr>
          </w:p>
        </w:tc>
        <w:tc>
          <w:tcPr>
            <w:tcW w:w="2068" w:type="dxa"/>
            <w:tcBorders>
              <w:top w:val="nil"/>
              <w:left w:val="nil"/>
              <w:bottom w:val="single" w:sz="4" w:space="0" w:color="auto"/>
              <w:right w:val="single" w:sz="4" w:space="0" w:color="auto"/>
            </w:tcBorders>
          </w:tcPr>
          <w:p w:rsidR="00251191" w:rsidRDefault="00251191">
            <w:pPr>
              <w:widowControl/>
              <w:jc w:val="center"/>
              <w:rPr>
                <w:rFonts w:ascii="宋体" w:hAnsi="宋体" w:cs="宋体"/>
                <w:color w:val="000000"/>
                <w:kern w:val="0"/>
                <w:sz w:val="20"/>
                <w:szCs w:val="20"/>
              </w:rPr>
            </w:pPr>
          </w:p>
        </w:tc>
      </w:tr>
      <w:tr w:rsidR="00251191">
        <w:trPr>
          <w:trHeight w:val="313"/>
        </w:trPr>
        <w:tc>
          <w:tcPr>
            <w:tcW w:w="1656" w:type="dxa"/>
            <w:vMerge/>
            <w:tcBorders>
              <w:left w:val="single" w:sz="4" w:space="0" w:color="auto"/>
              <w:right w:val="single" w:sz="4" w:space="0" w:color="auto"/>
            </w:tcBorders>
            <w:vAlign w:val="center"/>
          </w:tcPr>
          <w:p w:rsidR="00251191" w:rsidRDefault="00251191">
            <w:pPr>
              <w:jc w:val="left"/>
              <w:rPr>
                <w:rFonts w:ascii="宋体" w:hAnsi="宋体" w:cs="宋体"/>
                <w:color w:val="000000"/>
                <w:kern w:val="0"/>
                <w:sz w:val="20"/>
                <w:szCs w:val="20"/>
              </w:rPr>
            </w:pPr>
          </w:p>
        </w:tc>
        <w:tc>
          <w:tcPr>
            <w:tcW w:w="2206" w:type="dxa"/>
            <w:vMerge/>
            <w:tcBorders>
              <w:top w:val="nil"/>
              <w:left w:val="single" w:sz="4" w:space="0" w:color="auto"/>
              <w:bottom w:val="single" w:sz="4" w:space="0" w:color="auto"/>
              <w:right w:val="single" w:sz="4" w:space="0" w:color="auto"/>
            </w:tcBorders>
            <w:vAlign w:val="center"/>
          </w:tcPr>
          <w:p w:rsidR="00251191" w:rsidRDefault="00251191">
            <w:pPr>
              <w:widowControl/>
              <w:jc w:val="left"/>
              <w:rPr>
                <w:rFonts w:ascii="宋体" w:hAnsi="宋体" w:cs="宋体"/>
                <w:color w:val="000000"/>
                <w:kern w:val="0"/>
                <w:sz w:val="20"/>
                <w:szCs w:val="20"/>
              </w:rPr>
            </w:pPr>
          </w:p>
        </w:tc>
        <w:tc>
          <w:tcPr>
            <w:tcW w:w="3308" w:type="dxa"/>
            <w:tcBorders>
              <w:top w:val="nil"/>
              <w:left w:val="nil"/>
              <w:bottom w:val="single" w:sz="4" w:space="0" w:color="auto"/>
              <w:right w:val="single" w:sz="4" w:space="0" w:color="auto"/>
            </w:tcBorders>
            <w:vAlign w:val="center"/>
          </w:tcPr>
          <w:p w:rsidR="00251191" w:rsidRDefault="00251191">
            <w:pPr>
              <w:widowControl/>
              <w:jc w:val="center"/>
              <w:rPr>
                <w:rFonts w:ascii="宋体" w:hAnsi="宋体" w:cs="宋体"/>
                <w:color w:val="000000"/>
                <w:kern w:val="0"/>
                <w:sz w:val="20"/>
                <w:szCs w:val="20"/>
              </w:rPr>
            </w:pPr>
          </w:p>
        </w:tc>
        <w:tc>
          <w:tcPr>
            <w:tcW w:w="2068" w:type="dxa"/>
            <w:tcBorders>
              <w:top w:val="nil"/>
              <w:left w:val="nil"/>
              <w:bottom w:val="single" w:sz="4" w:space="0" w:color="auto"/>
              <w:right w:val="single" w:sz="4" w:space="0" w:color="auto"/>
            </w:tcBorders>
          </w:tcPr>
          <w:p w:rsidR="00251191" w:rsidRDefault="00251191">
            <w:pPr>
              <w:widowControl/>
              <w:jc w:val="center"/>
              <w:rPr>
                <w:rFonts w:ascii="宋体" w:hAnsi="宋体" w:cs="宋体"/>
                <w:color w:val="000000"/>
                <w:kern w:val="0"/>
                <w:sz w:val="20"/>
                <w:szCs w:val="20"/>
              </w:rPr>
            </w:pPr>
          </w:p>
        </w:tc>
      </w:tr>
      <w:tr w:rsidR="00251191">
        <w:trPr>
          <w:trHeight w:val="313"/>
        </w:trPr>
        <w:tc>
          <w:tcPr>
            <w:tcW w:w="1656" w:type="dxa"/>
            <w:vMerge/>
            <w:tcBorders>
              <w:left w:val="single" w:sz="4" w:space="0" w:color="auto"/>
              <w:right w:val="single" w:sz="4" w:space="0" w:color="auto"/>
            </w:tcBorders>
            <w:vAlign w:val="center"/>
          </w:tcPr>
          <w:p w:rsidR="00251191" w:rsidRDefault="00251191">
            <w:pPr>
              <w:jc w:val="left"/>
              <w:rPr>
                <w:rFonts w:ascii="宋体" w:hAnsi="宋体" w:cs="宋体"/>
                <w:color w:val="000000"/>
                <w:kern w:val="0"/>
                <w:sz w:val="20"/>
                <w:szCs w:val="20"/>
              </w:rPr>
            </w:pPr>
          </w:p>
        </w:tc>
        <w:tc>
          <w:tcPr>
            <w:tcW w:w="2206" w:type="dxa"/>
            <w:vMerge/>
            <w:tcBorders>
              <w:top w:val="nil"/>
              <w:left w:val="single" w:sz="4" w:space="0" w:color="auto"/>
              <w:bottom w:val="single" w:sz="4" w:space="0" w:color="auto"/>
              <w:right w:val="single" w:sz="4" w:space="0" w:color="auto"/>
            </w:tcBorders>
            <w:vAlign w:val="center"/>
          </w:tcPr>
          <w:p w:rsidR="00251191" w:rsidRDefault="00251191">
            <w:pPr>
              <w:widowControl/>
              <w:jc w:val="left"/>
              <w:rPr>
                <w:rFonts w:ascii="宋体" w:hAnsi="宋体" w:cs="宋体"/>
                <w:color w:val="000000"/>
                <w:kern w:val="0"/>
                <w:sz w:val="20"/>
                <w:szCs w:val="20"/>
              </w:rPr>
            </w:pPr>
          </w:p>
        </w:tc>
        <w:tc>
          <w:tcPr>
            <w:tcW w:w="3308" w:type="dxa"/>
            <w:tcBorders>
              <w:top w:val="nil"/>
              <w:left w:val="nil"/>
              <w:bottom w:val="single" w:sz="4" w:space="0" w:color="auto"/>
              <w:right w:val="single" w:sz="4" w:space="0" w:color="auto"/>
            </w:tcBorders>
            <w:vAlign w:val="center"/>
          </w:tcPr>
          <w:p w:rsidR="00251191" w:rsidRDefault="00251191">
            <w:pPr>
              <w:widowControl/>
              <w:jc w:val="center"/>
              <w:rPr>
                <w:rFonts w:ascii="宋体" w:hAnsi="宋体" w:cs="宋体"/>
                <w:color w:val="000000"/>
                <w:kern w:val="0"/>
                <w:sz w:val="20"/>
                <w:szCs w:val="20"/>
              </w:rPr>
            </w:pPr>
          </w:p>
        </w:tc>
        <w:tc>
          <w:tcPr>
            <w:tcW w:w="2068" w:type="dxa"/>
            <w:tcBorders>
              <w:top w:val="nil"/>
              <w:left w:val="nil"/>
              <w:bottom w:val="single" w:sz="4" w:space="0" w:color="auto"/>
              <w:right w:val="single" w:sz="4" w:space="0" w:color="auto"/>
            </w:tcBorders>
          </w:tcPr>
          <w:p w:rsidR="00251191" w:rsidRDefault="00251191">
            <w:pPr>
              <w:widowControl/>
              <w:jc w:val="center"/>
              <w:rPr>
                <w:rFonts w:ascii="宋体" w:hAnsi="宋体" w:cs="宋体"/>
                <w:color w:val="000000"/>
                <w:kern w:val="0"/>
                <w:sz w:val="20"/>
                <w:szCs w:val="20"/>
              </w:rPr>
            </w:pPr>
          </w:p>
        </w:tc>
      </w:tr>
      <w:tr w:rsidR="00251191">
        <w:trPr>
          <w:trHeight w:val="313"/>
        </w:trPr>
        <w:tc>
          <w:tcPr>
            <w:tcW w:w="1656" w:type="dxa"/>
            <w:vMerge/>
            <w:tcBorders>
              <w:left w:val="single" w:sz="4" w:space="0" w:color="auto"/>
              <w:right w:val="single" w:sz="4" w:space="0" w:color="auto"/>
            </w:tcBorders>
            <w:vAlign w:val="center"/>
          </w:tcPr>
          <w:p w:rsidR="00251191" w:rsidRDefault="00251191">
            <w:pPr>
              <w:jc w:val="left"/>
              <w:rPr>
                <w:rFonts w:ascii="宋体" w:hAnsi="宋体" w:cs="宋体"/>
                <w:color w:val="000000"/>
                <w:kern w:val="0"/>
                <w:sz w:val="20"/>
                <w:szCs w:val="20"/>
              </w:rPr>
            </w:pPr>
          </w:p>
        </w:tc>
        <w:tc>
          <w:tcPr>
            <w:tcW w:w="2206" w:type="dxa"/>
            <w:vMerge w:val="restart"/>
            <w:tcBorders>
              <w:top w:val="nil"/>
              <w:left w:val="single" w:sz="4" w:space="0" w:color="auto"/>
              <w:bottom w:val="single" w:sz="4" w:space="0" w:color="auto"/>
              <w:right w:val="single" w:sz="4" w:space="0" w:color="auto"/>
            </w:tcBorders>
            <w:vAlign w:val="center"/>
          </w:tcPr>
          <w:p w:rsidR="00251191" w:rsidRDefault="00C06064">
            <w:pPr>
              <w:widowControl/>
              <w:jc w:val="left"/>
              <w:rPr>
                <w:rFonts w:ascii="宋体" w:hAnsi="宋体" w:cs="宋体"/>
                <w:color w:val="000000"/>
                <w:kern w:val="0"/>
                <w:sz w:val="20"/>
                <w:szCs w:val="20"/>
              </w:rPr>
            </w:pPr>
            <w:r>
              <w:rPr>
                <w:rFonts w:ascii="宋体" w:hAnsi="宋体" w:cs="宋体" w:hint="eastAsia"/>
                <w:color w:val="000000"/>
                <w:kern w:val="0"/>
                <w:sz w:val="20"/>
                <w:szCs w:val="20"/>
              </w:rPr>
              <w:t>可持续发展能力（</w:t>
            </w:r>
            <w:r>
              <w:rPr>
                <w:rFonts w:ascii="宋体" w:hAnsi="宋体" w:cs="宋体" w:hint="eastAsia"/>
                <w:color w:val="000000"/>
                <w:kern w:val="0"/>
                <w:sz w:val="20"/>
                <w:szCs w:val="20"/>
              </w:rPr>
              <w:t>15</w:t>
            </w:r>
            <w:r>
              <w:rPr>
                <w:rFonts w:ascii="宋体" w:hAnsi="宋体" w:cs="宋体" w:hint="eastAsia"/>
                <w:color w:val="000000"/>
                <w:kern w:val="0"/>
                <w:sz w:val="20"/>
                <w:szCs w:val="20"/>
              </w:rPr>
              <w:lastRenderedPageBreak/>
              <w:t>分）</w:t>
            </w:r>
          </w:p>
        </w:tc>
        <w:tc>
          <w:tcPr>
            <w:tcW w:w="3308" w:type="dxa"/>
            <w:tcBorders>
              <w:top w:val="nil"/>
              <w:left w:val="nil"/>
              <w:bottom w:val="single" w:sz="4" w:space="0" w:color="auto"/>
              <w:right w:val="single" w:sz="4" w:space="0" w:color="auto"/>
            </w:tcBorders>
            <w:vAlign w:val="center"/>
          </w:tcPr>
          <w:p w:rsidR="00251191" w:rsidRDefault="00C06064">
            <w:pPr>
              <w:widowControl/>
              <w:jc w:val="center"/>
              <w:rPr>
                <w:rFonts w:ascii="宋体" w:hAnsi="宋体" w:cs="宋体"/>
                <w:color w:val="000000"/>
                <w:kern w:val="0"/>
                <w:sz w:val="20"/>
                <w:szCs w:val="20"/>
              </w:rPr>
            </w:pPr>
            <w:r>
              <w:rPr>
                <w:rFonts w:ascii="宋体" w:hAnsi="宋体" w:cs="宋体" w:hint="eastAsia"/>
                <w:color w:val="000000"/>
                <w:kern w:val="0"/>
                <w:sz w:val="20"/>
                <w:szCs w:val="20"/>
              </w:rPr>
              <w:lastRenderedPageBreak/>
              <w:t>重点改革（重点工作）完成情况（</w:t>
            </w:r>
            <w:r>
              <w:rPr>
                <w:rFonts w:ascii="宋体" w:hAnsi="宋体" w:cs="宋体" w:hint="eastAsia"/>
                <w:color w:val="000000"/>
                <w:kern w:val="0"/>
                <w:sz w:val="20"/>
                <w:szCs w:val="20"/>
              </w:rPr>
              <w:t>5</w:t>
            </w:r>
            <w:r>
              <w:rPr>
                <w:rFonts w:ascii="宋体" w:hAnsi="宋体" w:cs="宋体" w:hint="eastAsia"/>
                <w:color w:val="000000"/>
                <w:kern w:val="0"/>
                <w:sz w:val="20"/>
                <w:szCs w:val="20"/>
              </w:rPr>
              <w:lastRenderedPageBreak/>
              <w:t>分）</w:t>
            </w:r>
          </w:p>
        </w:tc>
        <w:tc>
          <w:tcPr>
            <w:tcW w:w="2068" w:type="dxa"/>
            <w:tcBorders>
              <w:top w:val="nil"/>
              <w:left w:val="nil"/>
              <w:bottom w:val="single" w:sz="4" w:space="0" w:color="auto"/>
              <w:right w:val="single" w:sz="4" w:space="0" w:color="auto"/>
            </w:tcBorders>
          </w:tcPr>
          <w:p w:rsidR="00251191" w:rsidRDefault="00251191">
            <w:pPr>
              <w:widowControl/>
              <w:jc w:val="center"/>
              <w:rPr>
                <w:rFonts w:ascii="宋体" w:hAnsi="宋体" w:cs="宋体"/>
                <w:color w:val="000000"/>
                <w:kern w:val="0"/>
                <w:sz w:val="20"/>
                <w:szCs w:val="20"/>
              </w:rPr>
            </w:pPr>
          </w:p>
        </w:tc>
      </w:tr>
      <w:tr w:rsidR="00251191">
        <w:trPr>
          <w:trHeight w:val="616"/>
        </w:trPr>
        <w:tc>
          <w:tcPr>
            <w:tcW w:w="1656" w:type="dxa"/>
            <w:vMerge/>
            <w:tcBorders>
              <w:left w:val="single" w:sz="4" w:space="0" w:color="auto"/>
              <w:right w:val="single" w:sz="4" w:space="0" w:color="auto"/>
            </w:tcBorders>
            <w:vAlign w:val="center"/>
          </w:tcPr>
          <w:p w:rsidR="00251191" w:rsidRDefault="00251191">
            <w:pPr>
              <w:jc w:val="left"/>
              <w:rPr>
                <w:rFonts w:ascii="宋体" w:hAnsi="宋体" w:cs="宋体"/>
                <w:color w:val="000000"/>
                <w:kern w:val="0"/>
                <w:sz w:val="20"/>
                <w:szCs w:val="20"/>
              </w:rPr>
            </w:pPr>
          </w:p>
        </w:tc>
        <w:tc>
          <w:tcPr>
            <w:tcW w:w="2206" w:type="dxa"/>
            <w:vMerge/>
            <w:tcBorders>
              <w:top w:val="nil"/>
              <w:left w:val="single" w:sz="4" w:space="0" w:color="auto"/>
              <w:bottom w:val="single" w:sz="4" w:space="0" w:color="auto"/>
              <w:right w:val="single" w:sz="4" w:space="0" w:color="auto"/>
            </w:tcBorders>
            <w:vAlign w:val="center"/>
          </w:tcPr>
          <w:p w:rsidR="00251191" w:rsidRDefault="00251191">
            <w:pPr>
              <w:widowControl/>
              <w:jc w:val="left"/>
              <w:rPr>
                <w:rFonts w:ascii="宋体" w:hAnsi="宋体" w:cs="宋体"/>
                <w:color w:val="000000"/>
                <w:kern w:val="0"/>
                <w:sz w:val="20"/>
                <w:szCs w:val="20"/>
              </w:rPr>
            </w:pPr>
          </w:p>
        </w:tc>
        <w:tc>
          <w:tcPr>
            <w:tcW w:w="3308" w:type="dxa"/>
            <w:tcBorders>
              <w:top w:val="nil"/>
              <w:left w:val="nil"/>
              <w:bottom w:val="single" w:sz="4" w:space="0" w:color="auto"/>
              <w:right w:val="single" w:sz="4" w:space="0" w:color="auto"/>
            </w:tcBorders>
            <w:vAlign w:val="center"/>
          </w:tcPr>
          <w:p w:rsidR="00251191" w:rsidRDefault="00C06064">
            <w:pPr>
              <w:widowControl/>
              <w:jc w:val="center"/>
              <w:rPr>
                <w:rFonts w:ascii="宋体" w:hAnsi="宋体" w:cs="宋体"/>
                <w:color w:val="000000"/>
                <w:kern w:val="0"/>
                <w:sz w:val="20"/>
                <w:szCs w:val="20"/>
              </w:rPr>
            </w:pPr>
            <w:r>
              <w:rPr>
                <w:rFonts w:ascii="宋体" w:hAnsi="宋体" w:cs="宋体" w:hint="eastAsia"/>
                <w:color w:val="000000"/>
                <w:kern w:val="0"/>
                <w:sz w:val="20"/>
                <w:szCs w:val="20"/>
              </w:rPr>
              <w:t>科技（制度、方法、机制等）创新（</w:t>
            </w:r>
            <w:r>
              <w:rPr>
                <w:rFonts w:ascii="宋体" w:hAnsi="宋体" w:cs="宋体" w:hint="eastAsia"/>
                <w:color w:val="000000"/>
                <w:kern w:val="0"/>
                <w:sz w:val="20"/>
                <w:szCs w:val="20"/>
              </w:rPr>
              <w:t>5</w:t>
            </w:r>
            <w:r>
              <w:rPr>
                <w:rFonts w:ascii="宋体" w:hAnsi="宋体" w:cs="宋体" w:hint="eastAsia"/>
                <w:color w:val="000000"/>
                <w:kern w:val="0"/>
                <w:sz w:val="20"/>
                <w:szCs w:val="20"/>
              </w:rPr>
              <w:t>分）</w:t>
            </w:r>
          </w:p>
        </w:tc>
        <w:tc>
          <w:tcPr>
            <w:tcW w:w="2068" w:type="dxa"/>
            <w:tcBorders>
              <w:top w:val="nil"/>
              <w:left w:val="nil"/>
              <w:bottom w:val="single" w:sz="4" w:space="0" w:color="auto"/>
              <w:right w:val="single" w:sz="4" w:space="0" w:color="auto"/>
            </w:tcBorders>
          </w:tcPr>
          <w:p w:rsidR="00251191" w:rsidRDefault="00251191">
            <w:pPr>
              <w:widowControl/>
              <w:jc w:val="center"/>
              <w:rPr>
                <w:rFonts w:ascii="宋体" w:hAnsi="宋体" w:cs="宋体"/>
                <w:color w:val="000000"/>
                <w:kern w:val="0"/>
                <w:sz w:val="20"/>
                <w:szCs w:val="20"/>
              </w:rPr>
            </w:pPr>
          </w:p>
        </w:tc>
      </w:tr>
      <w:tr w:rsidR="00251191">
        <w:trPr>
          <w:trHeight w:val="395"/>
        </w:trPr>
        <w:tc>
          <w:tcPr>
            <w:tcW w:w="1656" w:type="dxa"/>
            <w:vMerge/>
            <w:tcBorders>
              <w:left w:val="single" w:sz="4" w:space="0" w:color="auto"/>
              <w:right w:val="single" w:sz="4" w:space="0" w:color="auto"/>
            </w:tcBorders>
            <w:vAlign w:val="center"/>
          </w:tcPr>
          <w:p w:rsidR="00251191" w:rsidRDefault="00251191">
            <w:pPr>
              <w:jc w:val="left"/>
              <w:rPr>
                <w:rFonts w:ascii="宋体" w:hAnsi="宋体" w:cs="宋体"/>
                <w:color w:val="000000"/>
                <w:kern w:val="0"/>
                <w:sz w:val="20"/>
                <w:szCs w:val="20"/>
              </w:rPr>
            </w:pPr>
          </w:p>
        </w:tc>
        <w:tc>
          <w:tcPr>
            <w:tcW w:w="2206" w:type="dxa"/>
            <w:vMerge/>
            <w:tcBorders>
              <w:top w:val="nil"/>
              <w:left w:val="single" w:sz="4" w:space="0" w:color="auto"/>
              <w:bottom w:val="single" w:sz="4" w:space="0" w:color="auto"/>
              <w:right w:val="single" w:sz="4" w:space="0" w:color="auto"/>
            </w:tcBorders>
            <w:vAlign w:val="center"/>
          </w:tcPr>
          <w:p w:rsidR="00251191" w:rsidRDefault="00251191">
            <w:pPr>
              <w:widowControl/>
              <w:jc w:val="left"/>
              <w:rPr>
                <w:rFonts w:ascii="宋体" w:hAnsi="宋体" w:cs="宋体"/>
                <w:color w:val="000000"/>
                <w:kern w:val="0"/>
                <w:sz w:val="20"/>
                <w:szCs w:val="20"/>
              </w:rPr>
            </w:pPr>
          </w:p>
        </w:tc>
        <w:tc>
          <w:tcPr>
            <w:tcW w:w="3308" w:type="dxa"/>
            <w:tcBorders>
              <w:top w:val="nil"/>
              <w:left w:val="nil"/>
              <w:bottom w:val="single" w:sz="4" w:space="0" w:color="auto"/>
              <w:right w:val="single" w:sz="4" w:space="0" w:color="auto"/>
            </w:tcBorders>
            <w:vAlign w:val="center"/>
          </w:tcPr>
          <w:p w:rsidR="00251191" w:rsidRDefault="00C06064">
            <w:pPr>
              <w:widowControl/>
              <w:jc w:val="center"/>
              <w:rPr>
                <w:rFonts w:ascii="宋体" w:hAnsi="宋体" w:cs="宋体"/>
                <w:color w:val="000000"/>
                <w:kern w:val="0"/>
                <w:sz w:val="20"/>
                <w:szCs w:val="20"/>
              </w:rPr>
            </w:pPr>
            <w:r>
              <w:rPr>
                <w:rFonts w:ascii="宋体" w:hAnsi="宋体" w:cs="宋体" w:hint="eastAsia"/>
                <w:color w:val="000000"/>
                <w:kern w:val="0"/>
                <w:sz w:val="20"/>
                <w:szCs w:val="20"/>
              </w:rPr>
              <w:t>人才培养（</w:t>
            </w:r>
            <w:r>
              <w:rPr>
                <w:rFonts w:ascii="宋体" w:hAnsi="宋体" w:cs="宋体" w:hint="eastAsia"/>
                <w:color w:val="000000"/>
                <w:kern w:val="0"/>
                <w:sz w:val="20"/>
                <w:szCs w:val="20"/>
              </w:rPr>
              <w:t>5</w:t>
            </w:r>
            <w:r>
              <w:rPr>
                <w:rFonts w:ascii="宋体" w:hAnsi="宋体" w:cs="宋体" w:hint="eastAsia"/>
                <w:color w:val="000000"/>
                <w:kern w:val="0"/>
                <w:sz w:val="20"/>
                <w:szCs w:val="20"/>
              </w:rPr>
              <w:t>分）</w:t>
            </w:r>
          </w:p>
        </w:tc>
        <w:tc>
          <w:tcPr>
            <w:tcW w:w="2068" w:type="dxa"/>
            <w:tcBorders>
              <w:top w:val="nil"/>
              <w:left w:val="nil"/>
              <w:bottom w:val="single" w:sz="4" w:space="0" w:color="auto"/>
              <w:right w:val="single" w:sz="4" w:space="0" w:color="auto"/>
            </w:tcBorders>
          </w:tcPr>
          <w:p w:rsidR="00251191" w:rsidRDefault="00251191">
            <w:pPr>
              <w:widowControl/>
              <w:jc w:val="center"/>
              <w:rPr>
                <w:rFonts w:ascii="宋体" w:hAnsi="宋体" w:cs="宋体"/>
                <w:color w:val="000000"/>
                <w:kern w:val="0"/>
                <w:sz w:val="20"/>
                <w:szCs w:val="20"/>
              </w:rPr>
            </w:pPr>
          </w:p>
        </w:tc>
      </w:tr>
      <w:tr w:rsidR="00251191">
        <w:trPr>
          <w:trHeight w:val="441"/>
        </w:trPr>
        <w:tc>
          <w:tcPr>
            <w:tcW w:w="1656" w:type="dxa"/>
            <w:vMerge/>
            <w:tcBorders>
              <w:left w:val="single" w:sz="4" w:space="0" w:color="auto"/>
              <w:right w:val="single" w:sz="4" w:space="0" w:color="auto"/>
            </w:tcBorders>
            <w:vAlign w:val="center"/>
          </w:tcPr>
          <w:p w:rsidR="00251191" w:rsidRDefault="00251191">
            <w:pPr>
              <w:jc w:val="left"/>
              <w:rPr>
                <w:rFonts w:ascii="宋体" w:hAnsi="宋体" w:cs="宋体"/>
                <w:color w:val="000000"/>
                <w:kern w:val="0"/>
                <w:sz w:val="20"/>
                <w:szCs w:val="20"/>
              </w:rPr>
            </w:pPr>
          </w:p>
        </w:tc>
        <w:tc>
          <w:tcPr>
            <w:tcW w:w="2206" w:type="dxa"/>
            <w:vMerge w:val="restart"/>
            <w:tcBorders>
              <w:top w:val="nil"/>
              <w:left w:val="single" w:sz="4" w:space="0" w:color="auto"/>
              <w:right w:val="single" w:sz="4" w:space="0" w:color="auto"/>
            </w:tcBorders>
            <w:vAlign w:val="center"/>
          </w:tcPr>
          <w:p w:rsidR="00251191" w:rsidRDefault="00C06064">
            <w:pPr>
              <w:widowControl/>
              <w:jc w:val="center"/>
              <w:rPr>
                <w:rFonts w:ascii="宋体" w:hAnsi="宋体" w:cs="宋体"/>
                <w:color w:val="000000"/>
                <w:kern w:val="0"/>
                <w:sz w:val="20"/>
                <w:szCs w:val="20"/>
              </w:rPr>
            </w:pPr>
            <w:r>
              <w:rPr>
                <w:rFonts w:ascii="宋体" w:hAnsi="宋体" w:cs="宋体" w:hint="eastAsia"/>
                <w:color w:val="000000"/>
                <w:kern w:val="0"/>
                <w:sz w:val="20"/>
                <w:szCs w:val="20"/>
              </w:rPr>
              <w:t>满意度（</w:t>
            </w:r>
            <w:r>
              <w:rPr>
                <w:rFonts w:ascii="宋体" w:hAnsi="宋体" w:cs="宋体" w:hint="eastAsia"/>
                <w:color w:val="000000"/>
                <w:kern w:val="0"/>
                <w:sz w:val="20"/>
                <w:szCs w:val="20"/>
              </w:rPr>
              <w:t>10</w:t>
            </w:r>
            <w:r>
              <w:rPr>
                <w:rFonts w:ascii="宋体" w:hAnsi="宋体" w:cs="宋体" w:hint="eastAsia"/>
                <w:color w:val="000000"/>
                <w:kern w:val="0"/>
                <w:sz w:val="20"/>
                <w:szCs w:val="20"/>
              </w:rPr>
              <w:t>分）</w:t>
            </w:r>
          </w:p>
        </w:tc>
        <w:tc>
          <w:tcPr>
            <w:tcW w:w="3308" w:type="dxa"/>
            <w:tcBorders>
              <w:top w:val="nil"/>
              <w:left w:val="nil"/>
              <w:bottom w:val="single" w:sz="4" w:space="0" w:color="auto"/>
              <w:right w:val="single" w:sz="4" w:space="0" w:color="auto"/>
            </w:tcBorders>
            <w:vAlign w:val="center"/>
          </w:tcPr>
          <w:p w:rsidR="00251191" w:rsidRDefault="00C06064">
            <w:pPr>
              <w:widowControl/>
              <w:jc w:val="center"/>
              <w:rPr>
                <w:rFonts w:ascii="宋体" w:hAnsi="宋体" w:cs="宋体"/>
                <w:color w:val="000000"/>
                <w:kern w:val="0"/>
                <w:sz w:val="20"/>
                <w:szCs w:val="20"/>
              </w:rPr>
            </w:pPr>
            <w:r>
              <w:rPr>
                <w:rFonts w:ascii="宋体" w:hAnsi="宋体" w:cs="宋体" w:hint="eastAsia"/>
                <w:color w:val="000000"/>
                <w:kern w:val="0"/>
                <w:sz w:val="20"/>
                <w:szCs w:val="20"/>
              </w:rPr>
              <w:t>协作部门满意度（</w:t>
            </w:r>
            <w:r>
              <w:rPr>
                <w:rFonts w:ascii="宋体" w:hAnsi="宋体" w:cs="宋体" w:hint="eastAsia"/>
                <w:color w:val="000000"/>
                <w:kern w:val="0"/>
                <w:sz w:val="20"/>
                <w:szCs w:val="20"/>
              </w:rPr>
              <w:t>3</w:t>
            </w:r>
            <w:r>
              <w:rPr>
                <w:rFonts w:ascii="宋体" w:hAnsi="宋体" w:cs="宋体" w:hint="eastAsia"/>
                <w:color w:val="000000"/>
                <w:kern w:val="0"/>
                <w:sz w:val="20"/>
                <w:szCs w:val="20"/>
              </w:rPr>
              <w:t>分）</w:t>
            </w:r>
          </w:p>
        </w:tc>
        <w:tc>
          <w:tcPr>
            <w:tcW w:w="2068" w:type="dxa"/>
            <w:tcBorders>
              <w:top w:val="nil"/>
              <w:left w:val="nil"/>
              <w:bottom w:val="single" w:sz="4" w:space="0" w:color="auto"/>
              <w:right w:val="single" w:sz="4" w:space="0" w:color="auto"/>
            </w:tcBorders>
          </w:tcPr>
          <w:p w:rsidR="00251191" w:rsidRDefault="00251191">
            <w:pPr>
              <w:widowControl/>
              <w:jc w:val="center"/>
              <w:rPr>
                <w:rFonts w:ascii="宋体" w:hAnsi="宋体" w:cs="宋体"/>
                <w:color w:val="000000"/>
                <w:kern w:val="0"/>
                <w:sz w:val="20"/>
                <w:szCs w:val="20"/>
              </w:rPr>
            </w:pPr>
          </w:p>
        </w:tc>
      </w:tr>
      <w:tr w:rsidR="00251191">
        <w:trPr>
          <w:trHeight w:val="405"/>
        </w:trPr>
        <w:tc>
          <w:tcPr>
            <w:tcW w:w="1656" w:type="dxa"/>
            <w:vMerge/>
            <w:tcBorders>
              <w:left w:val="single" w:sz="4" w:space="0" w:color="auto"/>
              <w:right w:val="single" w:sz="4" w:space="0" w:color="auto"/>
            </w:tcBorders>
            <w:vAlign w:val="center"/>
          </w:tcPr>
          <w:p w:rsidR="00251191" w:rsidRDefault="00251191">
            <w:pPr>
              <w:jc w:val="left"/>
              <w:rPr>
                <w:rFonts w:ascii="宋体" w:hAnsi="宋体" w:cs="宋体"/>
                <w:color w:val="000000"/>
                <w:kern w:val="0"/>
                <w:sz w:val="20"/>
                <w:szCs w:val="20"/>
              </w:rPr>
            </w:pPr>
          </w:p>
        </w:tc>
        <w:tc>
          <w:tcPr>
            <w:tcW w:w="2206" w:type="dxa"/>
            <w:vMerge/>
            <w:tcBorders>
              <w:left w:val="single" w:sz="4" w:space="0" w:color="auto"/>
              <w:right w:val="single" w:sz="4" w:space="0" w:color="auto"/>
            </w:tcBorders>
            <w:vAlign w:val="center"/>
          </w:tcPr>
          <w:p w:rsidR="00251191" w:rsidRDefault="00251191">
            <w:pPr>
              <w:jc w:val="left"/>
              <w:rPr>
                <w:rFonts w:ascii="宋体" w:hAnsi="宋体" w:cs="宋体"/>
                <w:color w:val="000000"/>
                <w:kern w:val="0"/>
                <w:sz w:val="20"/>
                <w:szCs w:val="20"/>
              </w:rPr>
            </w:pPr>
          </w:p>
        </w:tc>
        <w:tc>
          <w:tcPr>
            <w:tcW w:w="3308" w:type="dxa"/>
            <w:tcBorders>
              <w:top w:val="nil"/>
              <w:left w:val="nil"/>
              <w:bottom w:val="single" w:sz="4" w:space="0" w:color="auto"/>
              <w:right w:val="single" w:sz="4" w:space="0" w:color="auto"/>
            </w:tcBorders>
            <w:vAlign w:val="center"/>
          </w:tcPr>
          <w:p w:rsidR="00251191" w:rsidRDefault="00C06064">
            <w:pPr>
              <w:widowControl/>
              <w:jc w:val="center"/>
              <w:rPr>
                <w:rFonts w:ascii="宋体" w:hAnsi="宋体" w:cs="宋体"/>
                <w:color w:val="000000"/>
                <w:kern w:val="0"/>
                <w:sz w:val="20"/>
                <w:szCs w:val="20"/>
              </w:rPr>
            </w:pPr>
            <w:r>
              <w:rPr>
                <w:rFonts w:ascii="宋体" w:hAnsi="宋体" w:cs="宋体" w:hint="eastAsia"/>
                <w:color w:val="000000"/>
                <w:kern w:val="0"/>
                <w:sz w:val="20"/>
                <w:szCs w:val="20"/>
              </w:rPr>
              <w:t>管理对象满意度（</w:t>
            </w:r>
            <w:r>
              <w:rPr>
                <w:rFonts w:ascii="宋体" w:hAnsi="宋体" w:cs="宋体" w:hint="eastAsia"/>
                <w:color w:val="000000"/>
                <w:kern w:val="0"/>
                <w:sz w:val="20"/>
                <w:szCs w:val="20"/>
              </w:rPr>
              <w:t>3</w:t>
            </w:r>
            <w:r>
              <w:rPr>
                <w:rFonts w:ascii="宋体" w:hAnsi="宋体" w:cs="宋体" w:hint="eastAsia"/>
                <w:color w:val="000000"/>
                <w:kern w:val="0"/>
                <w:sz w:val="20"/>
                <w:szCs w:val="20"/>
              </w:rPr>
              <w:t>分）</w:t>
            </w:r>
          </w:p>
        </w:tc>
        <w:tc>
          <w:tcPr>
            <w:tcW w:w="2068" w:type="dxa"/>
            <w:tcBorders>
              <w:top w:val="nil"/>
              <w:left w:val="nil"/>
              <w:bottom w:val="single" w:sz="4" w:space="0" w:color="auto"/>
              <w:right w:val="single" w:sz="4" w:space="0" w:color="auto"/>
            </w:tcBorders>
          </w:tcPr>
          <w:p w:rsidR="00251191" w:rsidRDefault="00251191">
            <w:pPr>
              <w:widowControl/>
              <w:jc w:val="center"/>
              <w:rPr>
                <w:rFonts w:ascii="宋体" w:hAnsi="宋体" w:cs="宋体"/>
                <w:color w:val="000000"/>
                <w:kern w:val="0"/>
                <w:sz w:val="20"/>
                <w:szCs w:val="20"/>
              </w:rPr>
            </w:pPr>
          </w:p>
        </w:tc>
      </w:tr>
      <w:tr w:rsidR="00251191">
        <w:trPr>
          <w:trHeight w:val="421"/>
        </w:trPr>
        <w:tc>
          <w:tcPr>
            <w:tcW w:w="1656" w:type="dxa"/>
            <w:vMerge/>
            <w:tcBorders>
              <w:left w:val="single" w:sz="4" w:space="0" w:color="auto"/>
              <w:bottom w:val="single" w:sz="4" w:space="0" w:color="auto"/>
              <w:right w:val="single" w:sz="4" w:space="0" w:color="auto"/>
            </w:tcBorders>
            <w:vAlign w:val="center"/>
          </w:tcPr>
          <w:p w:rsidR="00251191" w:rsidRDefault="00251191">
            <w:pPr>
              <w:widowControl/>
              <w:jc w:val="left"/>
              <w:rPr>
                <w:rFonts w:ascii="宋体" w:hAnsi="宋体" w:cs="宋体"/>
                <w:color w:val="000000"/>
                <w:kern w:val="0"/>
                <w:sz w:val="20"/>
                <w:szCs w:val="20"/>
              </w:rPr>
            </w:pPr>
          </w:p>
        </w:tc>
        <w:tc>
          <w:tcPr>
            <w:tcW w:w="2206" w:type="dxa"/>
            <w:vMerge/>
            <w:tcBorders>
              <w:left w:val="single" w:sz="4" w:space="0" w:color="auto"/>
              <w:bottom w:val="single" w:sz="4" w:space="0" w:color="auto"/>
              <w:right w:val="single" w:sz="4" w:space="0" w:color="auto"/>
            </w:tcBorders>
            <w:vAlign w:val="center"/>
          </w:tcPr>
          <w:p w:rsidR="00251191" w:rsidRDefault="00251191">
            <w:pPr>
              <w:widowControl/>
              <w:jc w:val="left"/>
              <w:rPr>
                <w:rFonts w:ascii="宋体" w:hAnsi="宋体" w:cs="宋体"/>
                <w:color w:val="000000"/>
                <w:kern w:val="0"/>
                <w:sz w:val="20"/>
                <w:szCs w:val="20"/>
              </w:rPr>
            </w:pPr>
          </w:p>
        </w:tc>
        <w:tc>
          <w:tcPr>
            <w:tcW w:w="3308" w:type="dxa"/>
            <w:tcBorders>
              <w:top w:val="nil"/>
              <w:left w:val="nil"/>
              <w:bottom w:val="single" w:sz="4" w:space="0" w:color="auto"/>
              <w:right w:val="single" w:sz="4" w:space="0" w:color="auto"/>
            </w:tcBorders>
            <w:vAlign w:val="center"/>
          </w:tcPr>
          <w:p w:rsidR="00251191" w:rsidRDefault="00C06064">
            <w:pPr>
              <w:widowControl/>
              <w:jc w:val="center"/>
              <w:rPr>
                <w:rFonts w:ascii="宋体" w:hAnsi="宋体" w:cs="宋体"/>
                <w:color w:val="000000"/>
                <w:kern w:val="0"/>
                <w:sz w:val="20"/>
                <w:szCs w:val="20"/>
              </w:rPr>
            </w:pPr>
            <w:r>
              <w:rPr>
                <w:rFonts w:ascii="宋体" w:hAnsi="宋体" w:cs="宋体" w:hint="eastAsia"/>
                <w:color w:val="000000"/>
                <w:kern w:val="0"/>
                <w:sz w:val="20"/>
                <w:szCs w:val="20"/>
              </w:rPr>
              <w:t>社会公众满意度（</w:t>
            </w:r>
            <w:r>
              <w:rPr>
                <w:rFonts w:ascii="宋体" w:hAnsi="宋体" w:cs="宋体" w:hint="eastAsia"/>
                <w:color w:val="000000"/>
                <w:kern w:val="0"/>
                <w:sz w:val="20"/>
                <w:szCs w:val="20"/>
              </w:rPr>
              <w:t>4</w:t>
            </w:r>
            <w:r>
              <w:rPr>
                <w:rFonts w:ascii="宋体" w:hAnsi="宋体" w:cs="宋体" w:hint="eastAsia"/>
                <w:color w:val="000000"/>
                <w:kern w:val="0"/>
                <w:sz w:val="20"/>
                <w:szCs w:val="20"/>
              </w:rPr>
              <w:t>分）</w:t>
            </w:r>
          </w:p>
        </w:tc>
        <w:tc>
          <w:tcPr>
            <w:tcW w:w="2068" w:type="dxa"/>
            <w:tcBorders>
              <w:top w:val="nil"/>
              <w:left w:val="nil"/>
              <w:bottom w:val="single" w:sz="4" w:space="0" w:color="auto"/>
              <w:right w:val="single" w:sz="4" w:space="0" w:color="auto"/>
            </w:tcBorders>
          </w:tcPr>
          <w:p w:rsidR="00251191" w:rsidRDefault="00251191">
            <w:pPr>
              <w:widowControl/>
              <w:jc w:val="center"/>
              <w:rPr>
                <w:rFonts w:ascii="宋体" w:hAnsi="宋体" w:cs="宋体"/>
                <w:color w:val="000000"/>
                <w:kern w:val="0"/>
                <w:sz w:val="20"/>
                <w:szCs w:val="20"/>
              </w:rPr>
            </w:pPr>
          </w:p>
        </w:tc>
      </w:tr>
      <w:tr w:rsidR="0025119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5"/>
        </w:trPr>
        <w:tc>
          <w:tcPr>
            <w:tcW w:w="1656" w:type="dxa"/>
            <w:vAlign w:val="center"/>
          </w:tcPr>
          <w:p w:rsidR="00251191" w:rsidRDefault="00C06064">
            <w:pPr>
              <w:widowControl/>
              <w:spacing w:line="260" w:lineRule="exact"/>
              <w:jc w:val="center"/>
              <w:rPr>
                <w:rFonts w:ascii="宋体" w:hAnsi="宋体" w:cs="宋体"/>
                <w:color w:val="000000"/>
                <w:kern w:val="0"/>
                <w:sz w:val="20"/>
                <w:szCs w:val="20"/>
              </w:rPr>
            </w:pPr>
            <w:r>
              <w:rPr>
                <w:rFonts w:ascii="宋体" w:hAnsi="宋体" w:cs="宋体" w:hint="eastAsia"/>
                <w:color w:val="000000"/>
                <w:kern w:val="0"/>
                <w:sz w:val="20"/>
                <w:szCs w:val="20"/>
              </w:rPr>
              <w:t>总分</w:t>
            </w:r>
          </w:p>
        </w:tc>
        <w:tc>
          <w:tcPr>
            <w:tcW w:w="7582" w:type="dxa"/>
            <w:gridSpan w:val="3"/>
            <w:vAlign w:val="center"/>
          </w:tcPr>
          <w:p w:rsidR="00251191" w:rsidRDefault="00251191">
            <w:pPr>
              <w:widowControl/>
              <w:spacing w:line="260" w:lineRule="exact"/>
              <w:jc w:val="center"/>
              <w:rPr>
                <w:rFonts w:ascii="宋体" w:hAnsi="宋体" w:cs="宋体"/>
                <w:color w:val="000000"/>
                <w:kern w:val="0"/>
                <w:sz w:val="15"/>
                <w:szCs w:val="15"/>
              </w:rPr>
            </w:pPr>
          </w:p>
        </w:tc>
      </w:tr>
    </w:tbl>
    <w:p w:rsidR="00251191" w:rsidRDefault="00251191">
      <w:pPr>
        <w:rPr>
          <w:color w:val="000000"/>
        </w:rPr>
      </w:pPr>
    </w:p>
    <w:p w:rsidR="00A26183" w:rsidRDefault="00A26183">
      <w:pPr>
        <w:autoSpaceDE w:val="0"/>
        <w:autoSpaceDN w:val="0"/>
        <w:adjustRightInd w:val="0"/>
        <w:spacing w:line="600" w:lineRule="exact"/>
        <w:ind w:firstLineChars="200" w:firstLine="640"/>
        <w:jc w:val="left"/>
        <w:rPr>
          <w:rFonts w:ascii="黑体" w:eastAsia="黑体"/>
          <w:color w:val="000000"/>
          <w:sz w:val="32"/>
          <w:szCs w:val="32"/>
        </w:rPr>
      </w:pPr>
    </w:p>
    <w:p w:rsidR="00A26183" w:rsidRDefault="00A26183">
      <w:pPr>
        <w:autoSpaceDE w:val="0"/>
        <w:autoSpaceDN w:val="0"/>
        <w:adjustRightInd w:val="0"/>
        <w:spacing w:line="600" w:lineRule="exact"/>
        <w:ind w:firstLineChars="200" w:firstLine="640"/>
        <w:jc w:val="left"/>
        <w:rPr>
          <w:rFonts w:ascii="黑体" w:eastAsia="黑体"/>
          <w:color w:val="000000"/>
          <w:sz w:val="32"/>
          <w:szCs w:val="32"/>
        </w:rPr>
      </w:pPr>
    </w:p>
    <w:p w:rsidR="00251191" w:rsidRDefault="00C06064">
      <w:pPr>
        <w:autoSpaceDE w:val="0"/>
        <w:autoSpaceDN w:val="0"/>
        <w:adjustRightInd w:val="0"/>
        <w:spacing w:line="600" w:lineRule="exact"/>
        <w:ind w:firstLineChars="200" w:firstLine="640"/>
        <w:jc w:val="left"/>
        <w:rPr>
          <w:rFonts w:ascii="黑体" w:eastAsia="黑体"/>
          <w:color w:val="000000"/>
          <w:sz w:val="32"/>
          <w:szCs w:val="32"/>
        </w:rPr>
      </w:pPr>
      <w:r>
        <w:rPr>
          <w:rFonts w:ascii="黑体" w:eastAsia="黑体" w:hint="eastAsia"/>
          <w:color w:val="000000"/>
          <w:sz w:val="32"/>
          <w:szCs w:val="32"/>
        </w:rPr>
        <w:t>十一、名词解释</w:t>
      </w:r>
    </w:p>
    <w:p w:rsidR="00251191" w:rsidRDefault="00C06064">
      <w:pPr>
        <w:pStyle w:val="Default"/>
        <w:spacing w:line="560" w:lineRule="exact"/>
        <w:ind w:firstLineChars="200" w:firstLine="640"/>
        <w:rPr>
          <w:rFonts w:ascii="仿宋_GB2312" w:eastAsia="仿宋_GB2312"/>
          <w:sz w:val="32"/>
          <w:szCs w:val="32"/>
        </w:rPr>
      </w:pPr>
      <w:r>
        <w:rPr>
          <w:rFonts w:ascii="仿宋_GB2312" w:eastAsia="仿宋_GB2312" w:hint="eastAsia"/>
          <w:sz w:val="32"/>
          <w:szCs w:val="32"/>
        </w:rPr>
        <w:t>1.</w:t>
      </w:r>
      <w:r>
        <w:rPr>
          <w:rFonts w:ascii="仿宋_GB2312" w:eastAsia="仿宋_GB2312" w:hint="eastAsia"/>
          <w:sz w:val="32"/>
          <w:szCs w:val="32"/>
        </w:rPr>
        <w:t>财政拨款收入：指单位从同级财政部门取得的财政预算资金。</w:t>
      </w:r>
    </w:p>
    <w:p w:rsidR="00251191" w:rsidRDefault="00C06064">
      <w:pPr>
        <w:pStyle w:val="Default"/>
        <w:spacing w:line="560" w:lineRule="exact"/>
        <w:ind w:firstLineChars="200" w:firstLine="640"/>
        <w:rPr>
          <w:rFonts w:ascii="仿宋_GB2312" w:eastAsia="仿宋_GB2312"/>
          <w:sz w:val="32"/>
          <w:szCs w:val="32"/>
        </w:rPr>
      </w:pPr>
      <w:r>
        <w:rPr>
          <w:rFonts w:ascii="仿宋_GB2312" w:eastAsia="仿宋_GB2312" w:hint="eastAsia"/>
          <w:sz w:val="32"/>
          <w:szCs w:val="32"/>
        </w:rPr>
        <w:t>2.</w:t>
      </w:r>
      <w:r>
        <w:rPr>
          <w:rFonts w:ascii="仿宋_GB2312" w:eastAsia="仿宋_GB2312" w:hint="eastAsia"/>
          <w:sz w:val="32"/>
          <w:szCs w:val="32"/>
        </w:rPr>
        <w:t>事业收入：指事业单位开展专业业务活动及辅助活动取得的收入。</w:t>
      </w:r>
    </w:p>
    <w:p w:rsidR="00251191" w:rsidRDefault="00C06064">
      <w:pPr>
        <w:pStyle w:val="Default"/>
        <w:spacing w:line="560" w:lineRule="exact"/>
        <w:ind w:firstLineChars="200" w:firstLine="640"/>
        <w:rPr>
          <w:rFonts w:ascii="仿宋_GB2312" w:eastAsia="仿宋_GB2312"/>
          <w:sz w:val="32"/>
          <w:szCs w:val="32"/>
        </w:rPr>
      </w:pPr>
      <w:r>
        <w:rPr>
          <w:rFonts w:ascii="仿宋_GB2312" w:eastAsia="仿宋_GB2312" w:hint="eastAsia"/>
          <w:sz w:val="32"/>
          <w:szCs w:val="32"/>
        </w:rPr>
        <w:t>3.</w:t>
      </w:r>
      <w:r>
        <w:rPr>
          <w:rFonts w:ascii="仿宋_GB2312" w:eastAsia="仿宋_GB2312" w:hint="eastAsia"/>
          <w:sz w:val="32"/>
          <w:szCs w:val="32"/>
        </w:rPr>
        <w:t>经营收入：指事业单位在专业业务活动及其辅助活动之外开展非独立核算经营活动取得的收入。</w:t>
      </w:r>
    </w:p>
    <w:p w:rsidR="00251191" w:rsidRDefault="00C06064">
      <w:pPr>
        <w:pStyle w:val="Default"/>
        <w:spacing w:line="560" w:lineRule="exact"/>
        <w:ind w:firstLineChars="200" w:firstLine="640"/>
        <w:rPr>
          <w:rFonts w:ascii="仿宋_GB2312" w:eastAsia="仿宋_GB2312"/>
          <w:sz w:val="32"/>
          <w:szCs w:val="32"/>
        </w:rPr>
      </w:pPr>
      <w:r>
        <w:rPr>
          <w:rFonts w:ascii="仿宋_GB2312" w:eastAsia="仿宋_GB2312" w:hint="eastAsia"/>
          <w:sz w:val="32"/>
          <w:szCs w:val="32"/>
        </w:rPr>
        <w:t>4.</w:t>
      </w:r>
      <w:r>
        <w:rPr>
          <w:rFonts w:ascii="仿宋_GB2312" w:eastAsia="仿宋_GB2312" w:hint="eastAsia"/>
          <w:sz w:val="32"/>
          <w:szCs w:val="32"/>
        </w:rPr>
        <w:t>其他收入：指单位取得的除上述收入以外的各项收入。</w:t>
      </w:r>
      <w:r>
        <w:rPr>
          <w:rFonts w:ascii="仿宋_GB2312" w:eastAsia="仿宋_GB2312" w:hint="eastAsia"/>
          <w:sz w:val="32"/>
          <w:szCs w:val="32"/>
        </w:rPr>
        <w:t xml:space="preserve"> </w:t>
      </w:r>
    </w:p>
    <w:p w:rsidR="00251191" w:rsidRDefault="00C06064">
      <w:pPr>
        <w:pStyle w:val="Default"/>
        <w:spacing w:line="560" w:lineRule="exact"/>
        <w:ind w:firstLineChars="200" w:firstLine="640"/>
        <w:rPr>
          <w:rFonts w:ascii="仿宋_GB2312" w:eastAsia="仿宋_GB2312"/>
          <w:sz w:val="32"/>
          <w:szCs w:val="32"/>
        </w:rPr>
      </w:pPr>
      <w:r>
        <w:rPr>
          <w:rFonts w:ascii="仿宋_GB2312" w:eastAsia="仿宋_GB2312" w:hint="eastAsia"/>
          <w:sz w:val="32"/>
          <w:szCs w:val="32"/>
        </w:rPr>
        <w:t>5.</w:t>
      </w:r>
      <w:r>
        <w:rPr>
          <w:rFonts w:ascii="仿宋_GB2312" w:eastAsia="仿宋_GB2312" w:hint="eastAsia"/>
          <w:sz w:val="32"/>
          <w:szCs w:val="32"/>
        </w:rPr>
        <w:t>用事业基金弥补收支差额：指事业单位在当年的财政拨款收入、事业收入、经营收入、其他收入不足以安排当年支出的情况下，使用以前年度积累的事业基金（事业单位当年收支相抵后按国家规定提取、用于弥补以后年度收支差额的基金）弥补本年度收支缺口的资金。</w:t>
      </w:r>
      <w:r>
        <w:rPr>
          <w:rFonts w:ascii="仿宋_GB2312" w:eastAsia="仿宋_GB2312" w:hint="eastAsia"/>
          <w:sz w:val="32"/>
          <w:szCs w:val="32"/>
        </w:rPr>
        <w:t xml:space="preserve"> </w:t>
      </w:r>
    </w:p>
    <w:p w:rsidR="00251191" w:rsidRDefault="00C06064">
      <w:pPr>
        <w:pStyle w:val="Default"/>
        <w:spacing w:line="560" w:lineRule="exact"/>
        <w:ind w:firstLineChars="200" w:firstLine="640"/>
        <w:rPr>
          <w:rFonts w:ascii="仿宋_GB2312" w:eastAsia="仿宋_GB2312"/>
          <w:sz w:val="32"/>
          <w:szCs w:val="32"/>
        </w:rPr>
      </w:pPr>
      <w:r>
        <w:rPr>
          <w:rFonts w:ascii="仿宋_GB2312" w:eastAsia="仿宋_GB2312" w:hint="eastAsia"/>
          <w:sz w:val="32"/>
          <w:szCs w:val="32"/>
        </w:rPr>
        <w:t>6.</w:t>
      </w:r>
      <w:r>
        <w:rPr>
          <w:rFonts w:ascii="仿宋_GB2312" w:eastAsia="仿宋_GB2312" w:hint="eastAsia"/>
          <w:sz w:val="32"/>
          <w:szCs w:val="32"/>
        </w:rPr>
        <w:t>年初结转和结余：指以前年度尚未完成、结转到本年按有关规定继续使用的资金。</w:t>
      </w:r>
      <w:r>
        <w:rPr>
          <w:rFonts w:ascii="仿宋_GB2312" w:eastAsia="仿宋_GB2312" w:hint="eastAsia"/>
          <w:sz w:val="32"/>
          <w:szCs w:val="32"/>
        </w:rPr>
        <w:t xml:space="preserve"> </w:t>
      </w:r>
    </w:p>
    <w:p w:rsidR="00251191" w:rsidRDefault="00C06064">
      <w:pPr>
        <w:pStyle w:val="Default"/>
        <w:spacing w:line="560" w:lineRule="exact"/>
        <w:ind w:firstLineChars="200" w:firstLine="640"/>
        <w:rPr>
          <w:rFonts w:ascii="仿宋_GB2312" w:eastAsia="仿宋_GB2312"/>
          <w:sz w:val="32"/>
          <w:szCs w:val="32"/>
        </w:rPr>
      </w:pPr>
      <w:r>
        <w:rPr>
          <w:rFonts w:ascii="仿宋_GB2312" w:eastAsia="仿宋_GB2312" w:hint="eastAsia"/>
          <w:sz w:val="32"/>
          <w:szCs w:val="32"/>
        </w:rPr>
        <w:t>7.</w:t>
      </w:r>
      <w:r>
        <w:rPr>
          <w:rFonts w:ascii="仿宋_GB2312" w:eastAsia="仿宋_GB2312" w:hint="eastAsia"/>
          <w:sz w:val="32"/>
          <w:szCs w:val="32"/>
        </w:rPr>
        <w:t>结余分配：指事业单位按照事业单位会计制度的规定</w:t>
      </w:r>
      <w:r>
        <w:rPr>
          <w:rFonts w:ascii="仿宋_GB2312" w:eastAsia="仿宋_GB2312" w:hint="eastAsia"/>
          <w:sz w:val="32"/>
          <w:szCs w:val="32"/>
        </w:rPr>
        <w:lastRenderedPageBreak/>
        <w:t>从非财政补助结余中分配的事业基金和职工福利基金等。</w:t>
      </w:r>
    </w:p>
    <w:p w:rsidR="00251191" w:rsidRDefault="00C06064">
      <w:pPr>
        <w:pStyle w:val="Default"/>
        <w:spacing w:line="560" w:lineRule="exact"/>
        <w:ind w:firstLineChars="200" w:firstLine="640"/>
        <w:rPr>
          <w:rFonts w:ascii="仿宋_GB2312" w:eastAsia="仿宋_GB2312"/>
          <w:sz w:val="32"/>
          <w:szCs w:val="32"/>
        </w:rPr>
      </w:pPr>
      <w:r>
        <w:rPr>
          <w:rFonts w:ascii="仿宋_GB2312" w:eastAsia="仿宋_GB2312" w:hint="eastAsia"/>
          <w:sz w:val="32"/>
          <w:szCs w:val="32"/>
        </w:rPr>
        <w:t>8</w:t>
      </w:r>
      <w:r>
        <w:rPr>
          <w:rFonts w:ascii="仿宋_GB2312" w:eastAsia="仿宋_GB2312" w:hint="eastAsia"/>
          <w:sz w:val="32"/>
          <w:szCs w:val="32"/>
        </w:rPr>
        <w:t>、年末结转和结余：指单位按有关规定结转到下年或以后年度继续使用的资金。</w:t>
      </w:r>
    </w:p>
    <w:p w:rsidR="00251191" w:rsidRDefault="00C06064">
      <w:pPr>
        <w:ind w:firstLineChars="200" w:firstLine="640"/>
        <w:rPr>
          <w:rFonts w:ascii="仿宋_GB2312" w:eastAsia="仿宋_GB2312"/>
          <w:color w:val="000000"/>
          <w:sz w:val="32"/>
          <w:szCs w:val="32"/>
        </w:rPr>
      </w:pPr>
      <w:r>
        <w:rPr>
          <w:rFonts w:ascii="仿宋_GB2312" w:eastAsia="仿宋_GB2312" w:hint="eastAsia"/>
          <w:color w:val="000000"/>
          <w:sz w:val="32"/>
          <w:szCs w:val="32"/>
        </w:rPr>
        <w:t>9.</w:t>
      </w:r>
      <w:r>
        <w:rPr>
          <w:rFonts w:ascii="仿宋_GB2312" w:eastAsia="仿宋_GB2312" w:hint="eastAsia"/>
          <w:color w:val="000000"/>
          <w:sz w:val="32"/>
          <w:szCs w:val="32"/>
        </w:rPr>
        <w:t>教育（类）</w:t>
      </w:r>
      <w:r>
        <w:rPr>
          <w:rFonts w:ascii="仿宋_GB2312" w:eastAsia="仿宋_GB2312" w:hint="eastAsia"/>
          <w:color w:val="000000"/>
          <w:sz w:val="32"/>
          <w:szCs w:val="32"/>
        </w:rPr>
        <w:t>02</w:t>
      </w:r>
      <w:r>
        <w:rPr>
          <w:rFonts w:ascii="仿宋_GB2312" w:eastAsia="仿宋_GB2312" w:hint="eastAsia"/>
          <w:color w:val="000000"/>
          <w:sz w:val="32"/>
          <w:szCs w:val="32"/>
        </w:rPr>
        <w:t>（款）</w:t>
      </w:r>
      <w:r>
        <w:rPr>
          <w:rFonts w:ascii="仿宋_GB2312" w:eastAsia="仿宋_GB2312" w:hint="eastAsia"/>
          <w:color w:val="000000"/>
          <w:sz w:val="32"/>
          <w:szCs w:val="32"/>
        </w:rPr>
        <w:t>03</w:t>
      </w:r>
      <w:r>
        <w:rPr>
          <w:rFonts w:ascii="仿宋_GB2312" w:eastAsia="仿宋_GB2312" w:hint="eastAsia"/>
          <w:color w:val="000000"/>
          <w:sz w:val="32"/>
          <w:szCs w:val="32"/>
        </w:rPr>
        <w:t>（项）：指</w:t>
      </w:r>
      <w:r>
        <w:rPr>
          <w:rFonts w:ascii="仿宋_GB2312" w:eastAsia="仿宋_GB2312" w:hint="eastAsia"/>
          <w:color w:val="000000"/>
          <w:sz w:val="32"/>
          <w:szCs w:val="32"/>
        </w:rPr>
        <w:t>初中教育</w:t>
      </w:r>
      <w:r>
        <w:rPr>
          <w:rFonts w:ascii="仿宋_GB2312" w:eastAsia="仿宋_GB2312" w:hint="eastAsia"/>
          <w:color w:val="000000"/>
          <w:sz w:val="32"/>
          <w:szCs w:val="32"/>
        </w:rPr>
        <w:t>。</w:t>
      </w:r>
    </w:p>
    <w:p w:rsidR="00251191" w:rsidRDefault="00C06064">
      <w:pPr>
        <w:ind w:firstLineChars="200" w:firstLine="640"/>
        <w:rPr>
          <w:rFonts w:ascii="仿宋_GB2312" w:eastAsia="仿宋_GB2312"/>
          <w:color w:val="000000"/>
          <w:sz w:val="32"/>
          <w:szCs w:val="32"/>
        </w:rPr>
      </w:pPr>
      <w:r>
        <w:rPr>
          <w:rFonts w:ascii="仿宋_GB2312" w:eastAsia="仿宋_GB2312" w:hint="eastAsia"/>
          <w:color w:val="000000"/>
          <w:sz w:val="32"/>
          <w:szCs w:val="32"/>
        </w:rPr>
        <w:t>10.</w:t>
      </w:r>
      <w:r>
        <w:rPr>
          <w:rFonts w:ascii="仿宋_GB2312" w:eastAsia="仿宋_GB2312" w:hint="eastAsia"/>
          <w:color w:val="000000"/>
          <w:sz w:val="32"/>
          <w:szCs w:val="32"/>
        </w:rPr>
        <w:t>教育（类）</w:t>
      </w:r>
      <w:r>
        <w:rPr>
          <w:rFonts w:ascii="仿宋_GB2312" w:eastAsia="仿宋_GB2312" w:hint="eastAsia"/>
          <w:color w:val="000000"/>
          <w:sz w:val="32"/>
          <w:szCs w:val="32"/>
        </w:rPr>
        <w:t>09</w:t>
      </w:r>
      <w:r>
        <w:rPr>
          <w:rFonts w:ascii="仿宋_GB2312" w:eastAsia="仿宋_GB2312" w:hint="eastAsia"/>
          <w:color w:val="000000"/>
          <w:sz w:val="32"/>
          <w:szCs w:val="32"/>
        </w:rPr>
        <w:t>（款）</w:t>
      </w:r>
      <w:r>
        <w:rPr>
          <w:rFonts w:ascii="仿宋_GB2312" w:eastAsia="仿宋_GB2312" w:hint="eastAsia"/>
          <w:color w:val="000000"/>
          <w:sz w:val="32"/>
          <w:szCs w:val="32"/>
        </w:rPr>
        <w:t>99</w:t>
      </w:r>
      <w:r>
        <w:rPr>
          <w:rFonts w:ascii="仿宋_GB2312" w:eastAsia="仿宋_GB2312" w:hint="eastAsia"/>
          <w:color w:val="000000"/>
          <w:sz w:val="32"/>
          <w:szCs w:val="32"/>
        </w:rPr>
        <w:t>（项）：指</w:t>
      </w:r>
      <w:r>
        <w:rPr>
          <w:rFonts w:ascii="仿宋_GB2312" w:eastAsia="仿宋_GB2312" w:hint="eastAsia"/>
          <w:color w:val="000000"/>
          <w:sz w:val="32"/>
          <w:szCs w:val="32"/>
        </w:rPr>
        <w:t>其他教育附加安排的支出</w:t>
      </w:r>
      <w:r>
        <w:rPr>
          <w:rFonts w:ascii="仿宋_GB2312" w:eastAsia="仿宋_GB2312" w:hint="eastAsia"/>
          <w:color w:val="000000"/>
          <w:sz w:val="32"/>
          <w:szCs w:val="32"/>
        </w:rPr>
        <w:t>。</w:t>
      </w:r>
    </w:p>
    <w:p w:rsidR="00251191" w:rsidRDefault="00C06064">
      <w:pPr>
        <w:ind w:firstLineChars="200" w:firstLine="640"/>
        <w:rPr>
          <w:rFonts w:ascii="仿宋_GB2312" w:eastAsia="仿宋_GB2312"/>
          <w:color w:val="000000"/>
          <w:sz w:val="32"/>
          <w:szCs w:val="32"/>
        </w:rPr>
      </w:pPr>
      <w:r>
        <w:rPr>
          <w:rFonts w:ascii="仿宋_GB2312" w:eastAsia="仿宋_GB2312" w:hint="eastAsia"/>
          <w:color w:val="000000"/>
          <w:sz w:val="32"/>
          <w:szCs w:val="32"/>
        </w:rPr>
        <w:t>11.</w:t>
      </w:r>
      <w:r>
        <w:rPr>
          <w:rFonts w:ascii="仿宋_GB2312" w:eastAsia="仿宋_GB2312" w:hint="eastAsia"/>
          <w:color w:val="000000"/>
          <w:sz w:val="32"/>
          <w:szCs w:val="32"/>
        </w:rPr>
        <w:t>社会保障和就业（类）</w:t>
      </w:r>
      <w:r>
        <w:rPr>
          <w:rFonts w:ascii="仿宋_GB2312" w:eastAsia="仿宋_GB2312" w:hint="eastAsia"/>
          <w:color w:val="000000"/>
          <w:sz w:val="32"/>
          <w:szCs w:val="32"/>
        </w:rPr>
        <w:t>05</w:t>
      </w:r>
      <w:r>
        <w:rPr>
          <w:rFonts w:ascii="仿宋_GB2312" w:eastAsia="仿宋_GB2312" w:hint="eastAsia"/>
          <w:color w:val="000000"/>
          <w:sz w:val="32"/>
          <w:szCs w:val="32"/>
        </w:rPr>
        <w:t>（款）</w:t>
      </w:r>
      <w:r>
        <w:rPr>
          <w:rFonts w:ascii="仿宋_GB2312" w:eastAsia="仿宋_GB2312" w:hint="eastAsia"/>
          <w:color w:val="000000"/>
          <w:sz w:val="32"/>
          <w:szCs w:val="32"/>
        </w:rPr>
        <w:t>05</w:t>
      </w:r>
      <w:r>
        <w:rPr>
          <w:rFonts w:ascii="仿宋_GB2312" w:eastAsia="仿宋_GB2312" w:hint="eastAsia"/>
          <w:color w:val="000000"/>
          <w:sz w:val="32"/>
          <w:szCs w:val="32"/>
        </w:rPr>
        <w:t>（项）：指机关事业单位基本养老保险缴费支出。</w:t>
      </w:r>
    </w:p>
    <w:p w:rsidR="00251191" w:rsidRDefault="00C06064">
      <w:pPr>
        <w:ind w:firstLineChars="200" w:firstLine="640"/>
        <w:rPr>
          <w:rFonts w:ascii="仿宋_GB2312" w:eastAsia="仿宋_GB2312"/>
          <w:color w:val="000000"/>
          <w:sz w:val="32"/>
          <w:szCs w:val="32"/>
        </w:rPr>
      </w:pPr>
      <w:r>
        <w:rPr>
          <w:rFonts w:ascii="仿宋_GB2312" w:eastAsia="仿宋_GB2312" w:hint="eastAsia"/>
          <w:color w:val="000000"/>
          <w:sz w:val="32"/>
          <w:szCs w:val="32"/>
        </w:rPr>
        <w:t>12.</w:t>
      </w:r>
      <w:r>
        <w:rPr>
          <w:rFonts w:ascii="仿宋_GB2312" w:eastAsia="仿宋_GB2312" w:hint="eastAsia"/>
          <w:color w:val="000000"/>
          <w:sz w:val="32"/>
          <w:szCs w:val="32"/>
        </w:rPr>
        <w:t>医疗卫生与计划生育（类）</w:t>
      </w:r>
      <w:r>
        <w:rPr>
          <w:rFonts w:ascii="仿宋_GB2312" w:eastAsia="仿宋_GB2312" w:hint="eastAsia"/>
          <w:color w:val="000000"/>
          <w:sz w:val="32"/>
          <w:szCs w:val="32"/>
        </w:rPr>
        <w:t>11</w:t>
      </w:r>
      <w:r>
        <w:rPr>
          <w:rFonts w:ascii="仿宋_GB2312" w:eastAsia="仿宋_GB2312" w:hint="eastAsia"/>
          <w:color w:val="000000"/>
          <w:sz w:val="32"/>
          <w:szCs w:val="32"/>
        </w:rPr>
        <w:t>（款）</w:t>
      </w:r>
      <w:r>
        <w:rPr>
          <w:rFonts w:ascii="仿宋_GB2312" w:eastAsia="仿宋_GB2312" w:hint="eastAsia"/>
          <w:color w:val="000000"/>
          <w:sz w:val="32"/>
          <w:szCs w:val="32"/>
        </w:rPr>
        <w:t>02</w:t>
      </w:r>
      <w:r>
        <w:rPr>
          <w:rFonts w:ascii="仿宋_GB2312" w:eastAsia="仿宋_GB2312" w:hint="eastAsia"/>
          <w:color w:val="000000"/>
          <w:sz w:val="32"/>
          <w:szCs w:val="32"/>
        </w:rPr>
        <w:t>（项）：指</w:t>
      </w:r>
      <w:r>
        <w:rPr>
          <w:rFonts w:ascii="仿宋_GB2312" w:eastAsia="仿宋_GB2312" w:hint="eastAsia"/>
          <w:color w:val="000000"/>
          <w:sz w:val="32"/>
          <w:szCs w:val="32"/>
        </w:rPr>
        <w:t>事业单位医疗</w:t>
      </w:r>
      <w:r>
        <w:rPr>
          <w:rFonts w:ascii="仿宋_GB2312" w:eastAsia="仿宋_GB2312" w:hint="eastAsia"/>
          <w:color w:val="000000"/>
          <w:sz w:val="32"/>
          <w:szCs w:val="32"/>
        </w:rPr>
        <w:t>。</w:t>
      </w:r>
    </w:p>
    <w:p w:rsidR="00251191" w:rsidRDefault="00C06064">
      <w:pPr>
        <w:ind w:firstLineChars="200" w:firstLine="640"/>
        <w:rPr>
          <w:rFonts w:ascii="仿宋_GB2312" w:eastAsia="仿宋_GB2312"/>
          <w:color w:val="000000"/>
          <w:sz w:val="32"/>
          <w:szCs w:val="32"/>
        </w:rPr>
      </w:pPr>
      <w:r>
        <w:rPr>
          <w:rFonts w:ascii="仿宋_GB2312" w:eastAsia="仿宋_GB2312" w:hint="eastAsia"/>
          <w:color w:val="000000"/>
          <w:sz w:val="32"/>
          <w:szCs w:val="32"/>
        </w:rPr>
        <w:t>13.</w:t>
      </w:r>
      <w:r>
        <w:rPr>
          <w:rFonts w:ascii="仿宋_GB2312" w:eastAsia="仿宋_GB2312" w:hint="eastAsia"/>
          <w:color w:val="000000"/>
          <w:sz w:val="32"/>
          <w:szCs w:val="32"/>
        </w:rPr>
        <w:t>住房保障（类）</w:t>
      </w:r>
      <w:r>
        <w:rPr>
          <w:rFonts w:ascii="仿宋_GB2312" w:eastAsia="仿宋_GB2312" w:hint="eastAsia"/>
          <w:color w:val="000000"/>
          <w:sz w:val="32"/>
          <w:szCs w:val="32"/>
        </w:rPr>
        <w:t>02</w:t>
      </w:r>
      <w:r>
        <w:rPr>
          <w:rFonts w:ascii="仿宋_GB2312" w:eastAsia="仿宋_GB2312" w:hint="eastAsia"/>
          <w:color w:val="000000"/>
          <w:sz w:val="32"/>
          <w:szCs w:val="32"/>
        </w:rPr>
        <w:t>（款）</w:t>
      </w:r>
      <w:r>
        <w:rPr>
          <w:rFonts w:ascii="仿宋_GB2312" w:eastAsia="仿宋_GB2312" w:hint="eastAsia"/>
          <w:color w:val="000000"/>
          <w:sz w:val="32"/>
          <w:szCs w:val="32"/>
        </w:rPr>
        <w:t>01</w:t>
      </w:r>
      <w:r>
        <w:rPr>
          <w:rFonts w:ascii="仿宋_GB2312" w:eastAsia="仿宋_GB2312" w:hint="eastAsia"/>
          <w:color w:val="000000"/>
          <w:sz w:val="32"/>
          <w:szCs w:val="32"/>
        </w:rPr>
        <w:t>（项）</w:t>
      </w:r>
      <w:r>
        <w:rPr>
          <w:rFonts w:ascii="仿宋_GB2312" w:eastAsia="仿宋_GB2312" w:hint="eastAsia"/>
          <w:color w:val="000000"/>
          <w:sz w:val="32"/>
          <w:szCs w:val="32"/>
        </w:rPr>
        <w:t>：指</w:t>
      </w:r>
      <w:r>
        <w:rPr>
          <w:rFonts w:ascii="仿宋_GB2312" w:eastAsia="仿宋_GB2312" w:hint="eastAsia"/>
          <w:color w:val="000000"/>
          <w:sz w:val="32"/>
          <w:szCs w:val="32"/>
        </w:rPr>
        <w:t>住房公积金</w:t>
      </w:r>
      <w:r>
        <w:rPr>
          <w:rFonts w:ascii="仿宋_GB2312" w:eastAsia="仿宋_GB2312" w:hint="eastAsia"/>
          <w:color w:val="000000"/>
          <w:sz w:val="32"/>
          <w:szCs w:val="32"/>
        </w:rPr>
        <w:t>。</w:t>
      </w:r>
    </w:p>
    <w:p w:rsidR="00251191" w:rsidRDefault="00C06064">
      <w:pPr>
        <w:ind w:firstLineChars="200" w:firstLine="640"/>
        <w:rPr>
          <w:rFonts w:ascii="仿宋_GB2312" w:eastAsia="仿宋_GB2312"/>
          <w:color w:val="000000"/>
          <w:sz w:val="32"/>
          <w:szCs w:val="32"/>
        </w:rPr>
      </w:pPr>
      <w:r>
        <w:rPr>
          <w:rFonts w:ascii="仿宋_GB2312" w:eastAsia="仿宋_GB2312" w:hint="eastAsia"/>
          <w:color w:val="000000"/>
          <w:sz w:val="32"/>
          <w:szCs w:val="32"/>
        </w:rPr>
        <w:t>14</w:t>
      </w:r>
      <w:r>
        <w:rPr>
          <w:rFonts w:ascii="仿宋_GB2312" w:eastAsia="仿宋_GB2312" w:hint="eastAsia"/>
          <w:color w:val="000000"/>
          <w:sz w:val="32"/>
          <w:szCs w:val="32"/>
        </w:rPr>
        <w:t>.</w:t>
      </w:r>
      <w:r>
        <w:rPr>
          <w:rFonts w:ascii="仿宋_GB2312" w:eastAsia="仿宋_GB2312" w:hint="eastAsia"/>
          <w:color w:val="000000"/>
          <w:sz w:val="32"/>
          <w:szCs w:val="32"/>
        </w:rPr>
        <w:t>基本支出：指为保障机构正常运转、完成日常工作任务而发生的人员支出和公用支出。</w:t>
      </w:r>
    </w:p>
    <w:p w:rsidR="00251191" w:rsidRDefault="00C06064">
      <w:pPr>
        <w:ind w:firstLineChars="200" w:firstLine="640"/>
        <w:rPr>
          <w:rFonts w:ascii="仿宋_GB2312" w:eastAsia="仿宋_GB2312"/>
          <w:color w:val="000000"/>
          <w:sz w:val="32"/>
          <w:szCs w:val="32"/>
        </w:rPr>
      </w:pPr>
      <w:r>
        <w:rPr>
          <w:rFonts w:ascii="仿宋_GB2312" w:eastAsia="仿宋_GB2312" w:hint="eastAsia"/>
          <w:color w:val="000000"/>
          <w:sz w:val="32"/>
          <w:szCs w:val="32"/>
        </w:rPr>
        <w:t>15</w:t>
      </w:r>
      <w:r>
        <w:rPr>
          <w:rFonts w:ascii="仿宋_GB2312" w:eastAsia="仿宋_GB2312" w:hint="eastAsia"/>
          <w:color w:val="000000"/>
          <w:sz w:val="32"/>
          <w:szCs w:val="32"/>
        </w:rPr>
        <w:t>.</w:t>
      </w:r>
      <w:r>
        <w:rPr>
          <w:rFonts w:ascii="仿宋_GB2312" w:eastAsia="仿宋_GB2312" w:hint="eastAsia"/>
          <w:color w:val="000000"/>
          <w:sz w:val="32"/>
          <w:szCs w:val="32"/>
        </w:rPr>
        <w:t>项目支出：指在基本</w:t>
      </w:r>
      <w:r>
        <w:rPr>
          <w:rFonts w:ascii="仿宋_GB2312" w:eastAsia="仿宋_GB2312" w:hint="eastAsia"/>
          <w:color w:val="000000"/>
          <w:sz w:val="32"/>
          <w:szCs w:val="32"/>
        </w:rPr>
        <w:t>支出之外为完成特定行政任务和事业发展目标所发生的支出。</w:t>
      </w:r>
      <w:r>
        <w:rPr>
          <w:rFonts w:ascii="仿宋_GB2312" w:eastAsia="仿宋_GB2312" w:hint="eastAsia"/>
          <w:color w:val="000000"/>
          <w:sz w:val="32"/>
          <w:szCs w:val="32"/>
        </w:rPr>
        <w:t xml:space="preserve"> </w:t>
      </w:r>
    </w:p>
    <w:p w:rsidR="00251191" w:rsidRDefault="00C06064">
      <w:pPr>
        <w:ind w:firstLineChars="200" w:firstLine="640"/>
        <w:rPr>
          <w:rFonts w:ascii="仿宋_GB2312" w:eastAsia="仿宋_GB2312"/>
          <w:color w:val="000000"/>
          <w:sz w:val="32"/>
          <w:szCs w:val="32"/>
        </w:rPr>
      </w:pPr>
      <w:r>
        <w:rPr>
          <w:rFonts w:ascii="仿宋_GB2312" w:eastAsia="仿宋_GB2312" w:hint="eastAsia"/>
          <w:color w:val="000000"/>
          <w:sz w:val="32"/>
          <w:szCs w:val="32"/>
        </w:rPr>
        <w:t>16</w:t>
      </w:r>
      <w:r>
        <w:rPr>
          <w:rFonts w:ascii="仿宋_GB2312" w:eastAsia="仿宋_GB2312" w:hint="eastAsia"/>
          <w:color w:val="000000"/>
          <w:sz w:val="32"/>
          <w:szCs w:val="32"/>
        </w:rPr>
        <w:t>.</w:t>
      </w:r>
      <w:r>
        <w:rPr>
          <w:rFonts w:ascii="仿宋_GB2312" w:eastAsia="仿宋_GB2312" w:hint="eastAsia"/>
          <w:color w:val="000000"/>
          <w:sz w:val="32"/>
          <w:szCs w:val="32"/>
        </w:rPr>
        <w:t>经营支出：指事业单位在专业业务活动及其辅助活动之外开展非独立核算经营活动发生的支出。</w:t>
      </w:r>
    </w:p>
    <w:p w:rsidR="00251191" w:rsidRDefault="00C06064">
      <w:pPr>
        <w:pStyle w:val="Default"/>
        <w:spacing w:line="560" w:lineRule="exact"/>
        <w:ind w:firstLineChars="200" w:firstLine="640"/>
        <w:rPr>
          <w:rFonts w:ascii="仿宋_GB2312" w:eastAsia="仿宋_GB2312"/>
          <w:sz w:val="32"/>
          <w:szCs w:val="32"/>
        </w:rPr>
      </w:pPr>
      <w:r>
        <w:rPr>
          <w:rFonts w:ascii="仿宋_GB2312" w:eastAsia="仿宋_GB2312" w:hint="eastAsia"/>
          <w:sz w:val="32"/>
          <w:szCs w:val="32"/>
        </w:rPr>
        <w:t>17</w:t>
      </w:r>
      <w:r>
        <w:rPr>
          <w:rFonts w:ascii="仿宋_GB2312" w:eastAsia="仿宋_GB2312" w:hint="eastAsia"/>
          <w:sz w:val="32"/>
          <w:szCs w:val="32"/>
        </w:rPr>
        <w:t>.</w:t>
      </w:r>
      <w:r>
        <w:rPr>
          <w:rFonts w:ascii="仿宋_GB2312" w:eastAsia="仿宋_GB2312" w:hint="eastAsia"/>
          <w:sz w:val="32"/>
          <w:szCs w:val="32"/>
        </w:rPr>
        <w:t>“三公”经费：指部门用财政拨款安排的因公出国（境）费、公务用车购置及运行费和公务接待费。其中，因公出国（境）</w:t>
      </w:r>
      <w:proofErr w:type="gramStart"/>
      <w:r>
        <w:rPr>
          <w:rFonts w:ascii="仿宋_GB2312" w:eastAsia="仿宋_GB2312" w:hint="eastAsia"/>
          <w:sz w:val="32"/>
          <w:szCs w:val="32"/>
        </w:rPr>
        <w:t>费反映</w:t>
      </w:r>
      <w:proofErr w:type="gramEnd"/>
      <w:r>
        <w:rPr>
          <w:rFonts w:ascii="仿宋_GB2312" w:eastAsia="仿宋_GB2312" w:hint="eastAsia"/>
          <w:sz w:val="32"/>
          <w:szCs w:val="32"/>
        </w:rPr>
        <w:t>单位公务出国（境）的国际旅费、国外城市间交通费、住宿费、伙食费、培训费、公杂费等支出；公务用车购置及运行</w:t>
      </w:r>
      <w:proofErr w:type="gramStart"/>
      <w:r>
        <w:rPr>
          <w:rFonts w:ascii="仿宋_GB2312" w:eastAsia="仿宋_GB2312" w:hint="eastAsia"/>
          <w:sz w:val="32"/>
          <w:szCs w:val="32"/>
        </w:rPr>
        <w:t>费反映</w:t>
      </w:r>
      <w:proofErr w:type="gramEnd"/>
      <w:r>
        <w:rPr>
          <w:rFonts w:ascii="仿宋_GB2312" w:eastAsia="仿宋_GB2312" w:hint="eastAsia"/>
          <w:sz w:val="32"/>
          <w:szCs w:val="32"/>
        </w:rPr>
        <w:t>单位公务用车车辆购置支出（</w:t>
      </w:r>
      <w:proofErr w:type="gramStart"/>
      <w:r>
        <w:rPr>
          <w:rFonts w:ascii="仿宋_GB2312" w:eastAsia="仿宋_GB2312" w:hint="eastAsia"/>
          <w:sz w:val="32"/>
          <w:szCs w:val="32"/>
        </w:rPr>
        <w:t>含车</w:t>
      </w:r>
      <w:proofErr w:type="gramEnd"/>
      <w:r>
        <w:rPr>
          <w:rFonts w:ascii="仿宋_GB2312" w:eastAsia="仿宋_GB2312" w:hint="eastAsia"/>
          <w:sz w:val="32"/>
          <w:szCs w:val="32"/>
        </w:rPr>
        <w:t>辆购置税）及租用费、燃料费、维修费、过路过桥费、保</w:t>
      </w:r>
      <w:r>
        <w:rPr>
          <w:rFonts w:ascii="仿宋_GB2312" w:eastAsia="仿宋_GB2312" w:hint="eastAsia"/>
          <w:sz w:val="32"/>
          <w:szCs w:val="32"/>
        </w:rPr>
        <w:lastRenderedPageBreak/>
        <w:t>险费等支出；公务接待</w:t>
      </w:r>
      <w:proofErr w:type="gramStart"/>
      <w:r>
        <w:rPr>
          <w:rFonts w:ascii="仿宋_GB2312" w:eastAsia="仿宋_GB2312" w:hint="eastAsia"/>
          <w:sz w:val="32"/>
          <w:szCs w:val="32"/>
        </w:rPr>
        <w:t>费反映</w:t>
      </w:r>
      <w:proofErr w:type="gramEnd"/>
      <w:r>
        <w:rPr>
          <w:rFonts w:ascii="仿宋_GB2312" w:eastAsia="仿宋_GB2312" w:hint="eastAsia"/>
          <w:sz w:val="32"/>
          <w:szCs w:val="32"/>
        </w:rPr>
        <w:t>单位按规定开支的各类公务接</w:t>
      </w:r>
      <w:r>
        <w:rPr>
          <w:rFonts w:ascii="仿宋_GB2312" w:eastAsia="仿宋_GB2312" w:hint="eastAsia"/>
          <w:sz w:val="32"/>
          <w:szCs w:val="32"/>
        </w:rPr>
        <w:t>待（含外宾接待）支出。</w:t>
      </w:r>
    </w:p>
    <w:p w:rsidR="00251191" w:rsidRDefault="00251191">
      <w:pPr>
        <w:ind w:firstLineChars="200" w:firstLine="643"/>
        <w:rPr>
          <w:rFonts w:ascii="仿宋_GB2312" w:eastAsia="仿宋_GB2312"/>
          <w:b/>
          <w:color w:val="000000"/>
          <w:sz w:val="32"/>
          <w:szCs w:val="32"/>
        </w:rPr>
      </w:pPr>
    </w:p>
    <w:p w:rsidR="00251191" w:rsidRDefault="00C06064">
      <w:pPr>
        <w:ind w:firstLineChars="200" w:firstLine="643"/>
        <w:rPr>
          <w:rFonts w:ascii="仿宋_GB2312" w:eastAsia="仿宋_GB2312"/>
          <w:b/>
          <w:color w:val="000000"/>
          <w:sz w:val="32"/>
          <w:szCs w:val="32"/>
        </w:rPr>
      </w:pPr>
      <w:r>
        <w:rPr>
          <w:rFonts w:ascii="仿宋_GB2312" w:eastAsia="仿宋_GB2312" w:hint="eastAsia"/>
          <w:b/>
          <w:color w:val="000000"/>
          <w:sz w:val="32"/>
          <w:szCs w:val="32"/>
        </w:rPr>
        <w:t xml:space="preserve">                       </w:t>
      </w:r>
      <w:r>
        <w:rPr>
          <w:rFonts w:ascii="仿宋_GB2312" w:eastAsia="仿宋_GB2312" w:hint="eastAsia"/>
          <w:b/>
          <w:color w:val="000000"/>
          <w:sz w:val="32"/>
          <w:szCs w:val="32"/>
        </w:rPr>
        <w:t>苍溪县三川初级中学校</w:t>
      </w:r>
    </w:p>
    <w:p w:rsidR="00251191" w:rsidRDefault="00C06064">
      <w:pPr>
        <w:ind w:firstLineChars="200" w:firstLine="643"/>
        <w:rPr>
          <w:rFonts w:ascii="仿宋_GB2312" w:eastAsia="仿宋_GB2312"/>
          <w:b/>
          <w:color w:val="000000"/>
          <w:sz w:val="32"/>
          <w:szCs w:val="32"/>
        </w:rPr>
      </w:pPr>
      <w:r>
        <w:rPr>
          <w:rFonts w:ascii="仿宋_GB2312" w:eastAsia="仿宋_GB2312" w:hint="eastAsia"/>
          <w:b/>
          <w:color w:val="000000"/>
          <w:sz w:val="32"/>
          <w:szCs w:val="32"/>
        </w:rPr>
        <w:t xml:space="preserve">                       2018</w:t>
      </w:r>
      <w:r>
        <w:rPr>
          <w:rFonts w:ascii="仿宋_GB2312" w:eastAsia="仿宋_GB2312" w:hint="eastAsia"/>
          <w:b/>
          <w:color w:val="000000"/>
          <w:sz w:val="32"/>
          <w:szCs w:val="32"/>
        </w:rPr>
        <w:t>年</w:t>
      </w:r>
      <w:r>
        <w:rPr>
          <w:rFonts w:ascii="仿宋_GB2312" w:eastAsia="仿宋_GB2312" w:hint="eastAsia"/>
          <w:b/>
          <w:color w:val="000000"/>
          <w:sz w:val="32"/>
          <w:szCs w:val="32"/>
        </w:rPr>
        <w:t xml:space="preserve"> 8 </w:t>
      </w:r>
      <w:r>
        <w:rPr>
          <w:rFonts w:ascii="仿宋_GB2312" w:eastAsia="仿宋_GB2312" w:hint="eastAsia"/>
          <w:b/>
          <w:color w:val="000000"/>
          <w:sz w:val="32"/>
          <w:szCs w:val="32"/>
        </w:rPr>
        <w:t>月</w:t>
      </w:r>
      <w:r>
        <w:rPr>
          <w:rFonts w:ascii="仿宋_GB2312" w:eastAsia="仿宋_GB2312" w:hint="eastAsia"/>
          <w:b/>
          <w:color w:val="000000"/>
          <w:sz w:val="32"/>
          <w:szCs w:val="32"/>
        </w:rPr>
        <w:t xml:space="preserve"> </w:t>
      </w:r>
      <w:r>
        <w:rPr>
          <w:rFonts w:ascii="仿宋_GB2312" w:eastAsia="仿宋_GB2312" w:hint="eastAsia"/>
          <w:b/>
          <w:color w:val="000000"/>
          <w:sz w:val="32"/>
          <w:szCs w:val="32"/>
        </w:rPr>
        <w:t>20</w:t>
      </w:r>
      <w:r>
        <w:rPr>
          <w:rFonts w:ascii="仿宋_GB2312" w:eastAsia="仿宋_GB2312" w:hint="eastAsia"/>
          <w:b/>
          <w:color w:val="000000"/>
          <w:sz w:val="32"/>
          <w:szCs w:val="32"/>
        </w:rPr>
        <w:t xml:space="preserve"> </w:t>
      </w:r>
      <w:r>
        <w:rPr>
          <w:rFonts w:ascii="仿宋_GB2312" w:eastAsia="仿宋_GB2312" w:hint="eastAsia"/>
          <w:b/>
          <w:color w:val="000000"/>
          <w:sz w:val="32"/>
          <w:szCs w:val="32"/>
        </w:rPr>
        <w:t>日</w:t>
      </w:r>
    </w:p>
    <w:p w:rsidR="00251191" w:rsidRDefault="00251191"/>
    <w:sectPr w:rsidR="00251191">
      <w:headerReference w:type="default" r:id="rId8"/>
      <w:footerReference w:type="default" r:id="rId9"/>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06064" w:rsidRDefault="00C06064">
      <w:r>
        <w:separator/>
      </w:r>
    </w:p>
  </w:endnote>
  <w:endnote w:type="continuationSeparator" w:id="0">
    <w:p w:rsidR="00C06064" w:rsidRDefault="00C060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仿宋"/>
    <w:charset w:val="86"/>
    <w:family w:val="modern"/>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方正小标宋简体">
    <w:altName w:val="微软雅黑"/>
    <w:charset w:val="86"/>
    <w:family w:val="auto"/>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1191" w:rsidRDefault="00C06064">
    <w:pPr>
      <w:pStyle w:val="a5"/>
      <w:jc w:val="center"/>
    </w:pPr>
    <w:r>
      <w:fldChar w:fldCharType="begin"/>
    </w:r>
    <w:r>
      <w:instrText xml:space="preserve"> PAGE   \* MERGEFORMAT </w:instrText>
    </w:r>
    <w:r>
      <w:fldChar w:fldCharType="separate"/>
    </w:r>
    <w:r>
      <w:rPr>
        <w:lang w:val="zh-CN"/>
      </w:rPr>
      <w:t>2</w:t>
    </w:r>
    <w:r>
      <w:fldChar w:fldCharType="end"/>
    </w:r>
  </w:p>
  <w:p w:rsidR="00251191" w:rsidRDefault="0025119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06064" w:rsidRDefault="00C06064">
      <w:r>
        <w:separator/>
      </w:r>
    </w:p>
  </w:footnote>
  <w:footnote w:type="continuationSeparator" w:id="0">
    <w:p w:rsidR="00C06064" w:rsidRDefault="00C060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1191" w:rsidRDefault="00251191">
    <w:pPr>
      <w:pStyle w:val="a7"/>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1127C32"/>
    <w:multiLevelType w:val="singleLevel"/>
    <w:tmpl w:val="B1127C32"/>
    <w:lvl w:ilvl="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B672C9"/>
    <w:rsid w:val="0011509C"/>
    <w:rsid w:val="001354FF"/>
    <w:rsid w:val="00251191"/>
    <w:rsid w:val="00294850"/>
    <w:rsid w:val="002B536A"/>
    <w:rsid w:val="002C63F1"/>
    <w:rsid w:val="00325D79"/>
    <w:rsid w:val="0033119F"/>
    <w:rsid w:val="003604D7"/>
    <w:rsid w:val="003A488C"/>
    <w:rsid w:val="003D2C53"/>
    <w:rsid w:val="003F48A5"/>
    <w:rsid w:val="00416CB0"/>
    <w:rsid w:val="004D2147"/>
    <w:rsid w:val="005027F6"/>
    <w:rsid w:val="00573D4B"/>
    <w:rsid w:val="005A7602"/>
    <w:rsid w:val="006273E6"/>
    <w:rsid w:val="00654F14"/>
    <w:rsid w:val="006623C7"/>
    <w:rsid w:val="006B0CCF"/>
    <w:rsid w:val="00713B95"/>
    <w:rsid w:val="007E5F1F"/>
    <w:rsid w:val="00800E59"/>
    <w:rsid w:val="00806565"/>
    <w:rsid w:val="008167E8"/>
    <w:rsid w:val="008505A7"/>
    <w:rsid w:val="0098456E"/>
    <w:rsid w:val="009B0D60"/>
    <w:rsid w:val="009B5B56"/>
    <w:rsid w:val="009C1691"/>
    <w:rsid w:val="00A26183"/>
    <w:rsid w:val="00A776E4"/>
    <w:rsid w:val="00B17C3F"/>
    <w:rsid w:val="00B672C9"/>
    <w:rsid w:val="00B84631"/>
    <w:rsid w:val="00C06064"/>
    <w:rsid w:val="00C82A68"/>
    <w:rsid w:val="00C904AC"/>
    <w:rsid w:val="00CB55DC"/>
    <w:rsid w:val="00CE4534"/>
    <w:rsid w:val="00D10179"/>
    <w:rsid w:val="00E07D6E"/>
    <w:rsid w:val="00F241EB"/>
    <w:rsid w:val="00F9001E"/>
    <w:rsid w:val="054334AB"/>
    <w:rsid w:val="10FD65ED"/>
    <w:rsid w:val="3A846523"/>
    <w:rsid w:val="464D5ACD"/>
    <w:rsid w:val="4B632956"/>
    <w:rsid w:val="60BD67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56863"/>
  <w15:docId w15:val="{3DECD436-A63E-4FCF-B70D-2E35D3E8A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rFonts w:ascii="Times New Roman" w:hAnsi="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qFormat/>
    <w:pPr>
      <w:spacing w:beforeLines="30"/>
    </w:pPr>
    <w:rPr>
      <w:rFonts w:ascii="仿宋_GB2312" w:eastAsia="仿宋_GB2312"/>
      <w:sz w:val="30"/>
    </w:rPr>
  </w:style>
  <w:style w:type="paragraph" w:styleId="a5">
    <w:name w:val="footer"/>
    <w:basedOn w:val="a"/>
    <w:link w:val="a6"/>
    <w:uiPriority w:val="99"/>
    <w:unhideWhenUsed/>
    <w:qFormat/>
    <w:pPr>
      <w:tabs>
        <w:tab w:val="center" w:pos="4153"/>
        <w:tab w:val="right" w:pos="8306"/>
      </w:tabs>
      <w:snapToGrid w:val="0"/>
      <w:jc w:val="left"/>
    </w:pPr>
    <w:rPr>
      <w:rFonts w:asciiTheme="minorHAnsi" w:eastAsiaTheme="minorEastAsia" w:hAnsiTheme="minorHAnsi" w:cstheme="minorBidi"/>
      <w:sz w:val="18"/>
      <w:szCs w:val="18"/>
    </w:rPr>
  </w:style>
  <w:style w:type="paragraph" w:styleId="a7">
    <w:name w:val="header"/>
    <w:basedOn w:val="a"/>
    <w:link w:val="a8"/>
    <w:uiPriority w:val="99"/>
    <w:unhideWhenUsed/>
    <w:qFormat/>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styleId="a9">
    <w:name w:val="Strong"/>
    <w:uiPriority w:val="22"/>
    <w:qFormat/>
    <w:rPr>
      <w:b/>
      <w:bCs/>
    </w:rPr>
  </w:style>
  <w:style w:type="character" w:customStyle="1" w:styleId="Char">
    <w:name w:val="页眉 Char"/>
    <w:uiPriority w:val="99"/>
    <w:qFormat/>
    <w:rPr>
      <w:sz w:val="18"/>
      <w:szCs w:val="18"/>
    </w:rPr>
  </w:style>
  <w:style w:type="character" w:customStyle="1" w:styleId="Char0">
    <w:name w:val="页脚 Char"/>
    <w:uiPriority w:val="99"/>
    <w:qFormat/>
    <w:rPr>
      <w:sz w:val="18"/>
      <w:szCs w:val="18"/>
    </w:rPr>
  </w:style>
  <w:style w:type="character" w:customStyle="1" w:styleId="Char1">
    <w:name w:val="正文文本 Char"/>
    <w:qFormat/>
    <w:rPr>
      <w:rFonts w:ascii="仿宋_GB2312" w:eastAsia="仿宋_GB2312" w:hAnsi="Times New Roman" w:cs="Times New Roman"/>
      <w:sz w:val="30"/>
      <w:szCs w:val="24"/>
    </w:rPr>
  </w:style>
  <w:style w:type="character" w:customStyle="1" w:styleId="a4">
    <w:name w:val="正文文本 字符"/>
    <w:basedOn w:val="a0"/>
    <w:link w:val="a3"/>
    <w:uiPriority w:val="99"/>
    <w:semiHidden/>
    <w:qFormat/>
    <w:rPr>
      <w:rFonts w:ascii="Times New Roman" w:eastAsia="宋体" w:hAnsi="Times New Roman" w:cs="Times New Roman"/>
      <w:szCs w:val="24"/>
    </w:rPr>
  </w:style>
  <w:style w:type="character" w:customStyle="1" w:styleId="a8">
    <w:name w:val="页眉 字符"/>
    <w:basedOn w:val="a0"/>
    <w:link w:val="a7"/>
    <w:uiPriority w:val="99"/>
    <w:semiHidden/>
    <w:qFormat/>
    <w:rPr>
      <w:rFonts w:ascii="Times New Roman" w:eastAsia="宋体" w:hAnsi="Times New Roman" w:cs="Times New Roman"/>
      <w:sz w:val="18"/>
      <w:szCs w:val="18"/>
    </w:rPr>
  </w:style>
  <w:style w:type="character" w:customStyle="1" w:styleId="a6">
    <w:name w:val="页脚 字符"/>
    <w:basedOn w:val="a0"/>
    <w:link w:val="a5"/>
    <w:uiPriority w:val="99"/>
    <w:semiHidden/>
    <w:qFormat/>
    <w:rPr>
      <w:rFonts w:ascii="Times New Roman" w:eastAsia="宋体" w:hAnsi="Times New Roman" w:cs="Times New Roman"/>
      <w:sz w:val="18"/>
      <w:szCs w:val="18"/>
    </w:rPr>
  </w:style>
  <w:style w:type="paragraph" w:customStyle="1" w:styleId="Default">
    <w:name w:val="Default"/>
    <w:pPr>
      <w:widowControl w:val="0"/>
      <w:autoSpaceDE w:val="0"/>
      <w:autoSpaceDN w:val="0"/>
      <w:adjustRightInd w:val="0"/>
    </w:pPr>
    <w:rPr>
      <w:rFonts w:ascii="仿宋" w:eastAsia="仿宋" w:cs="仿宋"/>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703</Words>
  <Characters>4010</Characters>
  <Application>Microsoft Office Word</Application>
  <DocSecurity>0</DocSecurity>
  <Lines>33</Lines>
  <Paragraphs>9</Paragraphs>
  <ScaleCrop>false</ScaleCrop>
  <Company/>
  <LinksUpToDate>false</LinksUpToDate>
  <CharactersWithSpaces>4704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周 琦</cp:lastModifiedBy>
  <cp:revision>38</cp:revision>
  <dcterms:created xsi:type="dcterms:W3CDTF">2018-08-14T01:47:00Z</dcterms:created>
  <dcterms:modified xsi:type="dcterms:W3CDTF">2018-08-29T02:21:00Z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